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4E9D3" w14:textId="77777777" w:rsidR="00A41B23" w:rsidRDefault="00A41B23" w:rsidP="00F45145">
      <w:pPr>
        <w:pStyle w:val="Heading1"/>
        <w:spacing w:before="1"/>
        <w:ind w:left="0" w:right="3035"/>
        <w:rPr>
          <w:lang w:val="en-US"/>
        </w:rPr>
      </w:pPr>
    </w:p>
    <w:tbl>
      <w:tblPr>
        <w:tblW w:w="11621" w:type="dxa"/>
        <w:jc w:val="center"/>
        <w:tblLayout w:type="fixed"/>
        <w:tblCellMar>
          <w:left w:w="0" w:type="dxa"/>
          <w:right w:w="0" w:type="dxa"/>
        </w:tblCellMar>
        <w:tblLook w:val="0000" w:firstRow="0" w:lastRow="0" w:firstColumn="0" w:lastColumn="0" w:noHBand="0" w:noVBand="0"/>
      </w:tblPr>
      <w:tblGrid>
        <w:gridCol w:w="3302"/>
        <w:gridCol w:w="1134"/>
        <w:gridCol w:w="2799"/>
        <w:gridCol w:w="4386"/>
      </w:tblGrid>
      <w:tr w:rsidR="00A41B23" w:rsidRPr="00A41B23" w14:paraId="58648E6F" w14:textId="77777777" w:rsidTr="00291634">
        <w:trPr>
          <w:tblHeader/>
          <w:jc w:val="center"/>
        </w:trPr>
        <w:tc>
          <w:tcPr>
            <w:tcW w:w="3302" w:type="dxa"/>
            <w:vMerge w:val="restart"/>
            <w:tcBorders>
              <w:top w:val="single" w:sz="2" w:space="0" w:color="000000"/>
              <w:left w:val="single" w:sz="2" w:space="0" w:color="000000"/>
              <w:bottom w:val="single" w:sz="2" w:space="0" w:color="000000"/>
              <w:right w:val="nil"/>
            </w:tcBorders>
            <w:vAlign w:val="center"/>
          </w:tcPr>
          <w:p w14:paraId="25CAFFAC" w14:textId="3CF517F7" w:rsidR="00A41B23" w:rsidRPr="00A41B23" w:rsidRDefault="00291634" w:rsidP="00A41B23">
            <w:pPr>
              <w:widowControl/>
              <w:autoSpaceDE/>
              <w:autoSpaceDN/>
              <w:spacing w:after="120"/>
              <w:jc w:val="center"/>
              <w:rPr>
                <w:rFonts w:ascii="Verdana" w:hAnsi="Verdana"/>
                <w:b/>
                <w:kern w:val="20"/>
                <w:sz w:val="18"/>
                <w:szCs w:val="18"/>
                <w:lang w:val="ru-RU" w:eastAsia="en-US" w:bidi="ar-SA"/>
              </w:rPr>
            </w:pPr>
            <w:r w:rsidRPr="00291634">
              <w:rPr>
                <w:rFonts w:ascii="Verdana" w:hAnsi="Verdana"/>
                <w:b/>
                <w:kern w:val="20"/>
                <w:sz w:val="18"/>
                <w:szCs w:val="18"/>
                <w:lang w:eastAsia="en-US" w:bidi="ar-SA"/>
              </w:rPr>
              <w:t>Наръчник по Програма за храни и основно материално подпомагане 2021-2027</w:t>
            </w:r>
          </w:p>
        </w:tc>
        <w:tc>
          <w:tcPr>
            <w:tcW w:w="3933" w:type="dxa"/>
            <w:gridSpan w:val="2"/>
            <w:tcBorders>
              <w:top w:val="single" w:sz="2" w:space="0" w:color="000000"/>
              <w:left w:val="single" w:sz="2" w:space="0" w:color="000000"/>
              <w:bottom w:val="single" w:sz="2" w:space="0" w:color="000000"/>
              <w:right w:val="nil"/>
            </w:tcBorders>
            <w:vAlign w:val="center"/>
          </w:tcPr>
          <w:p w14:paraId="77BF2FEA" w14:textId="77777777" w:rsidR="00A41B23" w:rsidRPr="00A41B23" w:rsidRDefault="00A41B23" w:rsidP="00A41B23">
            <w:pPr>
              <w:suppressLineNumbers/>
              <w:suppressAutoHyphens/>
              <w:autoSpaceDE/>
              <w:autoSpaceDN/>
              <w:spacing w:before="120" w:after="120"/>
              <w:jc w:val="center"/>
              <w:rPr>
                <w:rFonts w:ascii="Verdana" w:eastAsia="HG Mincho Light J" w:hAnsi="Verdana"/>
                <w:i/>
                <w:color w:val="000000"/>
                <w:sz w:val="18"/>
                <w:szCs w:val="18"/>
                <w:lang w:bidi="ar-SA"/>
              </w:rPr>
            </w:pPr>
            <w:r w:rsidRPr="00A41B23">
              <w:rPr>
                <w:rFonts w:ascii="Verdana" w:eastAsia="HG Mincho Light J" w:hAnsi="Verdana"/>
                <w:b/>
                <w:color w:val="000000"/>
                <w:sz w:val="18"/>
                <w:szCs w:val="18"/>
                <w:lang w:bidi="ar-SA"/>
              </w:rPr>
              <w:t>Глава 7</w:t>
            </w:r>
          </w:p>
        </w:tc>
        <w:tc>
          <w:tcPr>
            <w:tcW w:w="4386" w:type="dxa"/>
            <w:tcBorders>
              <w:top w:val="single" w:sz="2" w:space="0" w:color="000000"/>
              <w:left w:val="single" w:sz="2" w:space="0" w:color="000000"/>
              <w:bottom w:val="single" w:sz="2" w:space="0" w:color="000000"/>
              <w:right w:val="single" w:sz="2" w:space="0" w:color="000000"/>
            </w:tcBorders>
            <w:vAlign w:val="center"/>
          </w:tcPr>
          <w:p w14:paraId="7C9E1A51" w14:textId="77777777" w:rsidR="00A41B23" w:rsidRPr="00A41B23" w:rsidRDefault="00A41B23" w:rsidP="00A41B23">
            <w:pPr>
              <w:suppressLineNumbers/>
              <w:suppressAutoHyphens/>
              <w:autoSpaceDE/>
              <w:autoSpaceDN/>
              <w:spacing w:before="100" w:beforeAutospacing="1" w:after="100" w:afterAutospacing="1"/>
              <w:jc w:val="center"/>
              <w:rPr>
                <w:rFonts w:ascii="Verdana" w:eastAsia="HG Mincho Light J" w:hAnsi="Verdana"/>
                <w:b/>
                <w:color w:val="000000"/>
                <w:sz w:val="18"/>
                <w:szCs w:val="18"/>
                <w:lang w:bidi="ar-SA"/>
              </w:rPr>
            </w:pPr>
            <w:r w:rsidRPr="00A41B23">
              <w:rPr>
                <w:rFonts w:ascii="Verdana" w:eastAsia="HG Mincho Light J" w:hAnsi="Verdana"/>
                <w:b/>
                <w:color w:val="000000"/>
                <w:sz w:val="18"/>
                <w:szCs w:val="18"/>
                <w:lang w:bidi="ar-SA"/>
              </w:rPr>
              <w:t>Приложение 7.</w:t>
            </w:r>
            <w:r w:rsidRPr="00A41B23">
              <w:rPr>
                <w:rFonts w:ascii="Verdana" w:eastAsia="HG Mincho Light J" w:hAnsi="Verdana"/>
                <w:b/>
                <w:color w:val="000000"/>
                <w:sz w:val="18"/>
                <w:szCs w:val="18"/>
                <w:lang w:val="en-US" w:bidi="ar-SA"/>
              </w:rPr>
              <w:t>3.</w:t>
            </w:r>
            <w:r w:rsidRPr="00A41B23">
              <w:rPr>
                <w:rFonts w:ascii="Verdana" w:eastAsia="HG Mincho Light J" w:hAnsi="Verdana"/>
                <w:b/>
                <w:color w:val="000000"/>
                <w:sz w:val="18"/>
                <w:szCs w:val="18"/>
                <w:lang w:bidi="ar-SA"/>
              </w:rPr>
              <w:t>5</w:t>
            </w:r>
          </w:p>
        </w:tc>
      </w:tr>
      <w:tr w:rsidR="00A41B23" w:rsidRPr="00A41B23" w14:paraId="6641CAFE" w14:textId="77777777" w:rsidTr="00291634">
        <w:trPr>
          <w:trHeight w:val="493"/>
          <w:jc w:val="center"/>
        </w:trPr>
        <w:tc>
          <w:tcPr>
            <w:tcW w:w="3302" w:type="dxa"/>
            <w:vMerge/>
            <w:tcBorders>
              <w:top w:val="single" w:sz="2" w:space="0" w:color="000000"/>
              <w:left w:val="single" w:sz="2" w:space="0" w:color="000000"/>
              <w:bottom w:val="single" w:sz="2" w:space="0" w:color="000000"/>
              <w:right w:val="nil"/>
            </w:tcBorders>
            <w:vAlign w:val="center"/>
          </w:tcPr>
          <w:p w14:paraId="24B91FA7" w14:textId="77777777" w:rsidR="00A41B23" w:rsidRPr="00A41B23" w:rsidRDefault="00A41B23" w:rsidP="00A41B23">
            <w:pPr>
              <w:widowControl/>
              <w:autoSpaceDE/>
              <w:autoSpaceDN/>
              <w:rPr>
                <w:rFonts w:ascii="Verdana" w:hAnsi="Verdana"/>
                <w:b/>
                <w:sz w:val="18"/>
                <w:szCs w:val="18"/>
                <w:lang w:val="en-US" w:bidi="ar-SA"/>
              </w:rPr>
            </w:pPr>
          </w:p>
        </w:tc>
        <w:tc>
          <w:tcPr>
            <w:tcW w:w="8319" w:type="dxa"/>
            <w:gridSpan w:val="3"/>
            <w:tcBorders>
              <w:top w:val="nil"/>
              <w:left w:val="single" w:sz="2" w:space="0" w:color="000000"/>
              <w:bottom w:val="single" w:sz="2" w:space="0" w:color="000000"/>
              <w:right w:val="single" w:sz="2" w:space="0" w:color="000000"/>
            </w:tcBorders>
            <w:vAlign w:val="center"/>
          </w:tcPr>
          <w:p w14:paraId="6D000FA6" w14:textId="77777777" w:rsidR="00A41B23" w:rsidRPr="00A41B23" w:rsidRDefault="00A41B23" w:rsidP="00A41B23">
            <w:pPr>
              <w:suppressLineNumbers/>
              <w:suppressAutoHyphens/>
              <w:autoSpaceDE/>
              <w:autoSpaceDN/>
              <w:spacing w:before="120" w:after="120"/>
              <w:jc w:val="center"/>
            </w:pPr>
            <w:r w:rsidRPr="00A41B23">
              <w:rPr>
                <w:rFonts w:ascii="Verdana" w:hAnsi="Verdana" w:cs="Calibri"/>
                <w:b/>
                <w:bCs/>
                <w:sz w:val="20"/>
                <w:szCs w:val="20"/>
                <w:lang w:eastAsia="en-US" w:bidi="ar-SA"/>
              </w:rPr>
              <w:t>Лист за проверка на обществени поръчки, възложени след ограничена процедура по реда на Закона за обществените поръчки</w:t>
            </w:r>
            <w:r w:rsidRPr="00A41B23">
              <w:t xml:space="preserve"> </w:t>
            </w:r>
          </w:p>
          <w:p w14:paraId="3665462C" w14:textId="77777777" w:rsidR="00A41B23" w:rsidRPr="00A41B23" w:rsidRDefault="00A41B23" w:rsidP="00A41B23">
            <w:pPr>
              <w:suppressLineNumbers/>
              <w:suppressAutoHyphens/>
              <w:autoSpaceDE/>
              <w:autoSpaceDN/>
              <w:spacing w:before="120" w:after="120"/>
              <w:jc w:val="center"/>
              <w:rPr>
                <w:rFonts w:ascii="Verdana" w:eastAsia="HG Mincho Light J" w:hAnsi="Verdana"/>
                <w:b/>
                <w:color w:val="000000"/>
                <w:sz w:val="18"/>
                <w:szCs w:val="18"/>
                <w:lang w:bidi="ar-SA"/>
              </w:rPr>
            </w:pPr>
            <w:r w:rsidRPr="00A41B23">
              <w:rPr>
                <w:sz w:val="18"/>
                <w:szCs w:val="18"/>
              </w:rPr>
              <w:t>/</w:t>
            </w:r>
            <w:r w:rsidRPr="00A41B23">
              <w:rPr>
                <w:rFonts w:ascii="Verdana" w:hAnsi="Verdana" w:cs="Calibri"/>
                <w:b/>
                <w:bCs/>
                <w:sz w:val="18"/>
                <w:szCs w:val="18"/>
                <w:lang w:eastAsia="en-US" w:bidi="ar-SA"/>
              </w:rPr>
              <w:t>АКТУАЛЕН КЪМ ДВ, бр. 107 от 18.12.2020 г./</w:t>
            </w:r>
          </w:p>
        </w:tc>
      </w:tr>
      <w:tr w:rsidR="00A41B23" w:rsidRPr="00A41B23" w14:paraId="3ACEE446" w14:textId="77777777" w:rsidTr="00291634">
        <w:trPr>
          <w:trHeight w:val="710"/>
          <w:jc w:val="center"/>
        </w:trPr>
        <w:tc>
          <w:tcPr>
            <w:tcW w:w="3302" w:type="dxa"/>
            <w:vMerge/>
            <w:tcBorders>
              <w:top w:val="single" w:sz="2" w:space="0" w:color="000000"/>
              <w:left w:val="single" w:sz="2" w:space="0" w:color="000000"/>
              <w:bottom w:val="single" w:sz="2" w:space="0" w:color="000000"/>
              <w:right w:val="nil"/>
            </w:tcBorders>
            <w:vAlign w:val="center"/>
          </w:tcPr>
          <w:p w14:paraId="05155748" w14:textId="77777777" w:rsidR="00A41B23" w:rsidRPr="00A41B23" w:rsidRDefault="00A41B23" w:rsidP="00A41B23">
            <w:pPr>
              <w:widowControl/>
              <w:autoSpaceDE/>
              <w:autoSpaceDN/>
              <w:rPr>
                <w:rFonts w:ascii="Verdana" w:hAnsi="Verdana"/>
                <w:b/>
                <w:sz w:val="18"/>
                <w:szCs w:val="18"/>
                <w:lang w:val="en-US" w:bidi="ar-SA"/>
              </w:rPr>
            </w:pPr>
          </w:p>
        </w:tc>
        <w:tc>
          <w:tcPr>
            <w:tcW w:w="1134" w:type="dxa"/>
            <w:tcBorders>
              <w:top w:val="nil"/>
              <w:left w:val="single" w:sz="2" w:space="0" w:color="000000"/>
              <w:bottom w:val="single" w:sz="2" w:space="0" w:color="000000"/>
              <w:right w:val="nil"/>
            </w:tcBorders>
            <w:vAlign w:val="center"/>
          </w:tcPr>
          <w:p w14:paraId="1EC212F1" w14:textId="4417C6A1" w:rsidR="00A41B23" w:rsidRPr="00A41B23" w:rsidRDefault="00A41B23" w:rsidP="00FF6DE1">
            <w:pPr>
              <w:suppressLineNumbers/>
              <w:suppressAutoHyphens/>
              <w:autoSpaceDE/>
              <w:autoSpaceDN/>
              <w:spacing w:before="120" w:beforeAutospacing="1" w:after="120" w:afterAutospacing="1"/>
              <w:jc w:val="center"/>
              <w:rPr>
                <w:rFonts w:ascii="Verdana" w:eastAsia="HG Mincho Light J" w:hAnsi="Verdana"/>
                <w:color w:val="000000"/>
                <w:sz w:val="18"/>
                <w:szCs w:val="18"/>
                <w:lang w:bidi="ar-SA"/>
              </w:rPr>
            </w:pPr>
            <w:r w:rsidRPr="00A41B23">
              <w:rPr>
                <w:rFonts w:ascii="Verdana" w:eastAsia="HG Mincho Light J" w:hAnsi="Verdana"/>
                <w:color w:val="000000"/>
                <w:sz w:val="18"/>
                <w:szCs w:val="18"/>
                <w:lang w:bidi="ar-SA"/>
              </w:rPr>
              <w:t xml:space="preserve">Вариант </w:t>
            </w:r>
            <w:del w:id="0" w:author="Галина Георгиева Христова" w:date="2023-11-10T09:37:00Z">
              <w:r w:rsidR="009C0A0C" w:rsidDel="00FF6DE1">
                <w:rPr>
                  <w:rFonts w:ascii="Verdana" w:eastAsia="HG Mincho Light J" w:hAnsi="Verdana"/>
                  <w:color w:val="000000"/>
                  <w:sz w:val="18"/>
                  <w:szCs w:val="18"/>
                  <w:lang w:bidi="ar-SA"/>
                </w:rPr>
                <w:delText>3</w:delText>
              </w:r>
            </w:del>
            <w:ins w:id="1" w:author="Галина Георгиева Христова" w:date="2023-11-10T09:37:00Z">
              <w:r w:rsidR="00FF6DE1">
                <w:rPr>
                  <w:rFonts w:ascii="Verdana" w:eastAsia="HG Mincho Light J" w:hAnsi="Verdana"/>
                  <w:color w:val="000000"/>
                  <w:sz w:val="18"/>
                  <w:szCs w:val="18"/>
                  <w:lang w:bidi="ar-SA"/>
                </w:rPr>
                <w:t>4</w:t>
              </w:r>
            </w:ins>
          </w:p>
        </w:tc>
        <w:tc>
          <w:tcPr>
            <w:tcW w:w="2799" w:type="dxa"/>
            <w:tcBorders>
              <w:top w:val="nil"/>
              <w:left w:val="single" w:sz="2" w:space="0" w:color="000000"/>
              <w:bottom w:val="single" w:sz="2" w:space="0" w:color="000000"/>
              <w:right w:val="nil"/>
            </w:tcBorders>
            <w:vAlign w:val="center"/>
          </w:tcPr>
          <w:p w14:paraId="165D5A5B" w14:textId="77777777" w:rsidR="00A41B23" w:rsidRPr="00A41B23" w:rsidRDefault="00A41B23" w:rsidP="00A41B23">
            <w:pPr>
              <w:widowControl/>
              <w:autoSpaceDE/>
              <w:autoSpaceDN/>
              <w:jc w:val="center"/>
              <w:rPr>
                <w:rFonts w:ascii="Verdana" w:hAnsi="Verdana"/>
                <w:color w:val="000000"/>
                <w:sz w:val="18"/>
                <w:szCs w:val="18"/>
                <w:lang w:val="ru-RU" w:bidi="ar-SA"/>
              </w:rPr>
            </w:pPr>
            <w:r w:rsidRPr="00A41B23">
              <w:rPr>
                <w:rFonts w:ascii="Verdana" w:hAnsi="Verdana"/>
                <w:sz w:val="18"/>
                <w:szCs w:val="18"/>
                <w:lang w:bidi="ar-SA"/>
              </w:rPr>
              <w:t>Одобрен от</w:t>
            </w:r>
            <w:r w:rsidRPr="00A41B23">
              <w:rPr>
                <w:rFonts w:ascii="Verdana" w:hAnsi="Verdana"/>
                <w:sz w:val="18"/>
                <w:szCs w:val="18"/>
                <w:lang w:val="ru-RU" w:bidi="ar-SA"/>
              </w:rPr>
              <w:t>:</w:t>
            </w:r>
          </w:p>
          <w:p w14:paraId="16600E62" w14:textId="77777777" w:rsidR="00A41B23" w:rsidRPr="00A41B23" w:rsidRDefault="00A41B23" w:rsidP="00A41B23">
            <w:pPr>
              <w:suppressAutoHyphens/>
              <w:autoSpaceDE/>
              <w:autoSpaceDN/>
              <w:jc w:val="center"/>
              <w:rPr>
                <w:rFonts w:ascii="Verdana" w:hAnsi="Verdana"/>
                <w:color w:val="000000"/>
                <w:sz w:val="18"/>
                <w:szCs w:val="18"/>
                <w:lang w:val="ru-RU" w:bidi="ar-SA"/>
              </w:rPr>
            </w:pPr>
            <w:r w:rsidRPr="00A41B23">
              <w:rPr>
                <w:rFonts w:ascii="Verdana" w:hAnsi="Verdana"/>
                <w:sz w:val="18"/>
                <w:szCs w:val="18"/>
                <w:lang w:bidi="ar-SA"/>
              </w:rPr>
              <w:t>Ръководителя на УО</w:t>
            </w:r>
          </w:p>
        </w:tc>
        <w:tc>
          <w:tcPr>
            <w:tcW w:w="4386" w:type="dxa"/>
            <w:tcBorders>
              <w:top w:val="nil"/>
              <w:left w:val="single" w:sz="2" w:space="0" w:color="000000"/>
              <w:bottom w:val="single" w:sz="2" w:space="0" w:color="000000"/>
              <w:right w:val="single" w:sz="2" w:space="0" w:color="000000"/>
            </w:tcBorders>
            <w:vAlign w:val="center"/>
          </w:tcPr>
          <w:p w14:paraId="08C03F75" w14:textId="2051B95E" w:rsidR="006F5834" w:rsidRDefault="006F5834" w:rsidP="006F5834">
            <w:pPr>
              <w:ind w:left="72"/>
              <w:rPr>
                <w:rFonts w:ascii="Verdana" w:hAnsi="Verdana"/>
                <w:sz w:val="18"/>
                <w:szCs w:val="18"/>
                <w:lang w:bidi="ar-SA"/>
              </w:rPr>
            </w:pPr>
            <w:r>
              <w:rPr>
                <w:rFonts w:ascii="Verdana" w:hAnsi="Verdana"/>
                <w:sz w:val="18"/>
                <w:szCs w:val="18"/>
              </w:rPr>
              <w:t>Дата:</w:t>
            </w:r>
            <w:del w:id="2" w:author="Галина Георгиева Христова" w:date="2023-11-10T09:37:00Z">
              <w:r w:rsidR="009C0A0C" w:rsidDel="00FF6DE1">
                <w:rPr>
                  <w:rFonts w:ascii="Verdana" w:hAnsi="Verdana"/>
                  <w:sz w:val="18"/>
                  <w:szCs w:val="18"/>
                </w:rPr>
                <w:delText>20</w:delText>
              </w:r>
            </w:del>
            <w:ins w:id="3" w:author="Галина Георгиева Христова" w:date="2023-11-10T09:37:00Z">
              <w:r w:rsidR="00FF6DE1">
                <w:rPr>
                  <w:rFonts w:ascii="Verdana" w:hAnsi="Verdana"/>
                  <w:sz w:val="18"/>
                  <w:szCs w:val="18"/>
                </w:rPr>
                <w:t>03</w:t>
              </w:r>
            </w:ins>
            <w:r w:rsidR="009C0A0C">
              <w:rPr>
                <w:rFonts w:ascii="Verdana" w:hAnsi="Verdana"/>
                <w:sz w:val="18"/>
                <w:szCs w:val="18"/>
              </w:rPr>
              <w:t>.</w:t>
            </w:r>
            <w:del w:id="4" w:author="Галина Георгиева Христова" w:date="2023-11-10T09:37:00Z">
              <w:r w:rsidR="009C0A0C" w:rsidDel="00FF6DE1">
                <w:rPr>
                  <w:rFonts w:ascii="Verdana" w:hAnsi="Verdana"/>
                  <w:sz w:val="18"/>
                  <w:szCs w:val="18"/>
                </w:rPr>
                <w:delText>06</w:delText>
              </w:r>
            </w:del>
            <w:ins w:id="5" w:author="Галина Георгиева Христова" w:date="2023-11-10T09:37:00Z">
              <w:r w:rsidR="00FF6DE1">
                <w:rPr>
                  <w:rFonts w:ascii="Verdana" w:hAnsi="Verdana"/>
                  <w:sz w:val="18"/>
                  <w:szCs w:val="18"/>
                </w:rPr>
                <w:t>11</w:t>
              </w:r>
            </w:ins>
            <w:r w:rsidR="009C0A0C">
              <w:rPr>
                <w:rFonts w:ascii="Verdana" w:hAnsi="Verdana"/>
                <w:sz w:val="18"/>
                <w:szCs w:val="18"/>
              </w:rPr>
              <w:t>.2023г</w:t>
            </w:r>
            <w:ins w:id="6" w:author="Галина Георгиева Христова" w:date="2023-11-10T09:54:00Z">
              <w:r w:rsidR="00714EF6">
                <w:rPr>
                  <w:rFonts w:ascii="Verdana" w:hAnsi="Verdana"/>
                  <w:sz w:val="18"/>
                  <w:szCs w:val="18"/>
                </w:rPr>
                <w:t>.</w:t>
              </w:r>
            </w:ins>
            <w:bookmarkStart w:id="7" w:name="_GoBack"/>
            <w:bookmarkEnd w:id="7"/>
            <w:del w:id="8" w:author="Галина Георгиева Христова" w:date="2023-11-10T09:54:00Z">
              <w:r w:rsidDel="00714EF6">
                <w:rPr>
                  <w:rFonts w:ascii="Verdana" w:hAnsi="Verdana"/>
                  <w:sz w:val="18"/>
                  <w:szCs w:val="18"/>
                </w:rPr>
                <w:delText xml:space="preserve"> г</w:delText>
              </w:r>
            </w:del>
          </w:p>
          <w:p w14:paraId="524F16F6" w14:textId="5081B394" w:rsidR="006F5834" w:rsidRDefault="006F5834" w:rsidP="006F5834">
            <w:pPr>
              <w:ind w:left="72"/>
              <w:rPr>
                <w:rFonts w:ascii="Verdana" w:hAnsi="Verdana"/>
                <w:sz w:val="18"/>
                <w:szCs w:val="18"/>
                <w:lang w:val="en-GB" w:eastAsia="en-GB"/>
              </w:rPr>
            </w:pPr>
            <w:r>
              <w:rPr>
                <w:rFonts w:ascii="Verdana" w:hAnsi="Verdana"/>
                <w:sz w:val="18"/>
                <w:szCs w:val="18"/>
              </w:rPr>
              <w:t>Заповед:</w:t>
            </w:r>
            <w:r w:rsidR="005D4ED9">
              <w:rPr>
                <w:rFonts w:ascii="Verdana" w:hAnsi="Verdana"/>
                <w:sz w:val="20"/>
              </w:rPr>
              <w:t xml:space="preserve"> </w:t>
            </w:r>
            <w:r w:rsidR="009C0A0C">
              <w:rPr>
                <w:rFonts w:ascii="Verdana" w:hAnsi="Verdana"/>
                <w:sz w:val="20"/>
              </w:rPr>
              <w:t>РД01-</w:t>
            </w:r>
            <w:del w:id="9" w:author="Галина Георгиева Христова" w:date="2023-11-10T09:37:00Z">
              <w:r w:rsidR="009C0A0C" w:rsidDel="00FF6DE1">
                <w:rPr>
                  <w:rFonts w:ascii="Verdana" w:hAnsi="Verdana"/>
                  <w:sz w:val="20"/>
                </w:rPr>
                <w:delText>1023</w:delText>
              </w:r>
              <w:r w:rsidDel="00FF6DE1">
                <w:rPr>
                  <w:rFonts w:ascii="Verdana" w:hAnsi="Verdana"/>
                  <w:sz w:val="18"/>
                  <w:szCs w:val="18"/>
                </w:rPr>
                <w:delText xml:space="preserve"> </w:delText>
              </w:r>
            </w:del>
            <w:ins w:id="10" w:author="Галина Георгиева Христова" w:date="2023-11-10T09:37:00Z">
              <w:r w:rsidR="00FF6DE1">
                <w:rPr>
                  <w:rFonts w:ascii="Verdana" w:hAnsi="Verdana"/>
                  <w:sz w:val="20"/>
                </w:rPr>
                <w:t>2359</w:t>
              </w:r>
            </w:ins>
          </w:p>
          <w:p w14:paraId="42E3DE2B" w14:textId="77777777" w:rsidR="00A41B23" w:rsidRPr="00A41B23" w:rsidRDefault="00A41B23" w:rsidP="00A41B23">
            <w:pPr>
              <w:widowControl/>
              <w:autoSpaceDE/>
              <w:autoSpaceDN/>
              <w:ind w:left="72"/>
              <w:rPr>
                <w:rFonts w:ascii="Verdana" w:hAnsi="Verdana"/>
                <w:sz w:val="18"/>
                <w:szCs w:val="18"/>
                <w:lang w:val="en-US" w:bidi="ar-SA"/>
              </w:rPr>
            </w:pPr>
          </w:p>
        </w:tc>
      </w:tr>
    </w:tbl>
    <w:p w14:paraId="30A21852" w14:textId="77777777" w:rsidR="008808B6" w:rsidRDefault="008808B6" w:rsidP="00F45145">
      <w:pPr>
        <w:pStyle w:val="Heading1"/>
        <w:spacing w:before="1"/>
        <w:ind w:left="0" w:right="3035"/>
        <w:rPr>
          <w:lang w:val="en-US"/>
        </w:rPr>
      </w:pPr>
    </w:p>
    <w:tbl>
      <w:tblPr>
        <w:tblpPr w:leftFromText="141" w:rightFromText="141" w:vertAnchor="text" w:horzAnchor="page" w:tblpX="1117" w:tblpY="302"/>
        <w:tblOverlap w:val="never"/>
        <w:tblW w:w="11340" w:type="dxa"/>
        <w:tblCellMar>
          <w:left w:w="70" w:type="dxa"/>
          <w:right w:w="70" w:type="dxa"/>
        </w:tblCellMar>
        <w:tblLook w:val="0000" w:firstRow="0" w:lastRow="0" w:firstColumn="0" w:lastColumn="0" w:noHBand="0" w:noVBand="0"/>
      </w:tblPr>
      <w:tblGrid>
        <w:gridCol w:w="3827"/>
        <w:gridCol w:w="7513"/>
      </w:tblGrid>
      <w:tr w:rsidR="008808B6" w:rsidRPr="008808B6" w14:paraId="65B47C21" w14:textId="77777777" w:rsidTr="00291634">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421D4050" w14:textId="6B8BAC5E" w:rsidR="008808B6" w:rsidRPr="008808B6" w:rsidRDefault="008808B6" w:rsidP="00A41B23">
            <w:pPr>
              <w:widowControl/>
              <w:autoSpaceDE/>
              <w:autoSpaceDN/>
              <w:spacing w:before="120" w:after="200" w:line="276" w:lineRule="auto"/>
              <w:rPr>
                <w:rFonts w:ascii="Verdana" w:hAnsi="Verdana"/>
                <w:b/>
                <w:bCs/>
                <w:sz w:val="18"/>
                <w:szCs w:val="18"/>
                <w:lang w:bidi="ar-SA"/>
              </w:rPr>
            </w:pPr>
            <w:r w:rsidRPr="008808B6">
              <w:rPr>
                <w:rFonts w:ascii="Verdana" w:hAnsi="Verdana"/>
                <w:b/>
                <w:bCs/>
                <w:sz w:val="18"/>
                <w:szCs w:val="18"/>
                <w:lang w:bidi="ar-SA"/>
              </w:rPr>
              <w:t>Оперативна програма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392104" w14:textId="77777777" w:rsidR="008808B6" w:rsidRPr="008808B6" w:rsidRDefault="008808B6" w:rsidP="00A41B23">
            <w:pPr>
              <w:widowControl/>
              <w:autoSpaceDE/>
              <w:autoSpaceDN/>
              <w:spacing w:before="120" w:after="200" w:line="276" w:lineRule="auto"/>
              <w:rPr>
                <w:rFonts w:ascii="Verdana" w:hAnsi="Verdana"/>
                <w:bCs/>
                <w:i/>
                <w:sz w:val="18"/>
                <w:szCs w:val="18"/>
                <w:lang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539EEEFE" w14:textId="77777777" w:rsidTr="00291634">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580AEA8F" w14:textId="77777777" w:rsidR="008808B6" w:rsidRPr="008808B6" w:rsidRDefault="008808B6" w:rsidP="00A41B23">
            <w:pPr>
              <w:widowControl/>
              <w:autoSpaceDE/>
              <w:autoSpaceDN/>
              <w:spacing w:before="120" w:after="200" w:line="276" w:lineRule="auto"/>
              <w:rPr>
                <w:rFonts w:ascii="Verdana" w:hAnsi="Verdana"/>
                <w:b/>
                <w:bCs/>
                <w:sz w:val="18"/>
                <w:szCs w:val="18"/>
                <w:lang w:bidi="ar-SA"/>
              </w:rPr>
            </w:pPr>
            <w:r w:rsidRPr="008808B6">
              <w:rPr>
                <w:rFonts w:ascii="Verdana" w:hAnsi="Verdana"/>
                <w:b/>
                <w:bCs/>
                <w:sz w:val="18"/>
                <w:szCs w:val="18"/>
                <w:lang w:bidi="ar-SA"/>
              </w:rPr>
              <w:t>Процедура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D5515B" w14:textId="77777777" w:rsidR="008808B6" w:rsidRPr="008808B6" w:rsidRDefault="008808B6" w:rsidP="00A41B23">
            <w:pPr>
              <w:widowControl/>
              <w:autoSpaceDE/>
              <w:autoSpaceDN/>
              <w:spacing w:after="200" w:line="276" w:lineRule="auto"/>
              <w:rPr>
                <w:rFonts w:ascii="Verdana" w:hAnsi="Verdana"/>
                <w:i/>
                <w:sz w:val="18"/>
                <w:szCs w:val="18"/>
                <w:lang w:val="en-US" w:eastAsia="en-US"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0FDACAE2" w14:textId="77777777" w:rsidTr="00291634">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1343656F" w14:textId="77777777" w:rsidR="008808B6" w:rsidRPr="008808B6" w:rsidRDefault="008808B6" w:rsidP="00A41B23">
            <w:pPr>
              <w:widowControl/>
              <w:autoSpaceDE/>
              <w:autoSpaceDN/>
              <w:spacing w:before="120" w:after="200" w:line="276" w:lineRule="auto"/>
              <w:rPr>
                <w:rFonts w:ascii="Verdana" w:hAnsi="Verdana"/>
                <w:b/>
                <w:bCs/>
                <w:sz w:val="18"/>
                <w:szCs w:val="18"/>
                <w:lang w:bidi="ar-SA"/>
              </w:rPr>
            </w:pPr>
            <w:r w:rsidRPr="008808B6">
              <w:rPr>
                <w:rFonts w:ascii="Verdana" w:hAnsi="Verdana"/>
                <w:b/>
                <w:bCs/>
                <w:sz w:val="18"/>
                <w:szCs w:val="18"/>
                <w:lang w:bidi="ar-SA"/>
              </w:rPr>
              <w:t>Договор</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972107" w14:textId="77777777" w:rsidR="008808B6" w:rsidRPr="008808B6" w:rsidRDefault="008808B6" w:rsidP="00A41B23">
            <w:pPr>
              <w:widowControl/>
              <w:autoSpaceDE/>
              <w:autoSpaceDN/>
              <w:spacing w:after="200" w:line="276" w:lineRule="auto"/>
              <w:rPr>
                <w:rFonts w:ascii="Verdana" w:hAnsi="Verdana"/>
                <w:i/>
                <w:sz w:val="18"/>
                <w:szCs w:val="18"/>
                <w:lang w:val="en-US" w:eastAsia="en-US"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7263CA35" w14:textId="77777777" w:rsidTr="00291634">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57A60290" w14:textId="77777777" w:rsidR="008808B6" w:rsidRPr="008808B6" w:rsidRDefault="008808B6" w:rsidP="00A41B23">
            <w:pPr>
              <w:widowControl/>
              <w:autoSpaceDE/>
              <w:autoSpaceDN/>
              <w:spacing w:after="200" w:line="276" w:lineRule="auto"/>
              <w:rPr>
                <w:rFonts w:ascii="Verdana" w:hAnsi="Verdana"/>
                <w:b/>
                <w:bCs/>
                <w:sz w:val="18"/>
                <w:szCs w:val="18"/>
                <w:lang w:eastAsia="en-US" w:bidi="ar-SA"/>
              </w:rPr>
            </w:pPr>
            <w:r w:rsidRPr="008808B6">
              <w:rPr>
                <w:rFonts w:ascii="Verdana" w:hAnsi="Verdana"/>
                <w:b/>
                <w:bCs/>
                <w:sz w:val="18"/>
                <w:szCs w:val="18"/>
                <w:lang w:val="en-US" w:eastAsia="en-US" w:bidi="ar-SA"/>
              </w:rPr>
              <w:t>Бенефициент</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BD2C93" w14:textId="77777777" w:rsidR="008808B6" w:rsidRPr="008808B6" w:rsidRDefault="008808B6" w:rsidP="00A41B23">
            <w:pPr>
              <w:widowControl/>
              <w:autoSpaceDE/>
              <w:autoSpaceDN/>
              <w:spacing w:after="200" w:line="276" w:lineRule="auto"/>
              <w:jc w:val="both"/>
              <w:rPr>
                <w:rFonts w:ascii="Verdana" w:hAnsi="Verdana"/>
                <w:i/>
                <w:sz w:val="18"/>
                <w:szCs w:val="18"/>
                <w:lang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135B6A63" w14:textId="77777777" w:rsidTr="00291634">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7951460A" w14:textId="77777777" w:rsidR="008808B6" w:rsidRPr="008808B6" w:rsidRDefault="008808B6" w:rsidP="00A41B23">
            <w:pPr>
              <w:widowControl/>
              <w:autoSpaceDE/>
              <w:autoSpaceDN/>
              <w:spacing w:after="200" w:line="276" w:lineRule="auto"/>
              <w:rPr>
                <w:rFonts w:ascii="Verdana" w:hAnsi="Verdana"/>
                <w:b/>
                <w:bCs/>
                <w:sz w:val="18"/>
                <w:szCs w:val="18"/>
                <w:lang w:eastAsia="en-US" w:bidi="ar-SA"/>
              </w:rPr>
            </w:pPr>
            <w:r w:rsidRPr="008808B6">
              <w:rPr>
                <w:rFonts w:ascii="Verdana" w:hAnsi="Verdana"/>
                <w:b/>
                <w:bCs/>
                <w:sz w:val="18"/>
                <w:szCs w:val="18"/>
                <w:lang w:eastAsia="en-US" w:bidi="ar-SA"/>
              </w:rPr>
              <w:t>Пакет отчетни документи</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F8F853" w14:textId="77777777" w:rsidR="008808B6" w:rsidRPr="008808B6" w:rsidRDefault="008808B6" w:rsidP="00A41B23">
            <w:pPr>
              <w:widowControl/>
              <w:autoSpaceDE/>
              <w:autoSpaceDN/>
              <w:spacing w:after="200" w:line="276" w:lineRule="auto"/>
              <w:jc w:val="both"/>
              <w:rPr>
                <w:rFonts w:ascii="Verdana" w:hAnsi="Verdana"/>
                <w:i/>
                <w:sz w:val="18"/>
                <w:szCs w:val="18"/>
                <w:lang w:bidi="ar-SA"/>
              </w:rPr>
            </w:pPr>
            <w:r w:rsidRPr="008808B6">
              <w:rPr>
                <w:rFonts w:ascii="Verdana" w:hAnsi="Verdana"/>
                <w:bCs/>
                <w:i/>
                <w:sz w:val="18"/>
                <w:szCs w:val="18"/>
                <w:lang w:bidi="ar-SA"/>
              </w:rPr>
              <w:t>Информацията автоматично се генерира от системата</w:t>
            </w:r>
          </w:p>
        </w:tc>
      </w:tr>
    </w:tbl>
    <w:p w14:paraId="558BDCE7" w14:textId="77777777" w:rsidR="008808B6" w:rsidRDefault="008808B6" w:rsidP="00F45145">
      <w:pPr>
        <w:pStyle w:val="Heading1"/>
        <w:spacing w:before="1"/>
        <w:ind w:left="0" w:right="3035"/>
        <w:rPr>
          <w:lang w:val="en-US"/>
        </w:rPr>
      </w:pPr>
    </w:p>
    <w:p w14:paraId="71A65EF5" w14:textId="77777777" w:rsidR="008808B6" w:rsidRDefault="008808B6" w:rsidP="00F45145">
      <w:pPr>
        <w:pStyle w:val="Heading1"/>
        <w:spacing w:before="1"/>
        <w:ind w:left="0" w:right="3035"/>
        <w:rPr>
          <w:lang w:val="en-US"/>
        </w:rPr>
      </w:pPr>
    </w:p>
    <w:p w14:paraId="1695E36E" w14:textId="77777777" w:rsidR="008808B6" w:rsidRPr="00F45145" w:rsidRDefault="008808B6" w:rsidP="00F45145">
      <w:pPr>
        <w:pStyle w:val="Heading1"/>
        <w:spacing w:before="1"/>
        <w:ind w:left="0" w:right="3035"/>
        <w:rPr>
          <w:lang w:val="en-US"/>
        </w:rPr>
      </w:pPr>
    </w:p>
    <w:p w14:paraId="51E6F68D" w14:textId="77777777" w:rsidR="00CA7F71" w:rsidRDefault="00CB6688">
      <w:pPr>
        <w:pStyle w:val="Heading1"/>
        <w:spacing w:before="1"/>
        <w:ind w:left="1936" w:right="3035"/>
        <w:jc w:val="center"/>
        <w:rPr>
          <w:lang w:val="en-US"/>
        </w:rPr>
      </w:pPr>
      <w:r>
        <w:rPr>
          <w:lang w:val="en-US"/>
        </w:rPr>
        <w:br w:type="textWrapping" w:clear="all"/>
      </w:r>
    </w:p>
    <w:p w14:paraId="0ACA11EE" w14:textId="77777777" w:rsidR="008808B6" w:rsidRDefault="008808B6" w:rsidP="008808B6">
      <w:pPr>
        <w:pStyle w:val="Heading1"/>
        <w:spacing w:before="1"/>
        <w:ind w:left="0" w:right="3035"/>
        <w:rPr>
          <w:lang w:val="en-US"/>
        </w:rPr>
      </w:pPr>
    </w:p>
    <w:p w14:paraId="248D679A" w14:textId="77777777" w:rsidR="00CA7F71" w:rsidRPr="00F45145" w:rsidRDefault="00F45145" w:rsidP="00F45145">
      <w:pPr>
        <w:pStyle w:val="Heading1"/>
        <w:spacing w:before="1"/>
        <w:ind w:left="2656" w:right="3035"/>
      </w:pPr>
      <w:r>
        <w:rPr>
          <w:lang w:val="en-US"/>
        </w:rPr>
        <w:t>I.</w:t>
      </w:r>
      <w:r>
        <w:t>ОБЩА ИНФОРМАЦИЯ ЗА ПРОВЕРЯВАНАТА ПРОЦЕДУРА</w:t>
      </w:r>
    </w:p>
    <w:p w14:paraId="5FCC3365" w14:textId="77777777" w:rsidR="00616C66" w:rsidRDefault="00616C66">
      <w:pPr>
        <w:pStyle w:val="BodyText"/>
        <w:spacing w:after="1"/>
        <w:rPr>
          <w:sz w:val="24"/>
        </w:rPr>
      </w:pPr>
    </w:p>
    <w:tbl>
      <w:tblPr>
        <w:tblStyle w:val="TableNormal1"/>
        <w:tblW w:w="0" w:type="auto"/>
        <w:tblInd w:w="4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16"/>
        <w:gridCol w:w="11051"/>
        <w:gridCol w:w="2126"/>
      </w:tblGrid>
      <w:tr w:rsidR="0011798F" w14:paraId="610758C5" w14:textId="77777777" w:rsidTr="008808B6">
        <w:trPr>
          <w:trHeight w:val="229"/>
        </w:trPr>
        <w:tc>
          <w:tcPr>
            <w:tcW w:w="516" w:type="dxa"/>
            <w:shd w:val="clear" w:color="auto" w:fill="FCE891"/>
          </w:tcPr>
          <w:p w14:paraId="37DC893A" w14:textId="77777777" w:rsidR="0011798F" w:rsidRPr="001C5B42" w:rsidRDefault="0011798F">
            <w:pPr>
              <w:pStyle w:val="TableParagraph"/>
              <w:spacing w:line="210" w:lineRule="exact"/>
              <w:rPr>
                <w:b/>
                <w:w w:val="99"/>
                <w:sz w:val="20"/>
                <w:lang w:val="en-US"/>
              </w:rPr>
            </w:pPr>
            <w:r>
              <w:rPr>
                <w:b/>
                <w:w w:val="99"/>
                <w:sz w:val="20"/>
                <w:lang w:val="en-US"/>
              </w:rPr>
              <w:t>1</w:t>
            </w:r>
          </w:p>
        </w:tc>
        <w:tc>
          <w:tcPr>
            <w:tcW w:w="11051" w:type="dxa"/>
            <w:shd w:val="clear" w:color="auto" w:fill="FCE891"/>
          </w:tcPr>
          <w:p w14:paraId="22894040" w14:textId="77777777" w:rsidR="0011798F" w:rsidRPr="00F32B4B" w:rsidRDefault="0011798F" w:rsidP="00443778">
            <w:pPr>
              <w:rPr>
                <w:b/>
                <w:bCs/>
                <w:sz w:val="20"/>
                <w:szCs w:val="20"/>
              </w:rPr>
            </w:pPr>
            <w:r w:rsidRPr="00F32B4B">
              <w:rPr>
                <w:b/>
                <w:bCs/>
                <w:sz w:val="20"/>
                <w:szCs w:val="20"/>
              </w:rPr>
              <w:t xml:space="preserve">Наименование на проверката </w:t>
            </w:r>
          </w:p>
          <w:p w14:paraId="0672AA59" w14:textId="77777777" w:rsidR="0011798F" w:rsidRDefault="0011798F">
            <w:pPr>
              <w:pStyle w:val="TableParagraph"/>
              <w:spacing w:line="210" w:lineRule="exact"/>
              <w:rPr>
                <w:b/>
                <w:sz w:val="20"/>
              </w:rPr>
            </w:pPr>
            <w:r w:rsidRPr="00F32B4B">
              <w:rPr>
                <w:b/>
                <w:bCs/>
                <w:sz w:val="20"/>
                <w:szCs w:val="20"/>
              </w:rPr>
              <w:t>(вкл. обект /доставка, услуга или строителство/, предмет, сключен договор /номер, дата, изпълнител, стойност без ДДС)</w:t>
            </w:r>
          </w:p>
        </w:tc>
        <w:tc>
          <w:tcPr>
            <w:tcW w:w="2126" w:type="dxa"/>
          </w:tcPr>
          <w:p w14:paraId="77FDDCAA" w14:textId="77777777" w:rsidR="0011798F" w:rsidRDefault="0011798F">
            <w:pPr>
              <w:pStyle w:val="TableParagraph"/>
              <w:ind w:left="0"/>
              <w:rPr>
                <w:sz w:val="16"/>
              </w:rPr>
            </w:pPr>
          </w:p>
        </w:tc>
      </w:tr>
      <w:tr w:rsidR="0011798F" w14:paraId="0FE2858A" w14:textId="77777777" w:rsidTr="008808B6">
        <w:trPr>
          <w:trHeight w:val="229"/>
        </w:trPr>
        <w:tc>
          <w:tcPr>
            <w:tcW w:w="516" w:type="dxa"/>
            <w:shd w:val="clear" w:color="auto" w:fill="FCE891"/>
          </w:tcPr>
          <w:p w14:paraId="71E576DF" w14:textId="77777777" w:rsidR="0011798F" w:rsidRPr="001C5B42" w:rsidRDefault="0011798F">
            <w:pPr>
              <w:pStyle w:val="TableParagraph"/>
              <w:spacing w:line="210" w:lineRule="exact"/>
              <w:rPr>
                <w:b/>
                <w:w w:val="99"/>
                <w:sz w:val="20"/>
                <w:lang w:val="en-US"/>
              </w:rPr>
            </w:pPr>
            <w:r>
              <w:rPr>
                <w:b/>
                <w:w w:val="99"/>
                <w:sz w:val="20"/>
                <w:lang w:val="en-US"/>
              </w:rPr>
              <w:t>2</w:t>
            </w:r>
          </w:p>
        </w:tc>
        <w:tc>
          <w:tcPr>
            <w:tcW w:w="11051" w:type="dxa"/>
            <w:shd w:val="clear" w:color="auto" w:fill="FCE891"/>
          </w:tcPr>
          <w:p w14:paraId="0B0E4C24" w14:textId="77777777" w:rsidR="0011798F" w:rsidRDefault="0011798F">
            <w:pPr>
              <w:pStyle w:val="TableParagraph"/>
              <w:spacing w:line="210" w:lineRule="exact"/>
              <w:rPr>
                <w:b/>
                <w:sz w:val="20"/>
              </w:rPr>
            </w:pPr>
            <w:r w:rsidRPr="000A7FDB">
              <w:rPr>
                <w:b/>
                <w:bCs/>
                <w:sz w:val="20"/>
                <w:szCs w:val="20"/>
              </w:rPr>
              <w:t xml:space="preserve">Проект:  </w:t>
            </w:r>
          </w:p>
        </w:tc>
        <w:tc>
          <w:tcPr>
            <w:tcW w:w="2126" w:type="dxa"/>
          </w:tcPr>
          <w:p w14:paraId="3E8BAFC2" w14:textId="77777777" w:rsidR="0011798F" w:rsidRDefault="0011798F">
            <w:pPr>
              <w:pStyle w:val="TableParagraph"/>
              <w:ind w:left="0"/>
              <w:rPr>
                <w:sz w:val="16"/>
              </w:rPr>
            </w:pPr>
          </w:p>
        </w:tc>
      </w:tr>
      <w:tr w:rsidR="00616C66" w14:paraId="0A3DB8D8" w14:textId="77777777" w:rsidTr="008808B6">
        <w:trPr>
          <w:trHeight w:val="229"/>
        </w:trPr>
        <w:tc>
          <w:tcPr>
            <w:tcW w:w="516" w:type="dxa"/>
            <w:shd w:val="clear" w:color="auto" w:fill="FCE891"/>
          </w:tcPr>
          <w:p w14:paraId="0029AD5E" w14:textId="77777777" w:rsidR="00616C66" w:rsidRPr="001C5B42" w:rsidRDefault="0011798F">
            <w:pPr>
              <w:pStyle w:val="TableParagraph"/>
              <w:spacing w:line="210" w:lineRule="exact"/>
              <w:rPr>
                <w:b/>
                <w:sz w:val="20"/>
                <w:lang w:val="en-US"/>
              </w:rPr>
            </w:pPr>
            <w:r>
              <w:rPr>
                <w:b/>
                <w:w w:val="99"/>
                <w:sz w:val="20"/>
                <w:lang w:val="en-US"/>
              </w:rPr>
              <w:t>3</w:t>
            </w:r>
          </w:p>
        </w:tc>
        <w:tc>
          <w:tcPr>
            <w:tcW w:w="11051" w:type="dxa"/>
            <w:shd w:val="clear" w:color="auto" w:fill="FCE891"/>
          </w:tcPr>
          <w:p w14:paraId="59ECA565" w14:textId="77777777" w:rsidR="00616C66" w:rsidRDefault="00F119EA">
            <w:pPr>
              <w:pStyle w:val="TableParagraph"/>
              <w:spacing w:line="210" w:lineRule="exact"/>
              <w:rPr>
                <w:b/>
                <w:sz w:val="20"/>
              </w:rPr>
            </w:pPr>
            <w:r>
              <w:rPr>
                <w:b/>
                <w:sz w:val="20"/>
              </w:rPr>
              <w:t>Възложител:</w:t>
            </w:r>
          </w:p>
        </w:tc>
        <w:tc>
          <w:tcPr>
            <w:tcW w:w="2126" w:type="dxa"/>
          </w:tcPr>
          <w:p w14:paraId="66920103" w14:textId="77777777" w:rsidR="00616C66" w:rsidRDefault="00616C66">
            <w:pPr>
              <w:pStyle w:val="TableParagraph"/>
              <w:ind w:left="0"/>
              <w:rPr>
                <w:sz w:val="16"/>
              </w:rPr>
            </w:pPr>
          </w:p>
        </w:tc>
      </w:tr>
      <w:tr w:rsidR="00616C66" w14:paraId="77D2366E" w14:textId="77777777" w:rsidTr="008808B6">
        <w:trPr>
          <w:trHeight w:val="230"/>
        </w:trPr>
        <w:tc>
          <w:tcPr>
            <w:tcW w:w="516" w:type="dxa"/>
            <w:shd w:val="clear" w:color="auto" w:fill="FCE891"/>
          </w:tcPr>
          <w:p w14:paraId="7CE8E765" w14:textId="77777777" w:rsidR="00616C66" w:rsidRPr="001C5B42" w:rsidRDefault="0011798F">
            <w:pPr>
              <w:pStyle w:val="TableParagraph"/>
              <w:spacing w:line="210" w:lineRule="exact"/>
              <w:rPr>
                <w:b/>
                <w:sz w:val="20"/>
                <w:lang w:val="en-US"/>
              </w:rPr>
            </w:pPr>
            <w:r>
              <w:rPr>
                <w:b/>
                <w:w w:val="99"/>
                <w:sz w:val="20"/>
                <w:lang w:val="en-US"/>
              </w:rPr>
              <w:t>4</w:t>
            </w:r>
          </w:p>
        </w:tc>
        <w:tc>
          <w:tcPr>
            <w:tcW w:w="11051" w:type="dxa"/>
            <w:shd w:val="clear" w:color="auto" w:fill="FCE891"/>
          </w:tcPr>
          <w:p w14:paraId="0E01FEFD" w14:textId="77777777" w:rsidR="00616C66" w:rsidRDefault="00F119EA">
            <w:pPr>
              <w:pStyle w:val="TableParagraph"/>
              <w:spacing w:line="210" w:lineRule="exact"/>
              <w:rPr>
                <w:b/>
                <w:sz w:val="20"/>
              </w:rPr>
            </w:pPr>
            <w:r>
              <w:rPr>
                <w:b/>
                <w:sz w:val="20"/>
              </w:rPr>
              <w:t xml:space="preserve">Уникален номер на поръчката в РОП </w:t>
            </w:r>
            <w:r>
              <w:rPr>
                <w:i/>
                <w:sz w:val="20"/>
              </w:rPr>
              <w:t>(nnnn-yyyy-xxxx)</w:t>
            </w:r>
            <w:r>
              <w:rPr>
                <w:b/>
                <w:sz w:val="20"/>
              </w:rPr>
              <w:t>:</w:t>
            </w:r>
          </w:p>
        </w:tc>
        <w:tc>
          <w:tcPr>
            <w:tcW w:w="2126" w:type="dxa"/>
          </w:tcPr>
          <w:p w14:paraId="7D9FD598" w14:textId="77777777" w:rsidR="00616C66" w:rsidRDefault="00616C66">
            <w:pPr>
              <w:pStyle w:val="TableParagraph"/>
              <w:ind w:left="0"/>
              <w:rPr>
                <w:sz w:val="16"/>
              </w:rPr>
            </w:pPr>
          </w:p>
        </w:tc>
      </w:tr>
      <w:tr w:rsidR="00616C66" w14:paraId="31071F2B" w14:textId="77777777" w:rsidTr="008808B6">
        <w:trPr>
          <w:trHeight w:val="230"/>
        </w:trPr>
        <w:tc>
          <w:tcPr>
            <w:tcW w:w="516" w:type="dxa"/>
            <w:shd w:val="clear" w:color="auto" w:fill="FCE891"/>
          </w:tcPr>
          <w:p w14:paraId="567F10DF" w14:textId="77777777" w:rsidR="00616C66" w:rsidRPr="001C5B42" w:rsidRDefault="0011798F">
            <w:pPr>
              <w:pStyle w:val="TableParagraph"/>
              <w:spacing w:line="210" w:lineRule="exact"/>
              <w:rPr>
                <w:b/>
                <w:sz w:val="20"/>
                <w:lang w:val="en-US"/>
              </w:rPr>
            </w:pPr>
            <w:r>
              <w:rPr>
                <w:b/>
                <w:w w:val="99"/>
                <w:sz w:val="20"/>
                <w:lang w:val="en-US"/>
              </w:rPr>
              <w:t>5</w:t>
            </w:r>
          </w:p>
        </w:tc>
        <w:tc>
          <w:tcPr>
            <w:tcW w:w="11051" w:type="dxa"/>
            <w:shd w:val="clear" w:color="auto" w:fill="FCE891"/>
          </w:tcPr>
          <w:p w14:paraId="63B71F0A" w14:textId="77777777" w:rsidR="00616C66" w:rsidRDefault="00F119EA">
            <w:pPr>
              <w:pStyle w:val="TableParagraph"/>
              <w:spacing w:line="210" w:lineRule="exact"/>
              <w:rPr>
                <w:b/>
                <w:sz w:val="20"/>
              </w:rPr>
            </w:pPr>
            <w:r>
              <w:rPr>
                <w:b/>
                <w:sz w:val="20"/>
              </w:rPr>
              <w:t xml:space="preserve">Решение за откриване </w:t>
            </w:r>
            <w:r>
              <w:rPr>
                <w:i/>
                <w:sz w:val="20"/>
              </w:rPr>
              <w:t>(номер, дата и длъжност на лицето, издало решението)</w:t>
            </w:r>
            <w:r>
              <w:rPr>
                <w:b/>
                <w:sz w:val="20"/>
              </w:rPr>
              <w:t>:</w:t>
            </w:r>
          </w:p>
        </w:tc>
        <w:tc>
          <w:tcPr>
            <w:tcW w:w="2126" w:type="dxa"/>
          </w:tcPr>
          <w:p w14:paraId="032EAF48" w14:textId="77777777" w:rsidR="00616C66" w:rsidRDefault="00616C66">
            <w:pPr>
              <w:pStyle w:val="TableParagraph"/>
              <w:ind w:left="0"/>
              <w:rPr>
                <w:sz w:val="16"/>
              </w:rPr>
            </w:pPr>
          </w:p>
        </w:tc>
      </w:tr>
      <w:tr w:rsidR="00616C66" w14:paraId="586402B7" w14:textId="77777777" w:rsidTr="008808B6">
        <w:trPr>
          <w:trHeight w:val="230"/>
        </w:trPr>
        <w:tc>
          <w:tcPr>
            <w:tcW w:w="516" w:type="dxa"/>
            <w:shd w:val="clear" w:color="auto" w:fill="FCE891"/>
          </w:tcPr>
          <w:p w14:paraId="79438F6F" w14:textId="77777777" w:rsidR="00616C66" w:rsidRPr="001C5B42" w:rsidRDefault="0011798F">
            <w:pPr>
              <w:pStyle w:val="TableParagraph"/>
              <w:spacing w:line="210" w:lineRule="exact"/>
              <w:rPr>
                <w:b/>
                <w:sz w:val="20"/>
                <w:lang w:val="en-US"/>
              </w:rPr>
            </w:pPr>
            <w:r>
              <w:rPr>
                <w:b/>
                <w:w w:val="99"/>
                <w:sz w:val="20"/>
                <w:lang w:val="en-US"/>
              </w:rPr>
              <w:t>6</w:t>
            </w:r>
          </w:p>
        </w:tc>
        <w:tc>
          <w:tcPr>
            <w:tcW w:w="11051" w:type="dxa"/>
            <w:shd w:val="clear" w:color="auto" w:fill="FCE891"/>
          </w:tcPr>
          <w:p w14:paraId="2FE28BDD" w14:textId="77777777" w:rsidR="00616C66" w:rsidRDefault="00F119EA">
            <w:pPr>
              <w:pStyle w:val="TableParagraph"/>
              <w:spacing w:line="210" w:lineRule="exact"/>
              <w:rPr>
                <w:b/>
                <w:sz w:val="20"/>
              </w:rPr>
            </w:pPr>
            <w:r>
              <w:rPr>
                <w:b/>
                <w:sz w:val="20"/>
              </w:rPr>
              <w:t>Прогнозна стойност на поръчката (без ДДС):</w:t>
            </w:r>
          </w:p>
        </w:tc>
        <w:tc>
          <w:tcPr>
            <w:tcW w:w="2126" w:type="dxa"/>
          </w:tcPr>
          <w:p w14:paraId="211C5E8D" w14:textId="77777777" w:rsidR="00616C66" w:rsidRDefault="00616C66">
            <w:pPr>
              <w:pStyle w:val="TableParagraph"/>
              <w:ind w:left="0"/>
              <w:rPr>
                <w:sz w:val="16"/>
              </w:rPr>
            </w:pPr>
          </w:p>
        </w:tc>
      </w:tr>
      <w:tr w:rsidR="00616C66" w14:paraId="396E77B6" w14:textId="77777777" w:rsidTr="008808B6">
        <w:trPr>
          <w:trHeight w:val="460"/>
        </w:trPr>
        <w:tc>
          <w:tcPr>
            <w:tcW w:w="516" w:type="dxa"/>
            <w:shd w:val="clear" w:color="auto" w:fill="FCE891"/>
          </w:tcPr>
          <w:p w14:paraId="0FC908DD" w14:textId="77777777" w:rsidR="00616C66" w:rsidRPr="001C5B42" w:rsidRDefault="0011798F">
            <w:pPr>
              <w:pStyle w:val="TableParagraph"/>
              <w:spacing w:line="228" w:lineRule="exact"/>
              <w:rPr>
                <w:b/>
                <w:sz w:val="20"/>
                <w:lang w:val="en-US"/>
              </w:rPr>
            </w:pPr>
            <w:r>
              <w:rPr>
                <w:b/>
                <w:sz w:val="20"/>
                <w:lang w:val="en-US"/>
              </w:rPr>
              <w:t>7</w:t>
            </w:r>
          </w:p>
        </w:tc>
        <w:tc>
          <w:tcPr>
            <w:tcW w:w="11051" w:type="dxa"/>
            <w:shd w:val="clear" w:color="auto" w:fill="FCE891"/>
          </w:tcPr>
          <w:p w14:paraId="2E65CCB8" w14:textId="77777777" w:rsidR="00616C66" w:rsidRDefault="00F119EA">
            <w:pPr>
              <w:pStyle w:val="TableParagraph"/>
              <w:spacing w:line="223" w:lineRule="exact"/>
              <w:rPr>
                <w:i/>
                <w:sz w:val="20"/>
              </w:rPr>
            </w:pPr>
            <w:r>
              <w:rPr>
                <w:b/>
                <w:sz w:val="20"/>
              </w:rPr>
              <w:t xml:space="preserve">Акт, с който е приключила процедурата </w:t>
            </w:r>
            <w:r>
              <w:rPr>
                <w:i/>
                <w:sz w:val="20"/>
              </w:rPr>
              <w:t>(рамково споразумение, договор за общ.</w:t>
            </w:r>
          </w:p>
          <w:p w14:paraId="126B7ECC" w14:textId="77777777" w:rsidR="00616C66" w:rsidRDefault="00F119EA">
            <w:pPr>
              <w:pStyle w:val="TableParagraph"/>
              <w:spacing w:line="217" w:lineRule="exact"/>
              <w:rPr>
                <w:b/>
                <w:sz w:val="20"/>
              </w:rPr>
            </w:pPr>
            <w:r>
              <w:rPr>
                <w:i/>
                <w:sz w:val="20"/>
              </w:rPr>
              <w:t>поръчка или решение за прекратяване (номер, дата)</w:t>
            </w:r>
            <w:r>
              <w:rPr>
                <w:b/>
                <w:sz w:val="20"/>
              </w:rPr>
              <w:t>:</w:t>
            </w:r>
          </w:p>
        </w:tc>
        <w:tc>
          <w:tcPr>
            <w:tcW w:w="2126" w:type="dxa"/>
          </w:tcPr>
          <w:p w14:paraId="40EC0451" w14:textId="77777777" w:rsidR="00616C66" w:rsidRDefault="00616C66">
            <w:pPr>
              <w:pStyle w:val="TableParagraph"/>
              <w:ind w:left="0"/>
              <w:rPr>
                <w:sz w:val="20"/>
              </w:rPr>
            </w:pPr>
          </w:p>
        </w:tc>
      </w:tr>
      <w:tr w:rsidR="00616C66" w14:paraId="365B3AEA" w14:textId="77777777" w:rsidTr="008808B6">
        <w:trPr>
          <w:trHeight w:val="690"/>
        </w:trPr>
        <w:tc>
          <w:tcPr>
            <w:tcW w:w="516" w:type="dxa"/>
            <w:shd w:val="clear" w:color="auto" w:fill="FCE891"/>
          </w:tcPr>
          <w:p w14:paraId="5DF34440" w14:textId="77777777" w:rsidR="00616C66" w:rsidRPr="001C5B42" w:rsidRDefault="0011798F">
            <w:pPr>
              <w:pStyle w:val="TableParagraph"/>
              <w:spacing w:line="228" w:lineRule="exact"/>
              <w:rPr>
                <w:b/>
                <w:sz w:val="20"/>
                <w:lang w:val="en-US"/>
              </w:rPr>
            </w:pPr>
            <w:r>
              <w:rPr>
                <w:b/>
                <w:sz w:val="20"/>
                <w:lang w:val="en-US"/>
              </w:rPr>
              <w:lastRenderedPageBreak/>
              <w:t>8</w:t>
            </w:r>
          </w:p>
        </w:tc>
        <w:tc>
          <w:tcPr>
            <w:tcW w:w="11051" w:type="dxa"/>
            <w:shd w:val="clear" w:color="auto" w:fill="FCE891"/>
          </w:tcPr>
          <w:p w14:paraId="588E41DC" w14:textId="77777777" w:rsidR="00616C66" w:rsidRDefault="00F119EA">
            <w:pPr>
              <w:pStyle w:val="TableParagraph"/>
              <w:spacing w:line="226" w:lineRule="exact"/>
              <w:rPr>
                <w:b/>
                <w:sz w:val="20"/>
              </w:rPr>
            </w:pPr>
            <w:r>
              <w:rPr>
                <w:b/>
                <w:sz w:val="20"/>
              </w:rPr>
              <w:t>Актове на АОП по чл. 229, ал. 1, т. 8 и т. 14 и чл. 232 и сл. от ЗОП, чл. 114, 126 и</w:t>
            </w:r>
          </w:p>
          <w:p w14:paraId="6481835D" w14:textId="77777777" w:rsidR="00616C66" w:rsidRDefault="00F119EA">
            <w:pPr>
              <w:pStyle w:val="TableParagraph"/>
              <w:spacing w:line="230" w:lineRule="exact"/>
              <w:rPr>
                <w:b/>
                <w:sz w:val="20"/>
              </w:rPr>
            </w:pPr>
            <w:r>
              <w:rPr>
                <w:b/>
                <w:sz w:val="20"/>
              </w:rPr>
              <w:t xml:space="preserve">130 от ППЗОП </w:t>
            </w:r>
            <w:r>
              <w:rPr>
                <w:i/>
                <w:sz w:val="20"/>
              </w:rPr>
              <w:t>(номер, дата на становището на АОП, съответно данни за становището на наблюдателите)</w:t>
            </w:r>
            <w:r>
              <w:rPr>
                <w:b/>
                <w:sz w:val="20"/>
              </w:rPr>
              <w:t>:</w:t>
            </w:r>
          </w:p>
        </w:tc>
        <w:tc>
          <w:tcPr>
            <w:tcW w:w="2126" w:type="dxa"/>
          </w:tcPr>
          <w:p w14:paraId="57997CF2" w14:textId="77777777" w:rsidR="00616C66" w:rsidRDefault="00616C66">
            <w:pPr>
              <w:pStyle w:val="TableParagraph"/>
              <w:ind w:left="0"/>
              <w:rPr>
                <w:sz w:val="20"/>
              </w:rPr>
            </w:pPr>
          </w:p>
        </w:tc>
      </w:tr>
      <w:tr w:rsidR="00616C66" w14:paraId="48133241" w14:textId="77777777" w:rsidTr="008808B6">
        <w:trPr>
          <w:trHeight w:val="689"/>
        </w:trPr>
        <w:tc>
          <w:tcPr>
            <w:tcW w:w="516" w:type="dxa"/>
            <w:shd w:val="clear" w:color="auto" w:fill="FCE891"/>
          </w:tcPr>
          <w:p w14:paraId="64EFE52B" w14:textId="77777777" w:rsidR="00616C66" w:rsidRPr="001C5B42" w:rsidRDefault="0011798F">
            <w:pPr>
              <w:pStyle w:val="TableParagraph"/>
              <w:spacing w:line="228" w:lineRule="exact"/>
              <w:rPr>
                <w:b/>
                <w:sz w:val="20"/>
                <w:lang w:val="en-US"/>
              </w:rPr>
            </w:pPr>
            <w:r>
              <w:rPr>
                <w:b/>
                <w:sz w:val="20"/>
                <w:lang w:val="en-US"/>
              </w:rPr>
              <w:t>9</w:t>
            </w:r>
          </w:p>
        </w:tc>
        <w:tc>
          <w:tcPr>
            <w:tcW w:w="11051" w:type="dxa"/>
            <w:shd w:val="clear" w:color="auto" w:fill="FCE891"/>
          </w:tcPr>
          <w:p w14:paraId="62378B5E" w14:textId="77777777" w:rsidR="00616C66" w:rsidRDefault="00F119EA">
            <w:pPr>
              <w:pStyle w:val="TableParagraph"/>
              <w:spacing w:line="225" w:lineRule="exact"/>
              <w:rPr>
                <w:b/>
                <w:sz w:val="20"/>
              </w:rPr>
            </w:pPr>
            <w:r>
              <w:rPr>
                <w:b/>
                <w:sz w:val="20"/>
              </w:rPr>
              <w:t>Доклади от други органи (ЕК, ЕСП, ОЛАФ, СП, АДФИ, вътрешен одит, др.)</w:t>
            </w:r>
          </w:p>
          <w:p w14:paraId="07EA92CF" w14:textId="77777777" w:rsidR="00616C66" w:rsidRDefault="00F119EA">
            <w:pPr>
              <w:pStyle w:val="TableParagraph"/>
              <w:spacing w:line="227" w:lineRule="exact"/>
              <w:rPr>
                <w:b/>
                <w:sz w:val="20"/>
              </w:rPr>
            </w:pPr>
            <w:r>
              <w:rPr>
                <w:i/>
                <w:sz w:val="20"/>
              </w:rPr>
              <w:t>(номер, дата и издател на доклада, свързан с проверяваната процедура)</w:t>
            </w:r>
            <w:r>
              <w:rPr>
                <w:b/>
                <w:sz w:val="20"/>
              </w:rPr>
              <w:t>:</w:t>
            </w:r>
          </w:p>
        </w:tc>
        <w:tc>
          <w:tcPr>
            <w:tcW w:w="2126" w:type="dxa"/>
          </w:tcPr>
          <w:p w14:paraId="4D0EB3C4" w14:textId="77777777" w:rsidR="00616C66" w:rsidRDefault="00616C66">
            <w:pPr>
              <w:pStyle w:val="TableParagraph"/>
              <w:ind w:left="0"/>
              <w:rPr>
                <w:sz w:val="20"/>
              </w:rPr>
            </w:pPr>
          </w:p>
        </w:tc>
      </w:tr>
      <w:tr w:rsidR="00616C66" w14:paraId="03303C68" w14:textId="77777777" w:rsidTr="008808B6">
        <w:trPr>
          <w:trHeight w:val="690"/>
        </w:trPr>
        <w:tc>
          <w:tcPr>
            <w:tcW w:w="516" w:type="dxa"/>
            <w:shd w:val="clear" w:color="auto" w:fill="FCE891"/>
          </w:tcPr>
          <w:p w14:paraId="237BCF77" w14:textId="77777777" w:rsidR="00616C66" w:rsidRPr="001C5B42" w:rsidRDefault="0011798F">
            <w:pPr>
              <w:pStyle w:val="TableParagraph"/>
              <w:spacing w:line="228" w:lineRule="exact"/>
              <w:rPr>
                <w:b/>
                <w:sz w:val="20"/>
                <w:lang w:val="en-US"/>
              </w:rPr>
            </w:pPr>
            <w:r>
              <w:rPr>
                <w:b/>
                <w:sz w:val="20"/>
                <w:lang w:val="en-US"/>
              </w:rPr>
              <w:t>10</w:t>
            </w:r>
          </w:p>
        </w:tc>
        <w:tc>
          <w:tcPr>
            <w:tcW w:w="11051" w:type="dxa"/>
            <w:shd w:val="clear" w:color="auto" w:fill="FCE891"/>
          </w:tcPr>
          <w:p w14:paraId="5FD2D8A0" w14:textId="749DB528" w:rsidR="00616C66" w:rsidRDefault="00F119EA">
            <w:pPr>
              <w:pStyle w:val="TableParagraph"/>
              <w:spacing w:line="228" w:lineRule="exact"/>
              <w:rPr>
                <w:b/>
                <w:sz w:val="20"/>
              </w:rPr>
            </w:pPr>
            <w:r>
              <w:rPr>
                <w:b/>
                <w:sz w:val="20"/>
              </w:rPr>
              <w:t xml:space="preserve">Актове на КЗК </w:t>
            </w:r>
            <w:r w:rsidR="008808B6">
              <w:rPr>
                <w:b/>
                <w:sz w:val="20"/>
                <w:lang w:val="en-US"/>
              </w:rPr>
              <w:t>*</w:t>
            </w:r>
            <w:r>
              <w:rPr>
                <w:b/>
                <w:sz w:val="20"/>
              </w:rPr>
              <w:t xml:space="preserve"> ВАС по проверяваната процедура, касаещи спорове за</w:t>
            </w:r>
          </w:p>
          <w:p w14:paraId="36CD6E82" w14:textId="77777777" w:rsidR="00616C66" w:rsidRDefault="00F119EA">
            <w:pPr>
              <w:pStyle w:val="TableParagraph"/>
              <w:tabs>
                <w:tab w:val="left" w:pos="1097"/>
                <w:tab w:val="left" w:pos="1541"/>
                <w:tab w:val="left" w:pos="2908"/>
                <w:tab w:val="left" w:pos="4243"/>
                <w:tab w:val="left" w:pos="5119"/>
                <w:tab w:val="left" w:pos="6747"/>
              </w:tabs>
              <w:spacing w:before="6" w:line="226" w:lineRule="exact"/>
              <w:ind w:right="104"/>
              <w:rPr>
                <w:i/>
                <w:sz w:val="20"/>
              </w:rPr>
            </w:pPr>
            <w:r>
              <w:rPr>
                <w:b/>
                <w:sz w:val="20"/>
              </w:rPr>
              <w:t>наличие</w:t>
            </w:r>
            <w:r>
              <w:rPr>
                <w:b/>
                <w:sz w:val="20"/>
              </w:rPr>
              <w:tab/>
              <w:t>на</w:t>
            </w:r>
            <w:r>
              <w:rPr>
                <w:b/>
                <w:sz w:val="20"/>
              </w:rPr>
              <w:tab/>
              <w:t>непозволени</w:t>
            </w:r>
            <w:r>
              <w:rPr>
                <w:b/>
                <w:sz w:val="20"/>
              </w:rPr>
              <w:tab/>
              <w:t>съглашения</w:t>
            </w:r>
            <w:r>
              <w:rPr>
                <w:b/>
                <w:sz w:val="20"/>
              </w:rPr>
              <w:tab/>
              <w:t>против</w:t>
            </w:r>
            <w:r>
              <w:rPr>
                <w:b/>
                <w:sz w:val="20"/>
              </w:rPr>
              <w:tab/>
              <w:t>конкуренцията</w:t>
            </w:r>
            <w:r>
              <w:rPr>
                <w:b/>
                <w:sz w:val="20"/>
              </w:rPr>
              <w:tab/>
            </w:r>
            <w:r>
              <w:rPr>
                <w:b/>
                <w:spacing w:val="-4"/>
                <w:sz w:val="20"/>
              </w:rPr>
              <w:t xml:space="preserve">между </w:t>
            </w:r>
            <w:r>
              <w:rPr>
                <w:b/>
                <w:sz w:val="20"/>
              </w:rPr>
              <w:t xml:space="preserve">участниците </w:t>
            </w:r>
            <w:r>
              <w:rPr>
                <w:b/>
                <w:i/>
                <w:sz w:val="20"/>
              </w:rPr>
              <w:t>(</w:t>
            </w:r>
            <w:r>
              <w:rPr>
                <w:i/>
                <w:sz w:val="20"/>
              </w:rPr>
              <w:t>номер, дата, решения/определения на</w:t>
            </w:r>
            <w:r>
              <w:rPr>
                <w:i/>
                <w:spacing w:val="-4"/>
                <w:sz w:val="20"/>
              </w:rPr>
              <w:t xml:space="preserve"> </w:t>
            </w:r>
            <w:r>
              <w:rPr>
                <w:i/>
                <w:sz w:val="20"/>
              </w:rPr>
              <w:t>КЗК/ВАС):</w:t>
            </w:r>
          </w:p>
        </w:tc>
        <w:tc>
          <w:tcPr>
            <w:tcW w:w="2126" w:type="dxa"/>
          </w:tcPr>
          <w:p w14:paraId="021538CA" w14:textId="77777777" w:rsidR="00616C66" w:rsidRDefault="00616C66">
            <w:pPr>
              <w:pStyle w:val="TableParagraph"/>
              <w:ind w:left="0"/>
              <w:rPr>
                <w:sz w:val="20"/>
              </w:rPr>
            </w:pPr>
          </w:p>
        </w:tc>
      </w:tr>
      <w:tr w:rsidR="00616C66" w14:paraId="5B8EFD9F" w14:textId="77777777" w:rsidTr="008808B6">
        <w:trPr>
          <w:trHeight w:val="2301"/>
        </w:trPr>
        <w:tc>
          <w:tcPr>
            <w:tcW w:w="516" w:type="dxa"/>
            <w:shd w:val="clear" w:color="auto" w:fill="FCE891"/>
          </w:tcPr>
          <w:p w14:paraId="6C8A1CE6" w14:textId="77777777" w:rsidR="00616C66" w:rsidRDefault="00616C66">
            <w:pPr>
              <w:pStyle w:val="TableParagraph"/>
              <w:ind w:left="0"/>
              <w:rPr>
                <w:sz w:val="18"/>
              </w:rPr>
            </w:pPr>
          </w:p>
        </w:tc>
        <w:tc>
          <w:tcPr>
            <w:tcW w:w="11051" w:type="dxa"/>
            <w:shd w:val="clear" w:color="auto" w:fill="FCE891"/>
          </w:tcPr>
          <w:p w14:paraId="0983A076" w14:textId="77777777" w:rsidR="00616C66" w:rsidRDefault="00F119EA">
            <w:pPr>
              <w:pStyle w:val="TableParagraph"/>
              <w:ind w:right="97"/>
              <w:jc w:val="both"/>
              <w:rPr>
                <w:sz w:val="20"/>
              </w:rPr>
            </w:pPr>
            <w:r>
              <w:rPr>
                <w:sz w:val="20"/>
              </w:rPr>
              <w:t>При</w:t>
            </w:r>
            <w:r>
              <w:rPr>
                <w:spacing w:val="-8"/>
                <w:sz w:val="20"/>
              </w:rPr>
              <w:t xml:space="preserve"> </w:t>
            </w:r>
            <w:r>
              <w:rPr>
                <w:sz w:val="20"/>
              </w:rPr>
              <w:t>наличие</w:t>
            </w:r>
            <w:r>
              <w:rPr>
                <w:spacing w:val="-5"/>
                <w:sz w:val="20"/>
              </w:rPr>
              <w:t xml:space="preserve"> </w:t>
            </w:r>
            <w:r>
              <w:rPr>
                <w:sz w:val="20"/>
              </w:rPr>
              <w:t>на</w:t>
            </w:r>
            <w:r>
              <w:rPr>
                <w:spacing w:val="-5"/>
                <w:sz w:val="20"/>
              </w:rPr>
              <w:t xml:space="preserve"> </w:t>
            </w:r>
            <w:r>
              <w:rPr>
                <w:sz w:val="20"/>
              </w:rPr>
              <w:t>такива</w:t>
            </w:r>
            <w:r>
              <w:rPr>
                <w:spacing w:val="-6"/>
                <w:sz w:val="20"/>
              </w:rPr>
              <w:t xml:space="preserve"> </w:t>
            </w:r>
            <w:r>
              <w:rPr>
                <w:sz w:val="20"/>
              </w:rPr>
              <w:t>актове</w:t>
            </w:r>
            <w:r>
              <w:rPr>
                <w:spacing w:val="-7"/>
                <w:sz w:val="20"/>
              </w:rPr>
              <w:t xml:space="preserve"> </w:t>
            </w:r>
            <w:r>
              <w:rPr>
                <w:sz w:val="20"/>
              </w:rPr>
              <w:t>моля</w:t>
            </w:r>
            <w:r>
              <w:rPr>
                <w:spacing w:val="-6"/>
                <w:sz w:val="20"/>
              </w:rPr>
              <w:t xml:space="preserve"> </w:t>
            </w:r>
            <w:r>
              <w:rPr>
                <w:sz w:val="20"/>
              </w:rPr>
              <w:t>анализирайте</w:t>
            </w:r>
            <w:r>
              <w:rPr>
                <w:spacing w:val="-5"/>
                <w:sz w:val="20"/>
              </w:rPr>
              <w:t xml:space="preserve"> </w:t>
            </w:r>
            <w:r>
              <w:rPr>
                <w:sz w:val="20"/>
              </w:rPr>
              <w:t>дали</w:t>
            </w:r>
            <w:r>
              <w:rPr>
                <w:spacing w:val="-7"/>
                <w:sz w:val="20"/>
              </w:rPr>
              <w:t xml:space="preserve"> </w:t>
            </w:r>
            <w:r>
              <w:rPr>
                <w:sz w:val="20"/>
              </w:rPr>
              <w:t>е</w:t>
            </w:r>
            <w:r>
              <w:rPr>
                <w:spacing w:val="-4"/>
                <w:sz w:val="20"/>
              </w:rPr>
              <w:t xml:space="preserve"> </w:t>
            </w:r>
            <w:r>
              <w:rPr>
                <w:sz w:val="20"/>
              </w:rPr>
              <w:t>налице</w:t>
            </w:r>
            <w:r>
              <w:rPr>
                <w:spacing w:val="-5"/>
                <w:sz w:val="20"/>
              </w:rPr>
              <w:t xml:space="preserve"> </w:t>
            </w:r>
            <w:r>
              <w:rPr>
                <w:sz w:val="20"/>
              </w:rPr>
              <w:t>нередността</w:t>
            </w:r>
            <w:r>
              <w:rPr>
                <w:spacing w:val="-5"/>
                <w:sz w:val="20"/>
              </w:rPr>
              <w:t xml:space="preserve"> </w:t>
            </w:r>
            <w:r>
              <w:rPr>
                <w:sz w:val="20"/>
              </w:rPr>
              <w:t>по</w:t>
            </w:r>
            <w:r>
              <w:rPr>
                <w:spacing w:val="-4"/>
                <w:sz w:val="20"/>
              </w:rPr>
              <w:t xml:space="preserve"> </w:t>
            </w:r>
            <w:r>
              <w:rPr>
                <w:sz w:val="20"/>
              </w:rPr>
              <w:t>т.</w:t>
            </w:r>
            <w:r>
              <w:rPr>
                <w:spacing w:val="-6"/>
                <w:sz w:val="20"/>
              </w:rPr>
              <w:t xml:space="preserve"> </w:t>
            </w:r>
            <w:r>
              <w:rPr>
                <w:sz w:val="20"/>
              </w:rPr>
              <w:t>22 от Насоките/т. 22, колона № 3 от Приложение № 1 към чл. 2, ал. 1 от Наредбата, а именно:</w:t>
            </w:r>
          </w:p>
          <w:p w14:paraId="19AF72E9" w14:textId="77777777" w:rsidR="00616C66" w:rsidRDefault="00F119EA">
            <w:pPr>
              <w:pStyle w:val="TableParagraph"/>
              <w:ind w:right="102"/>
              <w:jc w:val="both"/>
              <w:rPr>
                <w:sz w:val="20"/>
              </w:rPr>
            </w:pPr>
            <w:r>
              <w:rPr>
                <w:sz w:val="20"/>
              </w:rPr>
              <w:t>Казус 1: Подалите манипулираните оферти участници са действали без каквото и</w:t>
            </w:r>
            <w:r>
              <w:rPr>
                <w:spacing w:val="-32"/>
                <w:sz w:val="20"/>
              </w:rPr>
              <w:t xml:space="preserve"> </w:t>
            </w:r>
            <w:r>
              <w:rPr>
                <w:sz w:val="20"/>
              </w:rPr>
              <w:t>да е съдействие от лице/служител от системата за управление и контрол или възложителя</w:t>
            </w:r>
            <w:r>
              <w:rPr>
                <w:spacing w:val="-8"/>
                <w:sz w:val="20"/>
              </w:rPr>
              <w:t xml:space="preserve"> </w:t>
            </w:r>
            <w:r>
              <w:rPr>
                <w:sz w:val="20"/>
              </w:rPr>
              <w:t>и</w:t>
            </w:r>
            <w:r>
              <w:rPr>
                <w:spacing w:val="-8"/>
                <w:sz w:val="20"/>
              </w:rPr>
              <w:t xml:space="preserve"> </w:t>
            </w:r>
            <w:r>
              <w:rPr>
                <w:sz w:val="20"/>
              </w:rPr>
              <w:t>участник</w:t>
            </w:r>
            <w:r>
              <w:rPr>
                <w:spacing w:val="-9"/>
                <w:sz w:val="20"/>
              </w:rPr>
              <w:t xml:space="preserve"> </w:t>
            </w:r>
            <w:r>
              <w:rPr>
                <w:sz w:val="20"/>
              </w:rPr>
              <w:t>в</w:t>
            </w:r>
            <w:r>
              <w:rPr>
                <w:spacing w:val="-11"/>
                <w:sz w:val="20"/>
              </w:rPr>
              <w:t xml:space="preserve"> </w:t>
            </w:r>
            <w:r>
              <w:rPr>
                <w:sz w:val="20"/>
              </w:rPr>
              <w:t>съглашението</w:t>
            </w:r>
            <w:r>
              <w:rPr>
                <w:spacing w:val="-8"/>
                <w:sz w:val="20"/>
              </w:rPr>
              <w:t xml:space="preserve"> </w:t>
            </w:r>
            <w:r>
              <w:rPr>
                <w:sz w:val="20"/>
              </w:rPr>
              <w:t>е</w:t>
            </w:r>
            <w:r>
              <w:rPr>
                <w:spacing w:val="-10"/>
                <w:sz w:val="20"/>
              </w:rPr>
              <w:t xml:space="preserve"> </w:t>
            </w:r>
            <w:r>
              <w:rPr>
                <w:sz w:val="20"/>
              </w:rPr>
              <w:t>определен</w:t>
            </w:r>
            <w:r>
              <w:rPr>
                <w:spacing w:val="-11"/>
                <w:sz w:val="20"/>
              </w:rPr>
              <w:t xml:space="preserve"> </w:t>
            </w:r>
            <w:r>
              <w:rPr>
                <w:sz w:val="20"/>
              </w:rPr>
              <w:t>за</w:t>
            </w:r>
            <w:r>
              <w:rPr>
                <w:spacing w:val="-9"/>
                <w:sz w:val="20"/>
              </w:rPr>
              <w:t xml:space="preserve"> </w:t>
            </w:r>
            <w:r>
              <w:rPr>
                <w:sz w:val="20"/>
              </w:rPr>
              <w:t>изпълнител;</w:t>
            </w:r>
            <w:r>
              <w:rPr>
                <w:spacing w:val="-10"/>
                <w:sz w:val="20"/>
              </w:rPr>
              <w:t xml:space="preserve"> </w:t>
            </w:r>
            <w:r>
              <w:rPr>
                <w:sz w:val="20"/>
              </w:rPr>
              <w:t>или</w:t>
            </w:r>
            <w:r>
              <w:rPr>
                <w:spacing w:val="-11"/>
                <w:sz w:val="20"/>
              </w:rPr>
              <w:t xml:space="preserve"> </w:t>
            </w:r>
            <w:r>
              <w:rPr>
                <w:sz w:val="20"/>
              </w:rPr>
              <w:t>са</w:t>
            </w:r>
            <w:r>
              <w:rPr>
                <w:spacing w:val="-7"/>
                <w:sz w:val="20"/>
              </w:rPr>
              <w:t xml:space="preserve"> </w:t>
            </w:r>
            <w:r>
              <w:rPr>
                <w:sz w:val="20"/>
              </w:rPr>
              <w:t>подадени оферти само от участници в</w:t>
            </w:r>
            <w:r>
              <w:rPr>
                <w:spacing w:val="-1"/>
                <w:sz w:val="20"/>
              </w:rPr>
              <w:t xml:space="preserve"> </w:t>
            </w:r>
            <w:r>
              <w:rPr>
                <w:sz w:val="20"/>
              </w:rPr>
              <w:t>съглашението.</w:t>
            </w:r>
          </w:p>
          <w:p w14:paraId="0EA36664" w14:textId="08A921F9" w:rsidR="008808B6" w:rsidRDefault="00F119EA" w:rsidP="008808B6">
            <w:pPr>
              <w:pStyle w:val="TableParagraph"/>
              <w:spacing w:line="230" w:lineRule="exact"/>
              <w:ind w:right="103"/>
              <w:jc w:val="both"/>
              <w:rPr>
                <w:sz w:val="20"/>
              </w:rPr>
            </w:pPr>
            <w:r>
              <w:rPr>
                <w:sz w:val="20"/>
              </w:rPr>
              <w:t>Казус 2: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p w14:paraId="7AD81647" w14:textId="2F1502AA" w:rsidR="008808B6" w:rsidRPr="008808B6" w:rsidRDefault="008808B6" w:rsidP="008808B6">
            <w:pPr>
              <w:pStyle w:val="TableParagraph"/>
              <w:spacing w:line="230" w:lineRule="exact"/>
              <w:ind w:right="103"/>
              <w:jc w:val="both"/>
              <w:rPr>
                <w:b/>
                <w:i/>
                <w:sz w:val="20"/>
              </w:rPr>
            </w:pPr>
            <w:r>
              <w:rPr>
                <w:b/>
                <w:i/>
                <w:sz w:val="20"/>
                <w:lang w:val="en-US"/>
              </w:rPr>
              <w:t>*</w:t>
            </w:r>
            <w:r w:rsidRPr="008808B6">
              <w:rPr>
                <w:b/>
                <w:i/>
                <w:sz w:val="20"/>
              </w:rPr>
              <w:t>Източници на информация</w:t>
            </w:r>
            <w:r w:rsidR="0083498B">
              <w:rPr>
                <w:b/>
                <w:i/>
                <w:sz w:val="20"/>
              </w:rPr>
              <w:t xml:space="preserve"> </w:t>
            </w:r>
            <w:r w:rsidRPr="008808B6">
              <w:rPr>
                <w:b/>
                <w:i/>
                <w:sz w:val="20"/>
              </w:rPr>
              <w:t>–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p>
        </w:tc>
        <w:tc>
          <w:tcPr>
            <w:tcW w:w="2126" w:type="dxa"/>
          </w:tcPr>
          <w:p w14:paraId="4EDBA67E" w14:textId="77777777" w:rsidR="00616C66" w:rsidRDefault="00616C66">
            <w:pPr>
              <w:pStyle w:val="TableParagraph"/>
              <w:ind w:left="0"/>
              <w:rPr>
                <w:sz w:val="18"/>
              </w:rPr>
            </w:pPr>
          </w:p>
        </w:tc>
      </w:tr>
      <w:tr w:rsidR="00616C66" w14:paraId="51A35652" w14:textId="77777777" w:rsidTr="008808B6">
        <w:trPr>
          <w:trHeight w:val="688"/>
        </w:trPr>
        <w:tc>
          <w:tcPr>
            <w:tcW w:w="516" w:type="dxa"/>
            <w:shd w:val="clear" w:color="auto" w:fill="FCE891"/>
          </w:tcPr>
          <w:p w14:paraId="17A4B267" w14:textId="77777777" w:rsidR="00616C66" w:rsidRPr="001C5B42" w:rsidRDefault="0011798F" w:rsidP="0011798F">
            <w:pPr>
              <w:pStyle w:val="TableParagraph"/>
              <w:spacing w:line="228" w:lineRule="exact"/>
              <w:rPr>
                <w:b/>
                <w:sz w:val="20"/>
                <w:lang w:val="en-US"/>
              </w:rPr>
            </w:pPr>
            <w:r>
              <w:rPr>
                <w:b/>
                <w:sz w:val="20"/>
              </w:rPr>
              <w:t>1</w:t>
            </w:r>
            <w:r>
              <w:rPr>
                <w:b/>
                <w:sz w:val="20"/>
                <w:lang w:val="en-US"/>
              </w:rPr>
              <w:t>1</w:t>
            </w:r>
          </w:p>
        </w:tc>
        <w:tc>
          <w:tcPr>
            <w:tcW w:w="11051" w:type="dxa"/>
            <w:shd w:val="clear" w:color="auto" w:fill="FCE891"/>
          </w:tcPr>
          <w:p w14:paraId="245CD3A4" w14:textId="77777777" w:rsidR="00616C66" w:rsidRDefault="00F119EA">
            <w:pPr>
              <w:pStyle w:val="TableParagraph"/>
              <w:spacing w:before="1" w:line="235" w:lineRule="auto"/>
              <w:rPr>
                <w:i/>
                <w:sz w:val="20"/>
              </w:rPr>
            </w:pPr>
            <w:r>
              <w:rPr>
                <w:b/>
                <w:sz w:val="20"/>
              </w:rPr>
              <w:t xml:space="preserve">Актове на административните съдилища и ВАС по нередности, засягащи разходите по проверяваната процедура </w:t>
            </w:r>
            <w:r>
              <w:rPr>
                <w:b/>
                <w:i/>
                <w:sz w:val="20"/>
              </w:rPr>
              <w:t>(</w:t>
            </w:r>
            <w:r>
              <w:rPr>
                <w:i/>
                <w:sz w:val="20"/>
              </w:rPr>
              <w:t>номер, дата, решения/определения на</w:t>
            </w:r>
          </w:p>
          <w:p w14:paraId="182FF33A" w14:textId="77777777" w:rsidR="00616C66" w:rsidRDefault="00F119EA">
            <w:pPr>
              <w:pStyle w:val="TableParagraph"/>
              <w:spacing w:line="216" w:lineRule="exact"/>
              <w:rPr>
                <w:b/>
                <w:sz w:val="20"/>
              </w:rPr>
            </w:pPr>
            <w:r>
              <w:rPr>
                <w:i/>
                <w:sz w:val="20"/>
              </w:rPr>
              <w:t>съответния съд)</w:t>
            </w:r>
            <w:r>
              <w:rPr>
                <w:b/>
                <w:sz w:val="20"/>
              </w:rPr>
              <w:t>:</w:t>
            </w:r>
          </w:p>
        </w:tc>
        <w:tc>
          <w:tcPr>
            <w:tcW w:w="2126" w:type="dxa"/>
          </w:tcPr>
          <w:p w14:paraId="0292B7D7" w14:textId="77777777" w:rsidR="00616C66" w:rsidRDefault="00616C66">
            <w:pPr>
              <w:pStyle w:val="TableParagraph"/>
              <w:ind w:left="0"/>
              <w:rPr>
                <w:sz w:val="18"/>
              </w:rPr>
            </w:pPr>
          </w:p>
        </w:tc>
      </w:tr>
      <w:tr w:rsidR="00616C66" w14:paraId="3A3B85B3" w14:textId="77777777" w:rsidTr="008808B6">
        <w:trPr>
          <w:trHeight w:val="229"/>
        </w:trPr>
        <w:tc>
          <w:tcPr>
            <w:tcW w:w="516" w:type="dxa"/>
            <w:shd w:val="clear" w:color="auto" w:fill="FCE891"/>
          </w:tcPr>
          <w:p w14:paraId="02336FDF" w14:textId="77777777" w:rsidR="00616C66" w:rsidRPr="001C5B42" w:rsidRDefault="0011798F" w:rsidP="0011798F">
            <w:pPr>
              <w:pStyle w:val="TableParagraph"/>
              <w:spacing w:line="210" w:lineRule="exact"/>
              <w:rPr>
                <w:b/>
                <w:sz w:val="20"/>
                <w:lang w:val="en-US"/>
              </w:rPr>
            </w:pPr>
            <w:r>
              <w:rPr>
                <w:b/>
                <w:sz w:val="20"/>
              </w:rPr>
              <w:t>1</w:t>
            </w:r>
            <w:r>
              <w:rPr>
                <w:b/>
                <w:sz w:val="20"/>
                <w:lang w:val="en-US"/>
              </w:rPr>
              <w:t>2</w:t>
            </w:r>
          </w:p>
        </w:tc>
        <w:tc>
          <w:tcPr>
            <w:tcW w:w="11051" w:type="dxa"/>
            <w:shd w:val="clear" w:color="auto" w:fill="FCE891"/>
          </w:tcPr>
          <w:p w14:paraId="0A576D98" w14:textId="77777777" w:rsidR="00616C66" w:rsidRDefault="00F119EA">
            <w:pPr>
              <w:pStyle w:val="TableParagraph"/>
              <w:spacing w:line="210" w:lineRule="exact"/>
              <w:rPr>
                <w:b/>
                <w:sz w:val="20"/>
              </w:rPr>
            </w:pPr>
            <w:r>
              <w:rPr>
                <w:b/>
                <w:sz w:val="20"/>
              </w:rPr>
              <w:t>Адрес на електронната преписка на поръчката в профила на купувача:</w:t>
            </w:r>
          </w:p>
        </w:tc>
        <w:tc>
          <w:tcPr>
            <w:tcW w:w="2126" w:type="dxa"/>
          </w:tcPr>
          <w:p w14:paraId="571420CF" w14:textId="77777777" w:rsidR="00616C66" w:rsidRDefault="00616C66">
            <w:pPr>
              <w:pStyle w:val="TableParagraph"/>
              <w:ind w:left="0"/>
              <w:rPr>
                <w:sz w:val="16"/>
              </w:rPr>
            </w:pPr>
          </w:p>
        </w:tc>
      </w:tr>
      <w:tr w:rsidR="00616C66" w14:paraId="6D1E32B4" w14:textId="77777777" w:rsidTr="008808B6">
        <w:trPr>
          <w:trHeight w:val="230"/>
        </w:trPr>
        <w:tc>
          <w:tcPr>
            <w:tcW w:w="516" w:type="dxa"/>
            <w:shd w:val="clear" w:color="auto" w:fill="FCE891"/>
          </w:tcPr>
          <w:p w14:paraId="1884ECC9" w14:textId="77777777" w:rsidR="00616C66" w:rsidRPr="001C5B42" w:rsidRDefault="0011798F" w:rsidP="0011798F">
            <w:pPr>
              <w:pStyle w:val="TableParagraph"/>
              <w:spacing w:line="210" w:lineRule="exact"/>
              <w:rPr>
                <w:b/>
                <w:sz w:val="20"/>
                <w:lang w:val="en-US"/>
              </w:rPr>
            </w:pPr>
            <w:r>
              <w:rPr>
                <w:b/>
                <w:sz w:val="20"/>
              </w:rPr>
              <w:t>1</w:t>
            </w:r>
            <w:r>
              <w:rPr>
                <w:b/>
                <w:sz w:val="20"/>
                <w:lang w:val="en-US"/>
              </w:rPr>
              <w:t>3</w:t>
            </w:r>
          </w:p>
        </w:tc>
        <w:tc>
          <w:tcPr>
            <w:tcW w:w="11051" w:type="dxa"/>
            <w:shd w:val="clear" w:color="auto" w:fill="FCE891"/>
          </w:tcPr>
          <w:p w14:paraId="3E7C9CCF" w14:textId="77777777" w:rsidR="00616C66" w:rsidRDefault="00F119EA">
            <w:pPr>
              <w:pStyle w:val="TableParagraph"/>
              <w:spacing w:line="210" w:lineRule="exact"/>
              <w:rPr>
                <w:b/>
                <w:sz w:val="20"/>
              </w:rPr>
            </w:pPr>
            <w:r>
              <w:rPr>
                <w:b/>
                <w:sz w:val="20"/>
              </w:rPr>
              <w:t>Брой подадени оферти (вкл. за всяка обособена позиция):</w:t>
            </w:r>
          </w:p>
        </w:tc>
        <w:tc>
          <w:tcPr>
            <w:tcW w:w="2126" w:type="dxa"/>
          </w:tcPr>
          <w:p w14:paraId="4D98771B" w14:textId="77777777" w:rsidR="00616C66" w:rsidRDefault="00616C66">
            <w:pPr>
              <w:pStyle w:val="TableParagraph"/>
              <w:ind w:left="0"/>
              <w:rPr>
                <w:sz w:val="16"/>
              </w:rPr>
            </w:pPr>
          </w:p>
        </w:tc>
      </w:tr>
      <w:tr w:rsidR="00616C66" w14:paraId="7880EA09" w14:textId="77777777" w:rsidTr="008808B6">
        <w:trPr>
          <w:trHeight w:val="230"/>
        </w:trPr>
        <w:tc>
          <w:tcPr>
            <w:tcW w:w="516" w:type="dxa"/>
            <w:shd w:val="clear" w:color="auto" w:fill="FCE891"/>
          </w:tcPr>
          <w:p w14:paraId="3A8C12CF" w14:textId="77777777" w:rsidR="00616C66" w:rsidRPr="001C5B42" w:rsidRDefault="0011798F" w:rsidP="0011798F">
            <w:pPr>
              <w:pStyle w:val="TableParagraph"/>
              <w:spacing w:line="210" w:lineRule="exact"/>
              <w:rPr>
                <w:b/>
                <w:sz w:val="20"/>
                <w:lang w:val="en-US"/>
              </w:rPr>
            </w:pPr>
            <w:r>
              <w:rPr>
                <w:b/>
                <w:sz w:val="20"/>
              </w:rPr>
              <w:t>1</w:t>
            </w:r>
            <w:r>
              <w:rPr>
                <w:b/>
                <w:sz w:val="20"/>
                <w:lang w:val="en-US"/>
              </w:rPr>
              <w:t>4</w:t>
            </w:r>
          </w:p>
        </w:tc>
        <w:tc>
          <w:tcPr>
            <w:tcW w:w="11051" w:type="dxa"/>
            <w:shd w:val="clear" w:color="auto" w:fill="FCE891"/>
          </w:tcPr>
          <w:p w14:paraId="2ABA6CF0" w14:textId="77777777" w:rsidR="00616C66" w:rsidRDefault="00F119EA">
            <w:pPr>
              <w:pStyle w:val="TableParagraph"/>
              <w:spacing w:line="210" w:lineRule="exact"/>
              <w:rPr>
                <w:b/>
                <w:sz w:val="20"/>
              </w:rPr>
            </w:pPr>
            <w:r>
              <w:rPr>
                <w:b/>
                <w:sz w:val="20"/>
              </w:rPr>
              <w:t>Брой отстранени участници (вкл. за всяка обособена позиция):</w:t>
            </w:r>
          </w:p>
        </w:tc>
        <w:tc>
          <w:tcPr>
            <w:tcW w:w="2126" w:type="dxa"/>
          </w:tcPr>
          <w:p w14:paraId="4CF1EF94" w14:textId="77777777" w:rsidR="00616C66" w:rsidRDefault="00616C66">
            <w:pPr>
              <w:pStyle w:val="TableParagraph"/>
              <w:ind w:left="0"/>
              <w:rPr>
                <w:sz w:val="16"/>
              </w:rPr>
            </w:pPr>
          </w:p>
        </w:tc>
      </w:tr>
      <w:tr w:rsidR="00846586" w14:paraId="121117FE" w14:textId="77777777" w:rsidTr="00314CD8">
        <w:trPr>
          <w:trHeight w:val="230"/>
          <w:ins w:id="11" w:author="Галина Георгиева Христова" w:date="2023-09-25T14:22:00Z"/>
        </w:trPr>
        <w:tc>
          <w:tcPr>
            <w:tcW w:w="516" w:type="dxa"/>
            <w:shd w:val="clear" w:color="auto" w:fill="FCE891"/>
          </w:tcPr>
          <w:p w14:paraId="4ACF3F53" w14:textId="77777777" w:rsidR="00846586" w:rsidRDefault="00846586" w:rsidP="00314CD8">
            <w:pPr>
              <w:pStyle w:val="TableParagraph"/>
              <w:spacing w:line="210" w:lineRule="exact"/>
              <w:rPr>
                <w:ins w:id="12" w:author="Галина Георгиева Христова" w:date="2023-09-25T14:22:00Z"/>
                <w:b/>
                <w:sz w:val="20"/>
              </w:rPr>
            </w:pPr>
            <w:ins w:id="13" w:author="Галина Георгиева Христова" w:date="2023-09-25T14:22:00Z">
              <w:r>
                <w:rPr>
                  <w:b/>
                  <w:sz w:val="20"/>
                </w:rPr>
                <w:t>15</w:t>
              </w:r>
            </w:ins>
          </w:p>
          <w:p w14:paraId="0BBD3131" w14:textId="77777777" w:rsidR="00846586" w:rsidRDefault="00846586" w:rsidP="00314CD8">
            <w:pPr>
              <w:pStyle w:val="TableParagraph"/>
              <w:spacing w:line="210" w:lineRule="exact"/>
              <w:ind w:left="0"/>
              <w:rPr>
                <w:ins w:id="14" w:author="Галина Георгиева Христова" w:date="2023-09-25T14:22:00Z"/>
                <w:b/>
                <w:sz w:val="20"/>
              </w:rPr>
            </w:pPr>
          </w:p>
        </w:tc>
        <w:tc>
          <w:tcPr>
            <w:tcW w:w="11051" w:type="dxa"/>
            <w:shd w:val="clear" w:color="auto" w:fill="FCE891"/>
          </w:tcPr>
          <w:p w14:paraId="7414D6B3" w14:textId="77777777" w:rsidR="00846586" w:rsidRDefault="00846586" w:rsidP="00314CD8">
            <w:pPr>
              <w:pStyle w:val="TableParagraph"/>
              <w:spacing w:line="210" w:lineRule="exact"/>
              <w:rPr>
                <w:ins w:id="15" w:author="Галина Георгиева Христова" w:date="2023-09-25T14:22:00Z"/>
                <w:b/>
                <w:sz w:val="20"/>
              </w:rPr>
            </w:pPr>
            <w:ins w:id="16" w:author="Галина Георгиева Христова" w:date="2023-09-25T14:22:00Z">
              <w:r w:rsidRPr="00135132">
                <w:rPr>
                  <w:b/>
                  <w:sz w:val="20"/>
                </w:rPr>
                <w:t>Актове на КЗК и ВАС относно действията/ бездействията на възложителя в хода на процедурата (номер, дата, решения/определения на КЗК/</w:t>
              </w:r>
              <w:r>
                <w:rPr>
                  <w:b/>
                  <w:sz w:val="20"/>
                </w:rPr>
                <w:t>ВАС по проверяваната процедура)</w:t>
              </w:r>
            </w:ins>
          </w:p>
        </w:tc>
        <w:tc>
          <w:tcPr>
            <w:tcW w:w="2126" w:type="dxa"/>
          </w:tcPr>
          <w:p w14:paraId="5E7D902E" w14:textId="77777777" w:rsidR="00846586" w:rsidRDefault="00846586" w:rsidP="00314CD8">
            <w:pPr>
              <w:pStyle w:val="TableParagraph"/>
              <w:ind w:left="0"/>
              <w:rPr>
                <w:ins w:id="17" w:author="Галина Георгиева Христова" w:date="2023-09-25T14:22:00Z"/>
                <w:sz w:val="16"/>
              </w:rPr>
            </w:pPr>
          </w:p>
        </w:tc>
      </w:tr>
      <w:tr w:rsidR="00846586" w14:paraId="7106A77D" w14:textId="77777777" w:rsidTr="00314CD8">
        <w:trPr>
          <w:trHeight w:val="230"/>
          <w:ins w:id="18" w:author="Галина Георгиева Христова" w:date="2023-09-25T14:22:00Z"/>
        </w:trPr>
        <w:tc>
          <w:tcPr>
            <w:tcW w:w="516" w:type="dxa"/>
            <w:shd w:val="clear" w:color="auto" w:fill="FCE891"/>
          </w:tcPr>
          <w:p w14:paraId="34D2389A" w14:textId="77777777" w:rsidR="00846586" w:rsidRDefault="00846586" w:rsidP="00314CD8">
            <w:pPr>
              <w:pStyle w:val="TableParagraph"/>
              <w:spacing w:line="210" w:lineRule="exact"/>
              <w:rPr>
                <w:ins w:id="19" w:author="Галина Георгиева Христова" w:date="2023-09-25T14:22:00Z"/>
                <w:b/>
                <w:sz w:val="20"/>
              </w:rPr>
            </w:pPr>
            <w:ins w:id="20" w:author="Галина Георгиева Христова" w:date="2023-09-25T14:22:00Z">
              <w:r>
                <w:rPr>
                  <w:b/>
                  <w:sz w:val="20"/>
                </w:rPr>
                <w:t>16</w:t>
              </w:r>
            </w:ins>
          </w:p>
        </w:tc>
        <w:tc>
          <w:tcPr>
            <w:tcW w:w="11051" w:type="dxa"/>
            <w:shd w:val="clear" w:color="auto" w:fill="FCE891"/>
          </w:tcPr>
          <w:p w14:paraId="7FD230CD" w14:textId="77777777" w:rsidR="00846586" w:rsidRDefault="00846586" w:rsidP="00314CD8">
            <w:pPr>
              <w:pStyle w:val="TableParagraph"/>
              <w:spacing w:line="210" w:lineRule="exact"/>
              <w:rPr>
                <w:ins w:id="21" w:author="Галина Георгиева Христова" w:date="2023-09-25T14:22:00Z"/>
                <w:b/>
                <w:sz w:val="20"/>
              </w:rPr>
            </w:pPr>
            <w:ins w:id="22" w:author="Галина Георгиева Христова" w:date="2023-09-25T14:22:00Z">
              <w:r w:rsidRPr="00135132">
                <w:rPr>
                  <w:b/>
                  <w:sz w:val="20"/>
                </w:rPr>
                <w:t>Уведомления до КЗК* по чл. 106, ал. 7 от ЗОП при основателни съмнения за споразумения, решения или съгласувателни практики между участниците по смисъла на чл. 15 от ЗЗК (номер, дата)</w:t>
              </w:r>
            </w:ins>
          </w:p>
          <w:p w14:paraId="3DA725E7" w14:textId="77777777" w:rsidR="00846586" w:rsidRDefault="00846586" w:rsidP="00314CD8">
            <w:pPr>
              <w:pStyle w:val="TableParagraph"/>
              <w:spacing w:line="210" w:lineRule="exact"/>
              <w:jc w:val="both"/>
              <w:rPr>
                <w:ins w:id="23" w:author="Галина Георгиева Христова" w:date="2023-09-25T14:22:00Z"/>
                <w:b/>
                <w:sz w:val="20"/>
              </w:rPr>
            </w:pPr>
            <w:ins w:id="24" w:author="Галина Георгиева Христова" w:date="2023-09-25T14:22:00Z">
              <w:r w:rsidRPr="00F71EB6">
                <w:rPr>
                  <w:b/>
                  <w:sz w:val="20"/>
                </w:rPr>
                <w:t>*</w:t>
              </w:r>
              <w:r w:rsidRPr="00314CD8">
                <w:rPr>
                  <w:b/>
                  <w:i/>
                  <w:sz w:val="20"/>
                </w:rPr>
                <w:t>Източници на информация–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ins>
          </w:p>
        </w:tc>
        <w:tc>
          <w:tcPr>
            <w:tcW w:w="2126" w:type="dxa"/>
          </w:tcPr>
          <w:p w14:paraId="5065EB74" w14:textId="77777777" w:rsidR="00846586" w:rsidRDefault="00846586" w:rsidP="00314CD8">
            <w:pPr>
              <w:pStyle w:val="TableParagraph"/>
              <w:ind w:left="0"/>
              <w:rPr>
                <w:ins w:id="25" w:author="Галина Георгиева Христова" w:date="2023-09-25T14:22:00Z"/>
                <w:sz w:val="16"/>
              </w:rPr>
            </w:pPr>
          </w:p>
        </w:tc>
      </w:tr>
      <w:tr w:rsidR="00846586" w14:paraId="3526BB21" w14:textId="77777777" w:rsidTr="00314CD8">
        <w:trPr>
          <w:trHeight w:val="230"/>
          <w:ins w:id="26" w:author="Галина Георгиева Христова" w:date="2023-09-25T14:22:00Z"/>
        </w:trPr>
        <w:tc>
          <w:tcPr>
            <w:tcW w:w="516" w:type="dxa"/>
            <w:shd w:val="clear" w:color="auto" w:fill="FCE891"/>
          </w:tcPr>
          <w:p w14:paraId="27546B43" w14:textId="77777777" w:rsidR="00846586" w:rsidRDefault="00846586" w:rsidP="00314CD8">
            <w:pPr>
              <w:pStyle w:val="TableParagraph"/>
              <w:spacing w:line="210" w:lineRule="exact"/>
              <w:rPr>
                <w:ins w:id="27" w:author="Галина Георгиева Христова" w:date="2023-09-25T14:22:00Z"/>
                <w:b/>
                <w:sz w:val="20"/>
              </w:rPr>
            </w:pPr>
            <w:ins w:id="28" w:author="Галина Георгиева Христова" w:date="2023-09-25T14:22:00Z">
              <w:r>
                <w:rPr>
                  <w:b/>
                  <w:sz w:val="20"/>
                </w:rPr>
                <w:t>17</w:t>
              </w:r>
            </w:ins>
          </w:p>
        </w:tc>
        <w:tc>
          <w:tcPr>
            <w:tcW w:w="11051" w:type="dxa"/>
            <w:shd w:val="clear" w:color="auto" w:fill="FCE891"/>
          </w:tcPr>
          <w:p w14:paraId="6CA39EC3" w14:textId="77777777" w:rsidR="00846586" w:rsidRPr="00314CD8" w:rsidRDefault="00846586" w:rsidP="00314CD8">
            <w:pPr>
              <w:pStyle w:val="TableParagraph"/>
              <w:spacing w:line="210" w:lineRule="exact"/>
              <w:rPr>
                <w:ins w:id="29" w:author="Галина Георгиева Христова" w:date="2023-09-25T14:22:00Z"/>
                <w:b/>
                <w:sz w:val="20"/>
                <w:lang w:val="en-US"/>
              </w:rPr>
            </w:pPr>
            <w:ins w:id="30" w:author="Галина Георгиева Христова" w:date="2023-09-25T14:22:00Z">
              <w:r w:rsidRPr="00135132">
                <w:rPr>
                  <w:b/>
                  <w:sz w:val="20"/>
                </w:rPr>
                <w:t>Брой оттеглени оферти (вкл. непотвърдена валидност на офертите)/ отказ от сключване на договор за обществена поръчка (анализ на възможните причини</w:t>
              </w:r>
              <w:r>
                <w:rPr>
                  <w:b/>
                  <w:sz w:val="20"/>
                  <w:lang w:val="en-US"/>
                </w:rPr>
                <w:t>)</w:t>
              </w:r>
            </w:ins>
          </w:p>
        </w:tc>
        <w:tc>
          <w:tcPr>
            <w:tcW w:w="2126" w:type="dxa"/>
          </w:tcPr>
          <w:p w14:paraId="5C0E8C3C" w14:textId="77777777" w:rsidR="00846586" w:rsidRDefault="00846586" w:rsidP="00314CD8">
            <w:pPr>
              <w:pStyle w:val="TableParagraph"/>
              <w:ind w:left="0"/>
              <w:rPr>
                <w:ins w:id="31" w:author="Галина Георгиева Христова" w:date="2023-09-25T14:22:00Z"/>
                <w:sz w:val="16"/>
              </w:rPr>
            </w:pPr>
          </w:p>
        </w:tc>
      </w:tr>
    </w:tbl>
    <w:p w14:paraId="1DC568B6" w14:textId="77777777" w:rsidR="008808B6" w:rsidRDefault="008808B6">
      <w:pPr>
        <w:pStyle w:val="BodyText"/>
        <w:spacing w:before="5"/>
        <w:rPr>
          <w:sz w:val="22"/>
        </w:rPr>
      </w:pPr>
    </w:p>
    <w:p w14:paraId="6739A0CA" w14:textId="77777777" w:rsidR="00ED7576" w:rsidRDefault="00ED7576">
      <w:pPr>
        <w:pStyle w:val="BodyText"/>
        <w:spacing w:before="5"/>
        <w:rPr>
          <w:sz w:val="22"/>
        </w:rPr>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
        <w:gridCol w:w="7342"/>
        <w:gridCol w:w="577"/>
        <w:gridCol w:w="335"/>
        <w:gridCol w:w="80"/>
        <w:gridCol w:w="5530"/>
        <w:gridCol w:w="10"/>
      </w:tblGrid>
      <w:tr w:rsidR="00ED7576" w14:paraId="4CA73DF9" w14:textId="77777777" w:rsidTr="00ED7576">
        <w:trPr>
          <w:gridAfter w:val="1"/>
          <w:wAfter w:w="10" w:type="dxa"/>
          <w:trHeight w:val="690"/>
        </w:trPr>
        <w:tc>
          <w:tcPr>
            <w:tcW w:w="535" w:type="dxa"/>
            <w:shd w:val="clear" w:color="auto" w:fill="FCE891"/>
          </w:tcPr>
          <w:p w14:paraId="5A56013F" w14:textId="77777777" w:rsidR="00ED7576" w:rsidRDefault="00ED7576" w:rsidP="00C83748">
            <w:pPr>
              <w:pStyle w:val="TableParagraph"/>
              <w:spacing w:line="228" w:lineRule="exact"/>
              <w:rPr>
                <w:b/>
                <w:sz w:val="20"/>
              </w:rPr>
            </w:pPr>
            <w:r>
              <w:rPr>
                <w:b/>
                <w:w w:val="99"/>
                <w:sz w:val="20"/>
              </w:rPr>
              <w:t>№</w:t>
            </w:r>
          </w:p>
        </w:tc>
        <w:tc>
          <w:tcPr>
            <w:tcW w:w="7342" w:type="dxa"/>
            <w:shd w:val="clear" w:color="auto" w:fill="FCE891"/>
          </w:tcPr>
          <w:p w14:paraId="307AA627" w14:textId="77777777" w:rsidR="00ED7576" w:rsidRDefault="00ED7576" w:rsidP="00C83748">
            <w:pPr>
              <w:pStyle w:val="TableParagraph"/>
              <w:spacing w:line="228" w:lineRule="exact"/>
              <w:ind w:left="3350" w:right="3426"/>
              <w:jc w:val="center"/>
              <w:rPr>
                <w:b/>
                <w:sz w:val="20"/>
              </w:rPr>
            </w:pPr>
            <w:r>
              <w:rPr>
                <w:b/>
                <w:sz w:val="20"/>
              </w:rPr>
              <w:t>Въпрос</w:t>
            </w:r>
          </w:p>
        </w:tc>
        <w:tc>
          <w:tcPr>
            <w:tcW w:w="992" w:type="dxa"/>
            <w:gridSpan w:val="3"/>
            <w:shd w:val="clear" w:color="auto" w:fill="FCE891"/>
          </w:tcPr>
          <w:p w14:paraId="6C44FEF5" w14:textId="77777777" w:rsidR="00ED7576" w:rsidRDefault="00ED7576" w:rsidP="00C83748">
            <w:pPr>
              <w:pStyle w:val="TableParagraph"/>
              <w:spacing w:line="230" w:lineRule="exact"/>
              <w:ind w:right="161"/>
              <w:jc w:val="both"/>
              <w:rPr>
                <w:b/>
                <w:sz w:val="20"/>
              </w:rPr>
            </w:pPr>
            <w:r>
              <w:rPr>
                <w:b/>
                <w:sz w:val="20"/>
              </w:rPr>
              <w:t>Да/</w:t>
            </w:r>
            <w:r>
              <w:rPr>
                <w:b/>
                <w:spacing w:val="-48"/>
                <w:sz w:val="20"/>
              </w:rPr>
              <w:t xml:space="preserve"> </w:t>
            </w:r>
            <w:r>
              <w:rPr>
                <w:b/>
                <w:sz w:val="20"/>
              </w:rPr>
              <w:t>Не/</w:t>
            </w:r>
            <w:r>
              <w:rPr>
                <w:b/>
                <w:spacing w:val="-48"/>
                <w:sz w:val="20"/>
              </w:rPr>
              <w:t xml:space="preserve"> </w:t>
            </w:r>
            <w:r>
              <w:rPr>
                <w:b/>
                <w:sz w:val="20"/>
              </w:rPr>
              <w:t>НП</w:t>
            </w:r>
          </w:p>
        </w:tc>
        <w:tc>
          <w:tcPr>
            <w:tcW w:w="5530" w:type="dxa"/>
            <w:shd w:val="clear" w:color="auto" w:fill="FCE891"/>
          </w:tcPr>
          <w:p w14:paraId="2DF5E036" w14:textId="77777777" w:rsidR="00ED7576" w:rsidRDefault="00ED7576" w:rsidP="00C83748">
            <w:pPr>
              <w:pStyle w:val="TableParagraph"/>
              <w:spacing w:line="228" w:lineRule="exact"/>
              <w:ind w:left="1686"/>
              <w:rPr>
                <w:b/>
                <w:sz w:val="20"/>
              </w:rPr>
            </w:pPr>
            <w:r>
              <w:rPr>
                <w:b/>
                <w:sz w:val="20"/>
              </w:rPr>
              <w:t>Коментар/Референция</w:t>
            </w:r>
          </w:p>
        </w:tc>
      </w:tr>
      <w:tr w:rsidR="00A87C53" w:rsidRPr="00A87C53" w14:paraId="3F0B8AA3" w14:textId="77777777" w:rsidTr="00ED7576">
        <w:trPr>
          <w:trHeight w:val="522"/>
        </w:trPr>
        <w:tc>
          <w:tcPr>
            <w:tcW w:w="14409" w:type="dxa"/>
            <w:gridSpan w:val="7"/>
            <w:shd w:val="clear" w:color="auto" w:fill="FCE891"/>
          </w:tcPr>
          <w:p w14:paraId="16686C32" w14:textId="77777777" w:rsidR="00A87C53" w:rsidRPr="00A87C53" w:rsidRDefault="00A87C53" w:rsidP="00A87C53">
            <w:pPr>
              <w:pStyle w:val="BodyText"/>
              <w:spacing w:before="5"/>
              <w:rPr>
                <w:b/>
              </w:rPr>
            </w:pPr>
            <w:r w:rsidRPr="00A87C53">
              <w:rPr>
                <w:b/>
              </w:rPr>
              <w:lastRenderedPageBreak/>
              <w:t>I. ОБЯВЛЕНИЕ ЗА ПОРЪЧКА И СПЕЦИФИКАЦИИ</w:t>
            </w:r>
          </w:p>
        </w:tc>
      </w:tr>
      <w:tr w:rsidR="00A87C53" w:rsidRPr="00A87C53" w14:paraId="7B8DCA53" w14:textId="77777777" w:rsidTr="00ED7576">
        <w:trPr>
          <w:trHeight w:val="523"/>
        </w:trPr>
        <w:tc>
          <w:tcPr>
            <w:tcW w:w="14409" w:type="dxa"/>
            <w:gridSpan w:val="7"/>
            <w:shd w:val="clear" w:color="auto" w:fill="FCE891"/>
          </w:tcPr>
          <w:p w14:paraId="38D26C34" w14:textId="77777777" w:rsidR="00A87C53" w:rsidRPr="00A87C53" w:rsidRDefault="00A87C53" w:rsidP="00A87C53">
            <w:pPr>
              <w:pStyle w:val="BodyText"/>
              <w:spacing w:before="5"/>
              <w:rPr>
                <w:b/>
              </w:rPr>
            </w:pPr>
            <w:r w:rsidRPr="00A87C53">
              <w:rPr>
                <w:b/>
              </w:rPr>
              <w:t>I.1. Обявяване на процедурата</w:t>
            </w:r>
          </w:p>
        </w:tc>
      </w:tr>
      <w:tr w:rsidR="00A87C53" w:rsidRPr="00A87C53" w14:paraId="2C42235A" w14:textId="77777777" w:rsidTr="00ED7576">
        <w:trPr>
          <w:trHeight w:val="1550"/>
        </w:trPr>
        <w:tc>
          <w:tcPr>
            <w:tcW w:w="535" w:type="dxa"/>
          </w:tcPr>
          <w:p w14:paraId="0997BE47" w14:textId="20A921C4" w:rsidR="00A87C53" w:rsidRPr="00A87C53" w:rsidRDefault="00A87C53" w:rsidP="00A87C53">
            <w:pPr>
              <w:pStyle w:val="BodyText"/>
              <w:spacing w:before="5"/>
              <w:rPr>
                <w:b/>
              </w:rPr>
            </w:pPr>
            <w:r w:rsidRPr="00A87C53">
              <w:rPr>
                <w:b/>
              </w:rPr>
              <w:t>1</w:t>
            </w:r>
          </w:p>
        </w:tc>
        <w:tc>
          <w:tcPr>
            <w:tcW w:w="7919" w:type="dxa"/>
            <w:gridSpan w:val="2"/>
          </w:tcPr>
          <w:p w14:paraId="4C2BD608" w14:textId="77777777" w:rsidR="00ED7576" w:rsidRDefault="00ED7576" w:rsidP="00ED7576">
            <w:pPr>
              <w:pStyle w:val="TableParagraph"/>
              <w:rPr>
                <w:b/>
                <w:sz w:val="20"/>
                <w:u w:val="single"/>
              </w:rPr>
            </w:pPr>
          </w:p>
          <w:p w14:paraId="5397BD93" w14:textId="77777777" w:rsidR="00ED7576" w:rsidRDefault="00ED7576" w:rsidP="00ED7576">
            <w:pPr>
              <w:pStyle w:val="TableParagraph"/>
              <w:rPr>
                <w:b/>
                <w:sz w:val="20"/>
              </w:rPr>
            </w:pPr>
            <w:r>
              <w:rPr>
                <w:b/>
                <w:sz w:val="20"/>
                <w:u w:val="single"/>
              </w:rPr>
              <w:t>За</w:t>
            </w:r>
            <w:r>
              <w:rPr>
                <w:b/>
                <w:spacing w:val="-3"/>
                <w:sz w:val="20"/>
                <w:u w:val="single"/>
              </w:rPr>
              <w:t xml:space="preserve"> </w:t>
            </w:r>
            <w:r>
              <w:rPr>
                <w:b/>
                <w:sz w:val="20"/>
                <w:u w:val="single"/>
              </w:rPr>
              <w:t>поръчки,</w:t>
            </w:r>
            <w:r>
              <w:rPr>
                <w:b/>
                <w:spacing w:val="-4"/>
                <w:sz w:val="20"/>
                <w:u w:val="single"/>
              </w:rPr>
              <w:t xml:space="preserve"> </w:t>
            </w:r>
            <w:r>
              <w:rPr>
                <w:b/>
                <w:sz w:val="20"/>
                <w:u w:val="single"/>
              </w:rPr>
              <w:t>открити</w:t>
            </w:r>
            <w:r>
              <w:rPr>
                <w:b/>
                <w:spacing w:val="-4"/>
                <w:sz w:val="20"/>
                <w:u w:val="single"/>
              </w:rPr>
              <w:t xml:space="preserve"> </w:t>
            </w:r>
            <w:r>
              <w:rPr>
                <w:b/>
                <w:sz w:val="20"/>
                <w:u w:val="single"/>
              </w:rPr>
              <w:t>преди</w:t>
            </w:r>
            <w:r>
              <w:rPr>
                <w:b/>
                <w:spacing w:val="-4"/>
                <w:sz w:val="20"/>
                <w:u w:val="single"/>
              </w:rPr>
              <w:t xml:space="preserve"> </w:t>
            </w:r>
            <w:r>
              <w:rPr>
                <w:b/>
                <w:sz w:val="20"/>
                <w:u w:val="single"/>
              </w:rPr>
              <w:t>01.01.2020/</w:t>
            </w:r>
            <w:r>
              <w:rPr>
                <w:b/>
                <w:spacing w:val="-4"/>
                <w:sz w:val="20"/>
                <w:u w:val="single"/>
              </w:rPr>
              <w:t xml:space="preserve"> </w:t>
            </w:r>
            <w:r>
              <w:rPr>
                <w:b/>
                <w:sz w:val="20"/>
                <w:u w:val="single"/>
              </w:rPr>
              <w:t>14.06.2020</w:t>
            </w:r>
            <w:r>
              <w:rPr>
                <w:b/>
                <w:spacing w:val="-3"/>
                <w:sz w:val="20"/>
                <w:u w:val="single"/>
              </w:rPr>
              <w:t xml:space="preserve"> </w:t>
            </w:r>
            <w:r>
              <w:rPr>
                <w:b/>
                <w:sz w:val="20"/>
                <w:u w:val="single"/>
              </w:rPr>
              <w:t>г.:</w:t>
            </w:r>
          </w:p>
          <w:p w14:paraId="48BEE199" w14:textId="77777777" w:rsidR="00ED7576" w:rsidRDefault="00ED7576" w:rsidP="00ED7576">
            <w:pPr>
              <w:pStyle w:val="TableParagraph"/>
              <w:spacing w:before="1"/>
              <w:rPr>
                <w:b/>
                <w:sz w:val="20"/>
              </w:rPr>
            </w:pPr>
          </w:p>
          <w:p w14:paraId="7F50A5A9" w14:textId="77777777" w:rsidR="00ED7576" w:rsidRDefault="00ED7576" w:rsidP="00ED7576">
            <w:pPr>
              <w:pStyle w:val="TableParagraph"/>
              <w:spacing w:before="1"/>
              <w:rPr>
                <w:b/>
                <w:sz w:val="20"/>
              </w:rPr>
            </w:pPr>
            <w:r>
              <w:rPr>
                <w:b/>
                <w:sz w:val="20"/>
              </w:rPr>
              <w:t>Изпратено</w:t>
            </w:r>
            <w:r>
              <w:rPr>
                <w:b/>
                <w:spacing w:val="11"/>
                <w:sz w:val="20"/>
              </w:rPr>
              <w:t xml:space="preserve"> </w:t>
            </w:r>
            <w:r>
              <w:rPr>
                <w:b/>
                <w:sz w:val="20"/>
              </w:rPr>
              <w:t>ли</w:t>
            </w:r>
            <w:r>
              <w:rPr>
                <w:b/>
                <w:spacing w:val="12"/>
                <w:sz w:val="20"/>
              </w:rPr>
              <w:t xml:space="preserve"> </w:t>
            </w:r>
            <w:r>
              <w:rPr>
                <w:b/>
                <w:sz w:val="20"/>
              </w:rPr>
              <w:t>е</w:t>
            </w:r>
            <w:r>
              <w:rPr>
                <w:b/>
                <w:spacing w:val="12"/>
                <w:sz w:val="20"/>
              </w:rPr>
              <w:t xml:space="preserve"> </w:t>
            </w:r>
            <w:r>
              <w:rPr>
                <w:b/>
                <w:sz w:val="20"/>
              </w:rPr>
              <w:t>обявление</w:t>
            </w:r>
            <w:r>
              <w:rPr>
                <w:b/>
                <w:spacing w:val="9"/>
                <w:sz w:val="20"/>
              </w:rPr>
              <w:t xml:space="preserve"> </w:t>
            </w:r>
            <w:r>
              <w:rPr>
                <w:b/>
                <w:sz w:val="20"/>
              </w:rPr>
              <w:t>за</w:t>
            </w:r>
            <w:r>
              <w:rPr>
                <w:b/>
                <w:spacing w:val="12"/>
                <w:sz w:val="20"/>
              </w:rPr>
              <w:t xml:space="preserve"> </w:t>
            </w:r>
            <w:r>
              <w:rPr>
                <w:b/>
                <w:sz w:val="20"/>
              </w:rPr>
              <w:t>обществената</w:t>
            </w:r>
            <w:r>
              <w:rPr>
                <w:b/>
                <w:spacing w:val="10"/>
                <w:sz w:val="20"/>
              </w:rPr>
              <w:t xml:space="preserve"> </w:t>
            </w:r>
            <w:r>
              <w:rPr>
                <w:b/>
                <w:sz w:val="20"/>
              </w:rPr>
              <w:t>поръчка</w:t>
            </w:r>
            <w:r>
              <w:rPr>
                <w:b/>
                <w:spacing w:val="18"/>
                <w:sz w:val="20"/>
              </w:rPr>
              <w:t xml:space="preserve"> </w:t>
            </w:r>
            <w:r>
              <w:rPr>
                <w:b/>
                <w:sz w:val="20"/>
              </w:rPr>
              <w:t>до</w:t>
            </w:r>
            <w:r>
              <w:rPr>
                <w:b/>
                <w:spacing w:val="12"/>
                <w:sz w:val="20"/>
              </w:rPr>
              <w:t xml:space="preserve"> </w:t>
            </w:r>
            <w:r>
              <w:rPr>
                <w:b/>
                <w:sz w:val="20"/>
              </w:rPr>
              <w:t>Официален</w:t>
            </w:r>
            <w:r>
              <w:rPr>
                <w:b/>
                <w:spacing w:val="12"/>
                <w:sz w:val="20"/>
              </w:rPr>
              <w:t xml:space="preserve"> </w:t>
            </w:r>
            <w:r>
              <w:rPr>
                <w:b/>
                <w:sz w:val="20"/>
              </w:rPr>
              <w:t>вестник</w:t>
            </w:r>
            <w:r>
              <w:rPr>
                <w:b/>
                <w:spacing w:val="12"/>
                <w:sz w:val="20"/>
              </w:rPr>
              <w:t xml:space="preserve"> </w:t>
            </w:r>
            <w:r>
              <w:rPr>
                <w:b/>
                <w:sz w:val="20"/>
              </w:rPr>
              <w:t>на</w:t>
            </w:r>
            <w:r>
              <w:rPr>
                <w:b/>
                <w:spacing w:val="-47"/>
                <w:sz w:val="20"/>
              </w:rPr>
              <w:t xml:space="preserve"> </w:t>
            </w:r>
            <w:r>
              <w:rPr>
                <w:b/>
                <w:sz w:val="20"/>
              </w:rPr>
              <w:t>ЕС?</w:t>
            </w:r>
          </w:p>
          <w:p w14:paraId="53F04EDC" w14:textId="77777777" w:rsidR="00ED7576" w:rsidRDefault="00ED7576" w:rsidP="00ED7576">
            <w:pPr>
              <w:pStyle w:val="TableParagraph"/>
              <w:rPr>
                <w:b/>
                <w:sz w:val="20"/>
              </w:rPr>
            </w:pPr>
            <w:r>
              <w:rPr>
                <w:b/>
                <w:sz w:val="20"/>
              </w:rPr>
              <w:t>Спазено</w:t>
            </w:r>
            <w:r>
              <w:rPr>
                <w:b/>
                <w:spacing w:val="7"/>
                <w:sz w:val="20"/>
              </w:rPr>
              <w:t xml:space="preserve"> </w:t>
            </w:r>
            <w:r>
              <w:rPr>
                <w:b/>
                <w:sz w:val="20"/>
              </w:rPr>
              <w:t>ли</w:t>
            </w:r>
            <w:r>
              <w:rPr>
                <w:b/>
                <w:spacing w:val="8"/>
                <w:sz w:val="20"/>
              </w:rPr>
              <w:t xml:space="preserve"> </w:t>
            </w:r>
            <w:r>
              <w:rPr>
                <w:b/>
                <w:sz w:val="20"/>
              </w:rPr>
              <w:t>е</w:t>
            </w:r>
            <w:r>
              <w:rPr>
                <w:b/>
                <w:spacing w:val="8"/>
                <w:sz w:val="20"/>
              </w:rPr>
              <w:t xml:space="preserve"> </w:t>
            </w:r>
            <w:r>
              <w:rPr>
                <w:b/>
                <w:sz w:val="20"/>
              </w:rPr>
              <w:t>изискването</w:t>
            </w:r>
            <w:r>
              <w:rPr>
                <w:b/>
                <w:spacing w:val="6"/>
                <w:sz w:val="20"/>
              </w:rPr>
              <w:t xml:space="preserve"> </w:t>
            </w:r>
            <w:r>
              <w:rPr>
                <w:b/>
                <w:sz w:val="20"/>
              </w:rPr>
              <w:t>за</w:t>
            </w:r>
            <w:r>
              <w:rPr>
                <w:b/>
                <w:spacing w:val="11"/>
                <w:sz w:val="20"/>
              </w:rPr>
              <w:t xml:space="preserve"> </w:t>
            </w:r>
            <w:r>
              <w:rPr>
                <w:b/>
                <w:sz w:val="20"/>
              </w:rPr>
              <w:t>начина</w:t>
            </w:r>
            <w:r>
              <w:rPr>
                <w:b/>
                <w:spacing w:val="9"/>
                <w:sz w:val="20"/>
              </w:rPr>
              <w:t xml:space="preserve"> </w:t>
            </w:r>
            <w:r>
              <w:rPr>
                <w:b/>
                <w:sz w:val="20"/>
              </w:rPr>
              <w:t>и</w:t>
            </w:r>
            <w:r>
              <w:rPr>
                <w:b/>
                <w:spacing w:val="9"/>
                <w:sz w:val="20"/>
              </w:rPr>
              <w:t xml:space="preserve"> </w:t>
            </w:r>
            <w:r>
              <w:rPr>
                <w:b/>
                <w:sz w:val="20"/>
              </w:rPr>
              <w:t>времето</w:t>
            </w:r>
            <w:r>
              <w:rPr>
                <w:b/>
                <w:spacing w:val="8"/>
                <w:sz w:val="20"/>
              </w:rPr>
              <w:t xml:space="preserve"> </w:t>
            </w:r>
            <w:r>
              <w:rPr>
                <w:b/>
                <w:sz w:val="20"/>
              </w:rPr>
              <w:t>на</w:t>
            </w:r>
            <w:r>
              <w:rPr>
                <w:b/>
                <w:spacing w:val="8"/>
                <w:sz w:val="20"/>
              </w:rPr>
              <w:t xml:space="preserve"> </w:t>
            </w:r>
            <w:r>
              <w:rPr>
                <w:b/>
                <w:sz w:val="20"/>
              </w:rPr>
              <w:t>изпращане</w:t>
            </w:r>
            <w:r>
              <w:rPr>
                <w:b/>
                <w:spacing w:val="8"/>
                <w:sz w:val="20"/>
              </w:rPr>
              <w:t xml:space="preserve"> </w:t>
            </w:r>
            <w:r>
              <w:rPr>
                <w:b/>
                <w:sz w:val="20"/>
              </w:rPr>
              <w:t>на</w:t>
            </w:r>
            <w:r>
              <w:rPr>
                <w:b/>
                <w:spacing w:val="9"/>
                <w:sz w:val="20"/>
              </w:rPr>
              <w:t xml:space="preserve"> </w:t>
            </w:r>
            <w:r>
              <w:rPr>
                <w:b/>
                <w:sz w:val="20"/>
              </w:rPr>
              <w:t>обявлението</w:t>
            </w:r>
            <w:r>
              <w:rPr>
                <w:b/>
                <w:spacing w:val="14"/>
                <w:sz w:val="20"/>
              </w:rPr>
              <w:t xml:space="preserve"> </w:t>
            </w:r>
            <w:r>
              <w:rPr>
                <w:b/>
                <w:sz w:val="20"/>
              </w:rPr>
              <w:t>и</w:t>
            </w:r>
            <w:r>
              <w:rPr>
                <w:b/>
                <w:spacing w:val="-47"/>
                <w:sz w:val="20"/>
              </w:rPr>
              <w:t xml:space="preserve"> </w:t>
            </w:r>
            <w:r>
              <w:rPr>
                <w:b/>
                <w:sz w:val="20"/>
              </w:rPr>
              <w:t>публикуването му, а</w:t>
            </w:r>
            <w:r>
              <w:rPr>
                <w:b/>
                <w:spacing w:val="1"/>
                <w:sz w:val="20"/>
              </w:rPr>
              <w:t xml:space="preserve"> </w:t>
            </w:r>
            <w:r>
              <w:rPr>
                <w:b/>
                <w:sz w:val="20"/>
              </w:rPr>
              <w:t>именно:</w:t>
            </w:r>
          </w:p>
          <w:p w14:paraId="450E4189" w14:textId="77777777" w:rsidR="00ED7576" w:rsidRDefault="00ED7576" w:rsidP="00ED7576">
            <w:pPr>
              <w:pStyle w:val="TableParagraph"/>
              <w:ind w:left="180"/>
              <w:rPr>
                <w:b/>
                <w:sz w:val="20"/>
              </w:rPr>
            </w:pPr>
            <w:r>
              <w:rPr>
                <w:w w:val="95"/>
                <w:sz w:val="20"/>
              </w:rPr>
              <w:t>-</w:t>
            </w:r>
            <w:r>
              <w:rPr>
                <w:spacing w:val="-15"/>
                <w:w w:val="95"/>
                <w:sz w:val="20"/>
              </w:rPr>
              <w:t xml:space="preserve"> </w:t>
            </w:r>
            <w:r>
              <w:rPr>
                <w:b/>
                <w:w w:val="95"/>
                <w:sz w:val="20"/>
              </w:rPr>
              <w:t>изпратено</w:t>
            </w:r>
            <w:r>
              <w:rPr>
                <w:b/>
                <w:spacing w:val="24"/>
                <w:w w:val="95"/>
                <w:sz w:val="20"/>
              </w:rPr>
              <w:t xml:space="preserve"> </w:t>
            </w:r>
            <w:r>
              <w:rPr>
                <w:b/>
                <w:w w:val="95"/>
                <w:sz w:val="20"/>
              </w:rPr>
              <w:t>ли</w:t>
            </w:r>
            <w:r>
              <w:rPr>
                <w:b/>
                <w:spacing w:val="22"/>
                <w:w w:val="95"/>
                <w:sz w:val="20"/>
              </w:rPr>
              <w:t xml:space="preserve"> </w:t>
            </w:r>
            <w:r>
              <w:rPr>
                <w:b/>
                <w:w w:val="95"/>
                <w:sz w:val="20"/>
              </w:rPr>
              <w:t>е</w:t>
            </w:r>
            <w:r>
              <w:rPr>
                <w:b/>
                <w:spacing w:val="21"/>
                <w:w w:val="95"/>
                <w:sz w:val="20"/>
              </w:rPr>
              <w:t xml:space="preserve"> </w:t>
            </w:r>
            <w:r>
              <w:rPr>
                <w:b/>
                <w:w w:val="95"/>
                <w:sz w:val="20"/>
              </w:rPr>
              <w:t>за</w:t>
            </w:r>
            <w:r>
              <w:rPr>
                <w:b/>
                <w:spacing w:val="23"/>
                <w:w w:val="95"/>
                <w:sz w:val="20"/>
              </w:rPr>
              <w:t xml:space="preserve"> </w:t>
            </w:r>
            <w:r>
              <w:rPr>
                <w:b/>
                <w:w w:val="95"/>
                <w:sz w:val="20"/>
              </w:rPr>
              <w:t>публикуване</w:t>
            </w:r>
            <w:r>
              <w:rPr>
                <w:b/>
                <w:spacing w:val="25"/>
                <w:w w:val="95"/>
                <w:sz w:val="20"/>
              </w:rPr>
              <w:t xml:space="preserve"> </w:t>
            </w:r>
            <w:r>
              <w:rPr>
                <w:b/>
                <w:w w:val="95"/>
                <w:sz w:val="20"/>
              </w:rPr>
              <w:t>до</w:t>
            </w:r>
            <w:r>
              <w:rPr>
                <w:b/>
                <w:spacing w:val="23"/>
                <w:w w:val="95"/>
                <w:sz w:val="20"/>
              </w:rPr>
              <w:t xml:space="preserve"> </w:t>
            </w:r>
            <w:r>
              <w:rPr>
                <w:b/>
                <w:w w:val="95"/>
                <w:sz w:val="20"/>
              </w:rPr>
              <w:t>ОВЕС</w:t>
            </w:r>
            <w:r>
              <w:rPr>
                <w:b/>
                <w:spacing w:val="24"/>
                <w:w w:val="95"/>
                <w:sz w:val="20"/>
              </w:rPr>
              <w:t xml:space="preserve"> </w:t>
            </w:r>
            <w:r>
              <w:rPr>
                <w:b/>
                <w:w w:val="95"/>
                <w:sz w:val="20"/>
              </w:rPr>
              <w:t>чрез</w:t>
            </w:r>
            <w:r>
              <w:rPr>
                <w:b/>
                <w:spacing w:val="21"/>
                <w:w w:val="95"/>
                <w:sz w:val="20"/>
              </w:rPr>
              <w:t xml:space="preserve"> </w:t>
            </w:r>
            <w:r>
              <w:rPr>
                <w:b/>
                <w:w w:val="95"/>
                <w:sz w:val="20"/>
              </w:rPr>
              <w:t>АОП;</w:t>
            </w:r>
          </w:p>
          <w:p w14:paraId="4EF50906" w14:textId="77777777" w:rsidR="00ED7576" w:rsidRDefault="00ED7576" w:rsidP="00ED7576">
            <w:pPr>
              <w:pStyle w:val="TableParagraph"/>
              <w:ind w:left="271" w:hanging="92"/>
              <w:rPr>
                <w:b/>
                <w:sz w:val="20"/>
              </w:rPr>
            </w:pPr>
            <w:r>
              <w:rPr>
                <w:spacing w:val="-1"/>
                <w:sz w:val="20"/>
              </w:rPr>
              <w:t>-</w:t>
            </w:r>
            <w:r>
              <w:rPr>
                <w:spacing w:val="-26"/>
                <w:sz w:val="20"/>
              </w:rPr>
              <w:t xml:space="preserve"> </w:t>
            </w:r>
            <w:r>
              <w:rPr>
                <w:b/>
                <w:spacing w:val="-1"/>
                <w:sz w:val="20"/>
              </w:rPr>
              <w:t>публикувано</w:t>
            </w:r>
            <w:r>
              <w:rPr>
                <w:b/>
                <w:spacing w:val="23"/>
                <w:sz w:val="20"/>
              </w:rPr>
              <w:t xml:space="preserve"> </w:t>
            </w:r>
            <w:r>
              <w:rPr>
                <w:b/>
                <w:spacing w:val="-1"/>
                <w:sz w:val="20"/>
              </w:rPr>
              <w:t>ли</w:t>
            </w:r>
            <w:r>
              <w:rPr>
                <w:b/>
                <w:spacing w:val="19"/>
                <w:sz w:val="20"/>
              </w:rPr>
              <w:t xml:space="preserve"> </w:t>
            </w:r>
            <w:r>
              <w:rPr>
                <w:b/>
                <w:spacing w:val="-1"/>
                <w:sz w:val="20"/>
              </w:rPr>
              <w:t>е</w:t>
            </w:r>
            <w:r>
              <w:rPr>
                <w:b/>
                <w:spacing w:val="23"/>
                <w:sz w:val="20"/>
              </w:rPr>
              <w:t xml:space="preserve"> </w:t>
            </w:r>
            <w:r>
              <w:rPr>
                <w:b/>
                <w:spacing w:val="-1"/>
                <w:sz w:val="20"/>
              </w:rPr>
              <w:t>в</w:t>
            </w:r>
            <w:r>
              <w:rPr>
                <w:b/>
                <w:spacing w:val="22"/>
                <w:sz w:val="20"/>
              </w:rPr>
              <w:t xml:space="preserve"> </w:t>
            </w:r>
            <w:r>
              <w:rPr>
                <w:b/>
                <w:spacing w:val="-1"/>
                <w:sz w:val="20"/>
              </w:rPr>
              <w:t>РОП</w:t>
            </w:r>
            <w:r>
              <w:rPr>
                <w:b/>
                <w:spacing w:val="23"/>
                <w:sz w:val="20"/>
              </w:rPr>
              <w:t xml:space="preserve"> </w:t>
            </w:r>
            <w:r>
              <w:rPr>
                <w:b/>
                <w:spacing w:val="-1"/>
                <w:sz w:val="20"/>
              </w:rPr>
              <w:t>след</w:t>
            </w:r>
            <w:r>
              <w:rPr>
                <w:b/>
                <w:spacing w:val="23"/>
                <w:sz w:val="20"/>
              </w:rPr>
              <w:t xml:space="preserve"> </w:t>
            </w:r>
            <w:r>
              <w:rPr>
                <w:b/>
                <w:spacing w:val="-1"/>
                <w:sz w:val="20"/>
              </w:rPr>
              <w:t>публикуването</w:t>
            </w:r>
            <w:r>
              <w:rPr>
                <w:b/>
                <w:spacing w:val="20"/>
                <w:sz w:val="20"/>
              </w:rPr>
              <w:t xml:space="preserve"> </w:t>
            </w:r>
            <w:r>
              <w:rPr>
                <w:b/>
                <w:sz w:val="20"/>
              </w:rPr>
              <w:t>му</w:t>
            </w:r>
            <w:r>
              <w:rPr>
                <w:b/>
                <w:spacing w:val="21"/>
                <w:sz w:val="20"/>
              </w:rPr>
              <w:t xml:space="preserve"> </w:t>
            </w:r>
            <w:r>
              <w:rPr>
                <w:b/>
                <w:sz w:val="20"/>
              </w:rPr>
              <w:t>в</w:t>
            </w:r>
            <w:r>
              <w:rPr>
                <w:b/>
                <w:spacing w:val="19"/>
                <w:sz w:val="20"/>
              </w:rPr>
              <w:t xml:space="preserve"> </w:t>
            </w:r>
            <w:r>
              <w:rPr>
                <w:b/>
                <w:sz w:val="20"/>
              </w:rPr>
              <w:t>ОВЕС</w:t>
            </w:r>
            <w:r>
              <w:rPr>
                <w:b/>
                <w:spacing w:val="21"/>
                <w:sz w:val="20"/>
              </w:rPr>
              <w:t xml:space="preserve"> </w:t>
            </w:r>
            <w:r>
              <w:rPr>
                <w:b/>
                <w:sz w:val="20"/>
              </w:rPr>
              <w:t>или</w:t>
            </w:r>
            <w:r>
              <w:rPr>
                <w:b/>
                <w:spacing w:val="23"/>
                <w:sz w:val="20"/>
              </w:rPr>
              <w:t xml:space="preserve"> </w:t>
            </w:r>
            <w:r>
              <w:rPr>
                <w:b/>
                <w:sz w:val="20"/>
              </w:rPr>
              <w:t>са</w:t>
            </w:r>
            <w:r>
              <w:rPr>
                <w:b/>
                <w:spacing w:val="24"/>
                <w:sz w:val="20"/>
              </w:rPr>
              <w:t xml:space="preserve"> </w:t>
            </w:r>
            <w:r>
              <w:rPr>
                <w:b/>
                <w:sz w:val="20"/>
              </w:rPr>
              <w:t>приложени</w:t>
            </w:r>
            <w:r>
              <w:rPr>
                <w:b/>
                <w:spacing w:val="-47"/>
                <w:sz w:val="20"/>
              </w:rPr>
              <w:t xml:space="preserve"> </w:t>
            </w:r>
            <w:r>
              <w:rPr>
                <w:b/>
                <w:sz w:val="20"/>
              </w:rPr>
              <w:t>условията на</w:t>
            </w:r>
            <w:r>
              <w:rPr>
                <w:b/>
                <w:spacing w:val="1"/>
                <w:sz w:val="20"/>
              </w:rPr>
              <w:t xml:space="preserve"> </w:t>
            </w:r>
            <w:r>
              <w:rPr>
                <w:b/>
                <w:sz w:val="20"/>
              </w:rPr>
              <w:t>чл.</w:t>
            </w:r>
            <w:r>
              <w:rPr>
                <w:b/>
                <w:spacing w:val="-2"/>
                <w:sz w:val="20"/>
              </w:rPr>
              <w:t xml:space="preserve"> </w:t>
            </w:r>
            <w:r>
              <w:rPr>
                <w:b/>
                <w:sz w:val="20"/>
              </w:rPr>
              <w:t>36,</w:t>
            </w:r>
            <w:r>
              <w:rPr>
                <w:b/>
                <w:spacing w:val="-2"/>
                <w:sz w:val="20"/>
              </w:rPr>
              <w:t xml:space="preserve"> </w:t>
            </w:r>
            <w:r>
              <w:rPr>
                <w:b/>
                <w:sz w:val="20"/>
              </w:rPr>
              <w:t>ал.</w:t>
            </w:r>
            <w:r>
              <w:rPr>
                <w:b/>
                <w:spacing w:val="-2"/>
                <w:sz w:val="20"/>
              </w:rPr>
              <w:t xml:space="preserve"> </w:t>
            </w:r>
            <w:r>
              <w:rPr>
                <w:b/>
                <w:sz w:val="20"/>
              </w:rPr>
              <w:t>3</w:t>
            </w:r>
            <w:r>
              <w:rPr>
                <w:b/>
                <w:spacing w:val="1"/>
                <w:sz w:val="20"/>
              </w:rPr>
              <w:t xml:space="preserve"> </w:t>
            </w:r>
            <w:r>
              <w:rPr>
                <w:b/>
                <w:sz w:val="20"/>
              </w:rPr>
              <w:t>от</w:t>
            </w:r>
            <w:r>
              <w:rPr>
                <w:b/>
                <w:spacing w:val="2"/>
                <w:sz w:val="20"/>
              </w:rPr>
              <w:t xml:space="preserve"> </w:t>
            </w:r>
            <w:r>
              <w:rPr>
                <w:b/>
                <w:sz w:val="20"/>
              </w:rPr>
              <w:t>ЗОП;</w:t>
            </w:r>
          </w:p>
          <w:p w14:paraId="2191E980" w14:textId="2968065E" w:rsidR="00A87C53" w:rsidRPr="00A87C53" w:rsidRDefault="00ED7576" w:rsidP="00ED7576">
            <w:pPr>
              <w:pStyle w:val="BodyText"/>
              <w:spacing w:before="5"/>
              <w:rPr>
                <w:i/>
              </w:rPr>
            </w:pPr>
            <w:r>
              <w:rPr>
                <w:spacing w:val="-1"/>
              </w:rPr>
              <w:t>-</w:t>
            </w:r>
            <w:r>
              <w:rPr>
                <w:spacing w:val="-26"/>
              </w:rPr>
              <w:t xml:space="preserve"> </w:t>
            </w:r>
            <w:r>
              <w:rPr>
                <w:b/>
                <w:spacing w:val="-1"/>
              </w:rPr>
              <w:t>публикувано</w:t>
            </w:r>
            <w:r>
              <w:rPr>
                <w:b/>
                <w:spacing w:val="1"/>
              </w:rPr>
              <w:t xml:space="preserve"> </w:t>
            </w:r>
            <w:r>
              <w:rPr>
                <w:b/>
                <w:spacing w:val="-1"/>
              </w:rPr>
              <w:t>ли</w:t>
            </w:r>
            <w:r>
              <w:rPr>
                <w:b/>
              </w:rPr>
              <w:t xml:space="preserve"> </w:t>
            </w:r>
            <w:r>
              <w:rPr>
                <w:b/>
                <w:spacing w:val="-1"/>
              </w:rPr>
              <w:t>е</w:t>
            </w:r>
            <w:r>
              <w:rPr>
                <w:b/>
                <w:spacing w:val="-2"/>
              </w:rPr>
              <w:t xml:space="preserve"> </w:t>
            </w:r>
            <w:r>
              <w:rPr>
                <w:b/>
                <w:spacing w:val="-1"/>
              </w:rPr>
              <w:t>в</w:t>
            </w:r>
            <w:r>
              <w:rPr>
                <w:b/>
                <w:spacing w:val="1"/>
              </w:rPr>
              <w:t xml:space="preserve"> </w:t>
            </w:r>
            <w:r>
              <w:rPr>
                <w:b/>
                <w:spacing w:val="-1"/>
              </w:rPr>
              <w:t>профила</w:t>
            </w:r>
            <w:r>
              <w:rPr>
                <w:b/>
                <w:spacing w:val="1"/>
              </w:rPr>
              <w:t xml:space="preserve"> </w:t>
            </w:r>
            <w:r>
              <w:rPr>
                <w:b/>
                <w:spacing w:val="-1"/>
              </w:rPr>
              <w:t>на</w:t>
            </w:r>
            <w:r>
              <w:rPr>
                <w:b/>
                <w:spacing w:val="1"/>
              </w:rPr>
              <w:t xml:space="preserve"> </w:t>
            </w:r>
            <w:r>
              <w:rPr>
                <w:b/>
                <w:spacing w:val="-1"/>
              </w:rPr>
              <w:t>купувача</w:t>
            </w:r>
            <w:r>
              <w:rPr>
                <w:b/>
                <w:spacing w:val="2"/>
              </w:rPr>
              <w:t xml:space="preserve"> </w:t>
            </w:r>
            <w:r>
              <w:rPr>
                <w:b/>
                <w:spacing w:val="-1"/>
              </w:rPr>
              <w:t>в</w:t>
            </w:r>
            <w:r>
              <w:rPr>
                <w:b/>
              </w:rPr>
              <w:t xml:space="preserve"> деня на</w:t>
            </w:r>
            <w:r>
              <w:rPr>
                <w:b/>
                <w:spacing w:val="1"/>
              </w:rPr>
              <w:t xml:space="preserve"> </w:t>
            </w:r>
            <w:r>
              <w:rPr>
                <w:b/>
              </w:rPr>
              <w:t>публикуването</w:t>
            </w:r>
            <w:r>
              <w:rPr>
                <w:b/>
                <w:spacing w:val="1"/>
              </w:rPr>
              <w:t xml:space="preserve"> </w:t>
            </w:r>
            <w:r>
              <w:rPr>
                <w:b/>
              </w:rPr>
              <w:t>му</w:t>
            </w:r>
            <w:r>
              <w:rPr>
                <w:b/>
                <w:spacing w:val="1"/>
              </w:rPr>
              <w:t xml:space="preserve"> </w:t>
            </w:r>
            <w:r>
              <w:rPr>
                <w:b/>
              </w:rPr>
              <w:t>в РОП?</w:t>
            </w:r>
          </w:p>
        </w:tc>
        <w:tc>
          <w:tcPr>
            <w:tcW w:w="335" w:type="dxa"/>
          </w:tcPr>
          <w:p w14:paraId="75B791FD" w14:textId="77777777" w:rsidR="00A87C53" w:rsidRPr="00A87C53" w:rsidRDefault="00A87C53" w:rsidP="00ED7576">
            <w:pPr>
              <w:pStyle w:val="BodyText"/>
              <w:spacing w:before="5"/>
            </w:pPr>
          </w:p>
        </w:tc>
        <w:tc>
          <w:tcPr>
            <w:tcW w:w="5620" w:type="dxa"/>
            <w:gridSpan w:val="3"/>
          </w:tcPr>
          <w:p w14:paraId="1E688EFC" w14:textId="77777777" w:rsidR="00A87C53" w:rsidRPr="00A87C53" w:rsidRDefault="00A87C53" w:rsidP="00ED7576">
            <w:pPr>
              <w:pStyle w:val="BodyText"/>
              <w:spacing w:before="5"/>
            </w:pPr>
          </w:p>
        </w:tc>
      </w:tr>
    </w:tbl>
    <w:p w14:paraId="00530A51" w14:textId="77777777" w:rsidR="00A87C53" w:rsidRPr="00A87C53" w:rsidRDefault="00A87C53" w:rsidP="00A87C53">
      <w:pPr>
        <w:pStyle w:val="BodyText"/>
        <w:spacing w:before="5"/>
        <w:sectPr w:rsidR="00A87C53" w:rsidRPr="00A87C53" w:rsidSect="008808B6">
          <w:footerReference w:type="default" r:id="rId8"/>
          <w:pgSz w:w="16850" w:h="11910" w:orient="landscape"/>
          <w:pgMar w:top="1320" w:right="580" w:bottom="960" w:left="600" w:header="340" w:footer="0" w:gutter="0"/>
          <w:cols w:space="720"/>
          <w:docGrid w:linePitch="299"/>
        </w:sectPr>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3"/>
        <w:gridCol w:w="7492"/>
        <w:gridCol w:w="593"/>
        <w:gridCol w:w="5420"/>
      </w:tblGrid>
      <w:tr w:rsidR="00ED7576" w:rsidRPr="00ED7576" w14:paraId="1857F5F7" w14:textId="77777777" w:rsidTr="00C83748">
        <w:trPr>
          <w:trHeight w:val="8972"/>
        </w:trPr>
        <w:tc>
          <w:tcPr>
            <w:tcW w:w="533" w:type="dxa"/>
          </w:tcPr>
          <w:p w14:paraId="4A16073E" w14:textId="77777777" w:rsidR="00ED7576" w:rsidRPr="00ED7576" w:rsidRDefault="00ED7576" w:rsidP="00ED7576">
            <w:pPr>
              <w:pStyle w:val="BodyText"/>
              <w:spacing w:before="5"/>
            </w:pPr>
          </w:p>
        </w:tc>
        <w:tc>
          <w:tcPr>
            <w:tcW w:w="7492" w:type="dxa"/>
          </w:tcPr>
          <w:p w14:paraId="4A20B369" w14:textId="77777777" w:rsidR="00ED7576" w:rsidRPr="00ED7576" w:rsidRDefault="00ED7576" w:rsidP="00ED7576">
            <w:pPr>
              <w:pStyle w:val="BodyText"/>
              <w:spacing w:before="5"/>
              <w:rPr>
                <w:i/>
              </w:rPr>
            </w:pPr>
            <w:r w:rsidRPr="00ED7576">
              <w:rPr>
                <w:b/>
                <w:i/>
              </w:rPr>
              <w:t xml:space="preserve">ВНИМАНИЕ! </w:t>
            </w:r>
            <w:r w:rsidRPr="00ED7576">
              <w:rPr>
                <w:i/>
              </w:rPr>
              <w:t xml:space="preserve">За </w:t>
            </w:r>
            <w:r w:rsidRPr="00ED7576">
              <w:rPr>
                <w:b/>
                <w:i/>
              </w:rPr>
              <w:t xml:space="preserve">ВСЯКА </w:t>
            </w:r>
            <w:r w:rsidRPr="00ED7576">
              <w:rPr>
                <w:i/>
              </w:rPr>
              <w:t>ограничена процедура задължително се изпраща обявление до ОВЕС. Това е така, защото:</w:t>
            </w:r>
          </w:p>
          <w:p w14:paraId="638F8D79" w14:textId="77777777" w:rsidR="00ED7576" w:rsidRPr="00ED7576" w:rsidRDefault="00ED7576" w:rsidP="002025EC">
            <w:pPr>
              <w:pStyle w:val="BodyText"/>
              <w:numPr>
                <w:ilvl w:val="0"/>
                <w:numId w:val="100"/>
              </w:numPr>
              <w:spacing w:before="5"/>
              <w:rPr>
                <w:i/>
              </w:rPr>
            </w:pPr>
            <w:r w:rsidRPr="00ED7576">
              <w:rPr>
                <w:i/>
              </w:rPr>
              <w:t>по новия ЗОП няма ограничена процедура без обявяване в ОВЕС и</w:t>
            </w:r>
          </w:p>
          <w:p w14:paraId="15333BFE" w14:textId="77777777" w:rsidR="00ED7576" w:rsidRPr="00ED7576" w:rsidRDefault="00ED7576" w:rsidP="002025EC">
            <w:pPr>
              <w:pStyle w:val="BodyText"/>
              <w:numPr>
                <w:ilvl w:val="0"/>
                <w:numId w:val="100"/>
              </w:numPr>
              <w:spacing w:before="5"/>
              <w:rPr>
                <w:i/>
              </w:rPr>
            </w:pPr>
            <w:r w:rsidRPr="00ED7576">
              <w:rPr>
                <w:i/>
              </w:rPr>
              <w:t>възложителят има задължение по чл. 20, ал. 9 от ЗОП, ако избере да проведе процедура, относима за по-високи стойностни прагове, да прилага всички валидни за избрания от него ред правила.</w:t>
            </w:r>
          </w:p>
          <w:p w14:paraId="69913B5D" w14:textId="77777777" w:rsidR="00ED7576" w:rsidRPr="00ED7576" w:rsidRDefault="00ED7576" w:rsidP="00ED7576">
            <w:pPr>
              <w:pStyle w:val="BodyText"/>
              <w:spacing w:before="5"/>
            </w:pPr>
            <w:r w:rsidRPr="00ED7576">
              <w:t>Задължението за провеждане на ограничена процедура и изпращане на обявление до ОВЕС и РОП възниква, когато обществената поръчка е на стойност над праговете по чл. 20, ал. 1 от ЗОП.</w:t>
            </w:r>
          </w:p>
          <w:p w14:paraId="039F528E" w14:textId="77777777" w:rsidR="00ED7576" w:rsidRPr="00ED7576" w:rsidRDefault="00ED7576" w:rsidP="00ED7576">
            <w:pPr>
              <w:pStyle w:val="BodyText"/>
              <w:spacing w:before="5"/>
            </w:pPr>
            <w:r w:rsidRPr="00ED7576">
              <w:t>Документите се изпращат за публикуване в електронен формат.</w:t>
            </w:r>
          </w:p>
          <w:p w14:paraId="122EB70E" w14:textId="77777777" w:rsidR="00ED7576" w:rsidRPr="00ED7576" w:rsidRDefault="00ED7576" w:rsidP="00ED7576">
            <w:pPr>
              <w:pStyle w:val="BodyText"/>
              <w:spacing w:before="5"/>
            </w:pPr>
            <w:r w:rsidRPr="00ED7576">
              <w:t>Възложителите изпращат обявленията до Службата за публикации на ЕС чрез услугата „Електронен подател“, т.е. чрез АОП.</w:t>
            </w:r>
          </w:p>
          <w:p w14:paraId="253140AC" w14:textId="77777777" w:rsidR="00ED7576" w:rsidRPr="00ED7576" w:rsidRDefault="00ED7576" w:rsidP="00ED7576">
            <w:pPr>
              <w:pStyle w:val="BodyText"/>
              <w:spacing w:before="5"/>
            </w:pPr>
            <w:r w:rsidRPr="00ED7576">
              <w:t xml:space="preserve">Възложителят </w:t>
            </w:r>
            <w:r w:rsidRPr="00ED7576">
              <w:rPr>
                <w:b/>
              </w:rPr>
              <w:t xml:space="preserve">доказва датата на изпращане </w:t>
            </w:r>
            <w:r w:rsidRPr="00ED7576">
              <w:t>чрез потвърждение за получаване на обявлението, предоставено от Службата за публикации на ЕС.</w:t>
            </w:r>
          </w:p>
          <w:p w14:paraId="6D8ABCE1" w14:textId="77777777" w:rsidR="00ED7576" w:rsidRPr="00ED7576" w:rsidRDefault="00ED7576" w:rsidP="00ED7576">
            <w:pPr>
              <w:pStyle w:val="BodyText"/>
              <w:spacing w:before="5"/>
            </w:pPr>
            <w:r w:rsidRPr="00ED7576">
              <w:t>Обявлението се публикува в РОП, след като е публикувано в ОВЕС, или преди това, ако са изтекли 48 часа от потвърждаването на получаването му от Службата за публикации на ЕС (чл. 36, ал. 3 от ЗОП).</w:t>
            </w:r>
          </w:p>
          <w:p w14:paraId="7E7CFEFE" w14:textId="77777777" w:rsidR="00ED7576" w:rsidRPr="00ED7576" w:rsidRDefault="00ED7576" w:rsidP="00ED7576">
            <w:pPr>
              <w:pStyle w:val="BodyText"/>
              <w:spacing w:before="5"/>
            </w:pPr>
            <w:r w:rsidRPr="00ED7576">
              <w:t xml:space="preserve">Възложителите публикуват обявлението за обществената поръчка в профила на купувача </w:t>
            </w:r>
            <w:r w:rsidRPr="00ED7576">
              <w:rPr>
                <w:b/>
                <w:u w:val="single"/>
              </w:rPr>
              <w:t>в деня на публикуването</w:t>
            </w:r>
            <w:r w:rsidRPr="00ED7576">
              <w:rPr>
                <w:b/>
              </w:rPr>
              <w:t xml:space="preserve"> </w:t>
            </w:r>
            <w:r w:rsidRPr="00ED7576">
              <w:t>на обявлението в РОП (чл. 24, ал. 1, т. 1 от ППЗОП).</w:t>
            </w:r>
          </w:p>
          <w:p w14:paraId="1C4F4ED6" w14:textId="77777777" w:rsidR="00ED7576" w:rsidRPr="00ED7576" w:rsidRDefault="00ED7576" w:rsidP="00ED7576">
            <w:pPr>
              <w:pStyle w:val="BodyText"/>
              <w:spacing w:before="5"/>
              <w:rPr>
                <w:b/>
              </w:rPr>
            </w:pPr>
            <w:r w:rsidRPr="00ED7576">
              <w:rPr>
                <w:b/>
              </w:rPr>
              <w:t>(чл. 35, ал. 1, т. 2 от ЗОП)</w:t>
            </w:r>
          </w:p>
          <w:p w14:paraId="29902543" w14:textId="77777777" w:rsidR="00ED7576" w:rsidRPr="00ED7576" w:rsidRDefault="00ED7576" w:rsidP="00ED7576">
            <w:pPr>
              <w:pStyle w:val="BodyText"/>
              <w:spacing w:before="5"/>
              <w:rPr>
                <w:b/>
              </w:rPr>
            </w:pPr>
            <w:r w:rsidRPr="00ED7576">
              <w:rPr>
                <w:b/>
              </w:rPr>
              <w:t>(чл. 35, ал. 2, 3 и 5 от ЗОП) (чл. 20 от ППЗОП)</w:t>
            </w:r>
          </w:p>
          <w:p w14:paraId="19F233B0" w14:textId="77777777" w:rsidR="00ED7576" w:rsidRPr="00ED7576" w:rsidRDefault="00ED7576" w:rsidP="00ED7576">
            <w:pPr>
              <w:pStyle w:val="BodyText"/>
              <w:spacing w:before="5"/>
              <w:rPr>
                <w:b/>
              </w:rPr>
            </w:pPr>
            <w:r w:rsidRPr="00ED7576">
              <w:rPr>
                <w:b/>
              </w:rPr>
              <w:t>(чл. 36 от ЗОП)</w:t>
            </w:r>
          </w:p>
          <w:p w14:paraId="7BB5B130" w14:textId="77777777" w:rsidR="00ED7576" w:rsidRPr="00ED7576" w:rsidRDefault="00ED7576" w:rsidP="00ED7576">
            <w:pPr>
              <w:pStyle w:val="BodyText"/>
              <w:spacing w:before="5"/>
              <w:rPr>
                <w:b/>
              </w:rPr>
            </w:pPr>
            <w:r w:rsidRPr="00ED7576">
              <w:rPr>
                <w:b/>
              </w:rPr>
              <w:t>(чл. 24, ал. 1, т. 1 от ППЗОП)</w:t>
            </w:r>
          </w:p>
          <w:p w14:paraId="045B7EDE" w14:textId="77777777" w:rsidR="00ED7576" w:rsidRPr="00ED7576" w:rsidRDefault="00ED7576" w:rsidP="00ED7576">
            <w:pPr>
              <w:pStyle w:val="BodyText"/>
              <w:spacing w:before="5"/>
              <w:rPr>
                <w:b/>
              </w:rPr>
            </w:pPr>
            <w:r w:rsidRPr="00ED7576">
              <w:rPr>
                <w:b/>
              </w:rPr>
              <w:t>т. 1 от Насоките/ т. 1 от Приложение № 1 към чл. 2, ал. 1 от Наредбата</w:t>
            </w:r>
          </w:p>
          <w:p w14:paraId="451ECB03"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обявлението за обществената поръчка в частта относно датата на изпращане на обявлението; потвърждението за получаване на обявлението, получено от Службата за публикации на ЕС; преписката в РОП; доказателства от профила на купувача, удостоверяващи датата на публикуването на обявлението за обществена поръчка и др.</w:t>
            </w:r>
          </w:p>
          <w:p w14:paraId="495F0D0D" w14:textId="77777777" w:rsidR="00ED7576" w:rsidRPr="00ED7576" w:rsidRDefault="00ED7576" w:rsidP="00ED7576">
            <w:pPr>
              <w:pStyle w:val="BodyText"/>
              <w:spacing w:before="5"/>
              <w:rPr>
                <w:b/>
              </w:rPr>
            </w:pPr>
            <w:r w:rsidRPr="00ED7576">
              <w:rPr>
                <w:b/>
              </w:rPr>
              <w:t>Използвайте таблица № 1.</w:t>
            </w:r>
          </w:p>
          <w:p w14:paraId="5E849931" w14:textId="77777777" w:rsidR="00ED7576" w:rsidRPr="00ED7576" w:rsidRDefault="00ED7576" w:rsidP="00ED7576">
            <w:pPr>
              <w:pStyle w:val="BodyText"/>
              <w:spacing w:before="5"/>
            </w:pPr>
            <w:r w:rsidRPr="00ED7576">
              <w:t>Проверете дали обявлението е изпратено до ОВЕС чрез услугата „Електронен подател“ на АОП.</w:t>
            </w:r>
          </w:p>
          <w:p w14:paraId="1FF5D51A" w14:textId="77777777" w:rsidR="00ED7576" w:rsidRPr="00ED7576" w:rsidRDefault="00ED7576" w:rsidP="00ED7576">
            <w:pPr>
              <w:pStyle w:val="BodyText"/>
              <w:spacing w:before="5"/>
            </w:pPr>
            <w:r w:rsidRPr="00ED7576">
              <w:t>Анализирайте:</w:t>
            </w:r>
          </w:p>
          <w:p w14:paraId="34FD1A4B" w14:textId="77777777" w:rsidR="00ED7576" w:rsidRPr="00ED7576" w:rsidRDefault="00ED7576" w:rsidP="002025EC">
            <w:pPr>
              <w:pStyle w:val="BodyText"/>
              <w:numPr>
                <w:ilvl w:val="0"/>
                <w:numId w:val="99"/>
              </w:numPr>
              <w:spacing w:before="5"/>
            </w:pPr>
            <w:r w:rsidRPr="00ED7576">
              <w:t>датите на изпращане на обявлението за обществената поръчка до ОВЕС;</w:t>
            </w:r>
          </w:p>
          <w:p w14:paraId="6CE66C89" w14:textId="77777777" w:rsidR="00ED7576" w:rsidRPr="00ED7576" w:rsidRDefault="00ED7576" w:rsidP="002025EC">
            <w:pPr>
              <w:pStyle w:val="BodyText"/>
              <w:numPr>
                <w:ilvl w:val="0"/>
                <w:numId w:val="99"/>
              </w:numPr>
              <w:spacing w:before="5"/>
            </w:pPr>
            <w:r w:rsidRPr="00ED7576">
              <w:t>датата на публикуване на обявлението в РОП;</w:t>
            </w:r>
          </w:p>
          <w:p w14:paraId="5EDEB3F0" w14:textId="77777777" w:rsidR="00ED7576" w:rsidRPr="00ED7576" w:rsidRDefault="00ED7576" w:rsidP="002025EC">
            <w:pPr>
              <w:pStyle w:val="BodyText"/>
              <w:numPr>
                <w:ilvl w:val="0"/>
                <w:numId w:val="99"/>
              </w:numPr>
              <w:spacing w:before="5"/>
            </w:pPr>
            <w:r w:rsidRPr="00ED7576">
              <w:t>датата на публикуване на обявлението в профила на купувача; Проверката се документира в съответната таблица.</w:t>
            </w:r>
          </w:p>
        </w:tc>
        <w:tc>
          <w:tcPr>
            <w:tcW w:w="593" w:type="dxa"/>
          </w:tcPr>
          <w:p w14:paraId="20A9D4E2" w14:textId="77777777" w:rsidR="00ED7576" w:rsidRPr="00ED7576" w:rsidRDefault="00ED7576" w:rsidP="00ED7576">
            <w:pPr>
              <w:pStyle w:val="BodyText"/>
              <w:spacing w:before="5"/>
            </w:pPr>
          </w:p>
        </w:tc>
        <w:tc>
          <w:tcPr>
            <w:tcW w:w="5420" w:type="dxa"/>
          </w:tcPr>
          <w:p w14:paraId="2E589BA6" w14:textId="77777777" w:rsidR="00ED7576" w:rsidRPr="00ED7576" w:rsidRDefault="00ED7576" w:rsidP="00ED7576">
            <w:pPr>
              <w:pStyle w:val="BodyText"/>
              <w:spacing w:before="5"/>
            </w:pPr>
          </w:p>
        </w:tc>
      </w:tr>
    </w:tbl>
    <w:p w14:paraId="0183C33A"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36E527EA"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3"/>
        <w:gridCol w:w="7492"/>
        <w:gridCol w:w="593"/>
        <w:gridCol w:w="5420"/>
      </w:tblGrid>
      <w:tr w:rsidR="00ED7576" w:rsidRPr="00ED7576" w14:paraId="76D61E7A" w14:textId="77777777" w:rsidTr="00C83748">
        <w:trPr>
          <w:trHeight w:val="8972"/>
        </w:trPr>
        <w:tc>
          <w:tcPr>
            <w:tcW w:w="533" w:type="dxa"/>
          </w:tcPr>
          <w:p w14:paraId="10391D6B" w14:textId="257EAE31" w:rsidR="00ED7576" w:rsidRPr="00ED7576" w:rsidRDefault="00ED7576" w:rsidP="00452B79">
            <w:pPr>
              <w:pStyle w:val="BodyText"/>
              <w:spacing w:before="5"/>
              <w:rPr>
                <w:b/>
              </w:rPr>
            </w:pPr>
            <w:r w:rsidRPr="00ED7576">
              <w:rPr>
                <w:b/>
              </w:rPr>
              <w:t>2</w:t>
            </w:r>
          </w:p>
        </w:tc>
        <w:tc>
          <w:tcPr>
            <w:tcW w:w="7492" w:type="dxa"/>
          </w:tcPr>
          <w:p w14:paraId="7A2A55E7" w14:textId="77777777" w:rsidR="00ED7576" w:rsidRPr="00ED7576" w:rsidRDefault="00ED7576" w:rsidP="00ED7576">
            <w:pPr>
              <w:pStyle w:val="BodyText"/>
              <w:spacing w:before="5"/>
              <w:rPr>
                <w:b/>
              </w:rPr>
            </w:pPr>
            <w:r w:rsidRPr="00ED7576">
              <w:rPr>
                <w:b/>
                <w:u w:val="single"/>
              </w:rPr>
              <w:t>За поръчки, открити след 01.01.2020/ 14.06.2020 г.:</w:t>
            </w:r>
          </w:p>
          <w:p w14:paraId="452E7C6C" w14:textId="77777777" w:rsidR="00ED7576" w:rsidRPr="00ED7576" w:rsidRDefault="00ED7576" w:rsidP="00ED7576">
            <w:pPr>
              <w:pStyle w:val="BodyText"/>
              <w:spacing w:before="5"/>
              <w:rPr>
                <w:b/>
              </w:rPr>
            </w:pPr>
            <w:r w:rsidRPr="00ED7576">
              <w:rPr>
                <w:b/>
              </w:rPr>
              <w:t>Изпратено ли е обявление за обществена поръчка до Официален вестник на ЕС чрез електронната платформа по чл. 39а от ЗОП?</w:t>
            </w:r>
          </w:p>
          <w:p w14:paraId="23681EAB" w14:textId="77777777" w:rsidR="00ED7576" w:rsidRPr="00ED7576" w:rsidRDefault="00ED7576" w:rsidP="00ED7576">
            <w:pPr>
              <w:pStyle w:val="BodyText"/>
              <w:spacing w:before="5"/>
              <w:rPr>
                <w:b/>
              </w:rPr>
            </w:pPr>
            <w:r w:rsidRPr="00ED7576">
              <w:rPr>
                <w:b/>
              </w:rPr>
              <w:t>Спазено ли е изискването за начина и времето на изпращане на обявлението и публикуването му, а именно:</w:t>
            </w:r>
          </w:p>
          <w:p w14:paraId="6C6D3B05" w14:textId="77777777" w:rsidR="00ED7576" w:rsidRPr="00ED7576" w:rsidRDefault="00ED7576" w:rsidP="002025EC">
            <w:pPr>
              <w:pStyle w:val="BodyText"/>
              <w:numPr>
                <w:ilvl w:val="0"/>
                <w:numId w:val="98"/>
              </w:numPr>
              <w:spacing w:before="5"/>
              <w:rPr>
                <w:b/>
              </w:rPr>
            </w:pPr>
            <w:r w:rsidRPr="00ED7576">
              <w:rPr>
                <w:b/>
              </w:rPr>
              <w:t>изпратено ли е за публикуване до ОВЕС чрез електронната платформа;</w:t>
            </w:r>
          </w:p>
          <w:p w14:paraId="357E11CC" w14:textId="77777777" w:rsidR="00ED7576" w:rsidRPr="00ED7576" w:rsidRDefault="00ED7576" w:rsidP="002025EC">
            <w:pPr>
              <w:pStyle w:val="BodyText"/>
              <w:numPr>
                <w:ilvl w:val="0"/>
                <w:numId w:val="98"/>
              </w:numPr>
              <w:spacing w:before="5"/>
              <w:rPr>
                <w:b/>
              </w:rPr>
            </w:pPr>
            <w:r w:rsidRPr="00ED7576">
              <w:rPr>
                <w:b/>
              </w:rPr>
              <w:t>публикувано ли е в РОП след публикуването му в ОВЕС?</w:t>
            </w:r>
          </w:p>
          <w:p w14:paraId="407D9700" w14:textId="77777777" w:rsidR="00ED7576" w:rsidRPr="00ED7576" w:rsidRDefault="00ED7576" w:rsidP="00ED7576">
            <w:pPr>
              <w:pStyle w:val="BodyText"/>
              <w:spacing w:before="5"/>
              <w:rPr>
                <w:i/>
              </w:rPr>
            </w:pPr>
            <w:r w:rsidRPr="00ED7576">
              <w:rPr>
                <w:b/>
                <w:i/>
              </w:rPr>
              <w:t xml:space="preserve">ВНИМАНИЕ! </w:t>
            </w:r>
            <w:r w:rsidRPr="00ED7576">
              <w:rPr>
                <w:i/>
              </w:rPr>
              <w:t xml:space="preserve">За </w:t>
            </w:r>
            <w:r w:rsidRPr="00ED7576">
              <w:rPr>
                <w:b/>
                <w:i/>
              </w:rPr>
              <w:t xml:space="preserve">ВСЯКА </w:t>
            </w:r>
            <w:r w:rsidRPr="00ED7576">
              <w:rPr>
                <w:i/>
              </w:rPr>
              <w:t>ограничена процедура задължително се изпраща обявление до ОВЕС. Това е така, защото:</w:t>
            </w:r>
          </w:p>
          <w:p w14:paraId="2D16B750" w14:textId="77777777" w:rsidR="00ED7576" w:rsidRPr="00ED7576" w:rsidRDefault="00ED7576" w:rsidP="002025EC">
            <w:pPr>
              <w:pStyle w:val="BodyText"/>
              <w:numPr>
                <w:ilvl w:val="0"/>
                <w:numId w:val="97"/>
              </w:numPr>
              <w:spacing w:before="5"/>
              <w:rPr>
                <w:i/>
              </w:rPr>
            </w:pPr>
            <w:r w:rsidRPr="00ED7576">
              <w:rPr>
                <w:i/>
              </w:rPr>
              <w:t>по новия ЗОП няма ограничена процедура без обявяване в ОВЕС и</w:t>
            </w:r>
          </w:p>
          <w:p w14:paraId="5B834982" w14:textId="77777777" w:rsidR="00ED7576" w:rsidRPr="00ED7576" w:rsidRDefault="00ED7576" w:rsidP="002025EC">
            <w:pPr>
              <w:pStyle w:val="BodyText"/>
              <w:numPr>
                <w:ilvl w:val="0"/>
                <w:numId w:val="97"/>
              </w:numPr>
              <w:spacing w:before="5"/>
              <w:rPr>
                <w:i/>
              </w:rPr>
            </w:pPr>
            <w:r w:rsidRPr="00ED7576">
              <w:rPr>
                <w:i/>
              </w:rPr>
              <w:t>възложителят има задължение по чл. 20, ал. 9 от ЗОП, ако избере да проведе относима за по-високи стойностни прагове процедура, да прилага всички валидни за избрания от него ред правила.</w:t>
            </w:r>
          </w:p>
          <w:p w14:paraId="56A7EB13" w14:textId="77777777" w:rsidR="00ED7576" w:rsidRPr="00ED7576" w:rsidRDefault="00ED7576" w:rsidP="00ED7576">
            <w:pPr>
              <w:pStyle w:val="BodyText"/>
              <w:spacing w:before="5"/>
            </w:pPr>
            <w:r w:rsidRPr="00ED7576">
              <w:t>Задължението за провеждане на ограничена процедура и изпращане на обявление до ОВЕС и РОП възниква, когато обществената поръчка е на стойност над праговете по чл. 20, ал. 1 от ЗОП.</w:t>
            </w:r>
          </w:p>
          <w:p w14:paraId="02F2127F" w14:textId="77777777" w:rsidR="00ED7576" w:rsidRPr="00ED7576" w:rsidRDefault="00ED7576" w:rsidP="00ED7576">
            <w:pPr>
              <w:pStyle w:val="BodyText"/>
              <w:spacing w:before="5"/>
            </w:pPr>
            <w:r w:rsidRPr="00ED7576">
              <w:t>Документите се изпращат за публикуване в електронен формат.</w:t>
            </w:r>
          </w:p>
          <w:p w14:paraId="1BBC3668" w14:textId="77777777" w:rsidR="00ED7576" w:rsidRPr="00ED7576" w:rsidRDefault="00ED7576" w:rsidP="00ED7576">
            <w:pPr>
              <w:pStyle w:val="BodyText"/>
              <w:spacing w:before="5"/>
            </w:pPr>
            <w:r w:rsidRPr="00ED7576">
              <w:t>Възложителят изпраща обявленията до Службата за публикации на ЕС чрез електронната платформа по чл. 39а от ЗОП.</w:t>
            </w:r>
          </w:p>
          <w:p w14:paraId="1E7FE3F7" w14:textId="77777777" w:rsidR="00ED7576" w:rsidRPr="00ED7576" w:rsidRDefault="00ED7576" w:rsidP="00ED7576">
            <w:pPr>
              <w:pStyle w:val="BodyText"/>
              <w:spacing w:before="5"/>
            </w:pPr>
            <w:r w:rsidRPr="00ED7576">
              <w:t xml:space="preserve">Възложителят </w:t>
            </w:r>
            <w:r w:rsidRPr="00ED7576">
              <w:rPr>
                <w:b/>
              </w:rPr>
              <w:t xml:space="preserve">доказва датата на изпращане </w:t>
            </w:r>
            <w:r w:rsidRPr="00ED7576">
              <w:t xml:space="preserve">чрез </w:t>
            </w:r>
            <w:r w:rsidRPr="00ED7576">
              <w:rPr>
                <w:b/>
              </w:rPr>
              <w:t>електронен времеви печат</w:t>
            </w:r>
            <w:r w:rsidRPr="00ED7576">
              <w:t>, издаден от електронната платформа.</w:t>
            </w:r>
          </w:p>
          <w:p w14:paraId="2B593D58" w14:textId="77777777" w:rsidR="00ED7576" w:rsidRPr="00ED7576" w:rsidRDefault="00ED7576" w:rsidP="00ED7576">
            <w:pPr>
              <w:pStyle w:val="BodyText"/>
              <w:spacing w:before="5"/>
            </w:pPr>
            <w:r w:rsidRPr="00ED7576">
              <w:t>Обявлението се публикува в РОП, след като е публикувано в ОВЕС.</w:t>
            </w:r>
          </w:p>
          <w:p w14:paraId="19931ECE" w14:textId="77777777" w:rsidR="00ED7576" w:rsidRPr="00ED7576" w:rsidRDefault="00ED7576" w:rsidP="00ED7576">
            <w:pPr>
              <w:pStyle w:val="BodyText"/>
              <w:spacing w:before="5"/>
            </w:pPr>
            <w:r w:rsidRPr="00ED7576">
              <w:t>Внимание!!! Профилът на купувача се поддържа на електронната платформа по чл. 39а от ЗОП.</w:t>
            </w:r>
          </w:p>
          <w:p w14:paraId="3C118367" w14:textId="77777777" w:rsidR="00ED7576" w:rsidRPr="00ED7576" w:rsidRDefault="00ED7576" w:rsidP="00ED7576">
            <w:pPr>
              <w:pStyle w:val="BodyText"/>
              <w:spacing w:before="5"/>
            </w:pPr>
            <w:r w:rsidRPr="00ED7576">
              <w:rPr>
                <w:b/>
              </w:rPr>
              <w:t xml:space="preserve">ВАЖНО!!! </w:t>
            </w:r>
            <w:r w:rsidRPr="00ED7576">
              <w:t>Съгласно §131 от ПЗР на ЗИДЗОП възлагането на обществените поръчки чрез Централизираната електронна платформа се извършва съгласно график, приет с постановление на Министерския съвет, като в зависимост от вида на възложителя и момента на откриване на процедурата се прилага различен ред за възлагане.</w:t>
            </w:r>
          </w:p>
          <w:p w14:paraId="06EAD399" w14:textId="77777777" w:rsidR="00ED7576" w:rsidRPr="00ED7576" w:rsidRDefault="00ED7576" w:rsidP="00ED7576">
            <w:pPr>
              <w:pStyle w:val="BodyText"/>
              <w:spacing w:before="5"/>
              <w:rPr>
                <w:b/>
              </w:rPr>
            </w:pPr>
            <w:r w:rsidRPr="00ED7576">
              <w:rPr>
                <w:b/>
              </w:rPr>
              <w:t>Относно реда за възлагане:</w:t>
            </w:r>
          </w:p>
          <w:p w14:paraId="79C44B80" w14:textId="77777777" w:rsidR="00ED7576" w:rsidRPr="00ED7576" w:rsidRDefault="00ED7576" w:rsidP="002025EC">
            <w:pPr>
              <w:pStyle w:val="BodyText"/>
              <w:numPr>
                <w:ilvl w:val="0"/>
                <w:numId w:val="96"/>
              </w:numPr>
              <w:spacing w:before="5"/>
            </w:pPr>
            <w:r w:rsidRPr="00ED7576">
              <w:t>за откритите до 31 декември 2019 г. (включително) обществени поръчки – редът за възлагане, в сила до 1 ноември 2019 г. Този ред се прилага и за сключване и изпълнение на рамковите споразумения и договорите, включително изпращане на изискуемата информация;</w:t>
            </w:r>
          </w:p>
          <w:p w14:paraId="7A91732B" w14:textId="77777777" w:rsidR="00ED7576" w:rsidRPr="00ED7576" w:rsidRDefault="00ED7576" w:rsidP="002025EC">
            <w:pPr>
              <w:pStyle w:val="BodyText"/>
              <w:numPr>
                <w:ilvl w:val="0"/>
                <w:numId w:val="96"/>
              </w:numPr>
              <w:spacing w:before="5"/>
            </w:pPr>
            <w:r w:rsidRPr="00ED7576">
              <w:t>за откритите в периода 31 декември 2019 г. – датата от графика – редът за възлагане, в сила до 1 ноември 2019 г., като чл. 6, ал. 1, чл. 14, ал. 1, т. 5 и 7, чл. 20, ал. 1, чл. 21, ал. 2, чл. 54, ал. 1, т. 5, буква „а“, чл. 100, ал. 3 и 12, чл. 107, т.5 и 6, чл. 112, ал.9 и 10, чл. 112а и чл. 149, ал. 1, т. 13 от ЗОП се прилагат в редакцията от 1 януари 2020 г. Този ред се прилага и за сключване и изпълнение на рамковите споразумения и</w:t>
            </w:r>
          </w:p>
          <w:p w14:paraId="38FC3A9F" w14:textId="77777777" w:rsidR="00ED7576" w:rsidRPr="00ED7576" w:rsidRDefault="00ED7576" w:rsidP="00ED7576">
            <w:pPr>
              <w:pStyle w:val="BodyText"/>
              <w:spacing w:before="5"/>
            </w:pPr>
            <w:r w:rsidRPr="00ED7576">
              <w:t>договорите, включително изпращане на изискуемата информация.</w:t>
            </w:r>
          </w:p>
        </w:tc>
        <w:tc>
          <w:tcPr>
            <w:tcW w:w="593" w:type="dxa"/>
          </w:tcPr>
          <w:p w14:paraId="3F61C54C" w14:textId="77777777" w:rsidR="00ED7576" w:rsidRPr="00ED7576" w:rsidRDefault="00ED7576" w:rsidP="00ED7576">
            <w:pPr>
              <w:pStyle w:val="BodyText"/>
              <w:spacing w:before="5"/>
            </w:pPr>
          </w:p>
        </w:tc>
        <w:tc>
          <w:tcPr>
            <w:tcW w:w="5420" w:type="dxa"/>
          </w:tcPr>
          <w:p w14:paraId="24DABECA" w14:textId="77777777" w:rsidR="00ED7576" w:rsidRPr="00ED7576" w:rsidRDefault="00ED7576" w:rsidP="00ED7576">
            <w:pPr>
              <w:pStyle w:val="BodyText"/>
              <w:spacing w:before="5"/>
            </w:pPr>
          </w:p>
        </w:tc>
      </w:tr>
    </w:tbl>
    <w:p w14:paraId="0F5C1906"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5B38A177"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3"/>
        <w:gridCol w:w="7492"/>
        <w:gridCol w:w="593"/>
        <w:gridCol w:w="5420"/>
      </w:tblGrid>
      <w:tr w:rsidR="00ED7576" w:rsidRPr="00ED7576" w14:paraId="382E871B" w14:textId="77777777" w:rsidTr="00C83748">
        <w:trPr>
          <w:trHeight w:val="9200"/>
        </w:trPr>
        <w:tc>
          <w:tcPr>
            <w:tcW w:w="533" w:type="dxa"/>
          </w:tcPr>
          <w:p w14:paraId="26974B77" w14:textId="77777777" w:rsidR="00ED7576" w:rsidRPr="00ED7576" w:rsidRDefault="00ED7576" w:rsidP="00ED7576">
            <w:pPr>
              <w:pStyle w:val="BodyText"/>
              <w:spacing w:before="5"/>
            </w:pPr>
          </w:p>
        </w:tc>
        <w:tc>
          <w:tcPr>
            <w:tcW w:w="7492" w:type="dxa"/>
          </w:tcPr>
          <w:p w14:paraId="1536EA07" w14:textId="77777777" w:rsidR="00ED7576" w:rsidRPr="00ED7576" w:rsidRDefault="00ED7576" w:rsidP="00ED7576">
            <w:pPr>
              <w:pStyle w:val="BodyText"/>
              <w:spacing w:before="5"/>
            </w:pPr>
            <w:r w:rsidRPr="00ED7576">
              <w:t>Графикът за възлагане на обществени поръчки чрез Централизираната електронна платформа по чл. 39а от ЗОП (ПМС № 332/13.12.2019 г.) е както следва:</w:t>
            </w:r>
          </w:p>
          <w:p w14:paraId="76BCC131" w14:textId="77777777" w:rsidR="00ED7576" w:rsidRPr="00ED7576" w:rsidRDefault="00ED7576" w:rsidP="00ED7576">
            <w:pPr>
              <w:pStyle w:val="BodyText"/>
              <w:spacing w:before="5"/>
              <w:rPr>
                <w:b/>
              </w:rPr>
            </w:pPr>
            <w:r w:rsidRPr="00ED7576">
              <w:rPr>
                <w:b/>
              </w:rPr>
              <w:t>- 1. от 1 януари 2020 г.:</w:t>
            </w:r>
          </w:p>
          <w:p w14:paraId="424C6CE9" w14:textId="77777777" w:rsidR="00ED7576" w:rsidRPr="00ED7576" w:rsidRDefault="00ED7576" w:rsidP="00ED7576">
            <w:pPr>
              <w:pStyle w:val="BodyText"/>
              <w:spacing w:before="5"/>
            </w:pPr>
            <w:r w:rsidRPr="00ED7576">
              <w:t>а) възложителите по чл. 5, ал. 2, т. 3, 4 и 10 – 12 от ЗОП съгласно Административния регистър по чл. 61, ал. 1 от Закона за администрацията, както и по чл. 5, ал. 2, т. 17 от ЗОП относно Централния орган за покупки за нуждите на органите на изпълнителната власт;</w:t>
            </w:r>
          </w:p>
          <w:p w14:paraId="08FB0715" w14:textId="77777777" w:rsidR="00ED7576" w:rsidRPr="00ED7576" w:rsidRDefault="00ED7576" w:rsidP="00ED7576">
            <w:pPr>
              <w:pStyle w:val="BodyText"/>
              <w:spacing w:before="5"/>
            </w:pPr>
            <w:r w:rsidRPr="00ED7576">
              <w:t>б) кметовете на Столична община, Община Пловдив, Община Варна, Община Стара Загора, Община Благоевград, Община Бургас и Община Русе;</w:t>
            </w:r>
          </w:p>
          <w:p w14:paraId="214B5B57" w14:textId="77777777" w:rsidR="00ED7576" w:rsidRPr="00ED7576" w:rsidRDefault="00ED7576" w:rsidP="00ED7576">
            <w:pPr>
              <w:pStyle w:val="BodyText"/>
              <w:spacing w:before="5"/>
            </w:pPr>
            <w:r w:rsidRPr="00ED7576">
              <w:t>в) възложителите по чл. 5, ал. 2, т. 13 от ЗОП – Агенция „Митници“, Агенцията за държавна финансова инспекция, Държавната комисия по хазарта и Националната агенция за приходите;</w:t>
            </w:r>
          </w:p>
          <w:p w14:paraId="62FBE09C" w14:textId="77777777" w:rsidR="00ED7576" w:rsidRPr="00ED7576" w:rsidRDefault="00ED7576" w:rsidP="00ED7576">
            <w:pPr>
              <w:pStyle w:val="BodyText"/>
              <w:spacing w:before="5"/>
            </w:pPr>
            <w:r w:rsidRPr="00ED7576">
              <w:t>г) възложители по чл. 5, ал. 4 от ЗОП – „Електроенергиен системен оператор“ – ЕАД, ТЕЦ „Марица Изток 2“ – ЕАД, „Мини Марица-изток“ – ЕАД, Държавно предприятие</w:t>
            </w:r>
          </w:p>
          <w:p w14:paraId="73E4AFDD" w14:textId="77777777" w:rsidR="00ED7576" w:rsidRPr="00ED7576" w:rsidRDefault="00ED7576" w:rsidP="00ED7576">
            <w:pPr>
              <w:pStyle w:val="BodyText"/>
              <w:spacing w:before="5"/>
            </w:pPr>
            <w:r w:rsidRPr="00ED7576">
              <w:t>„Пристанищна инфраструктура“ и „АЕЦ Козлодуй“ – ЕАД;</w:t>
            </w:r>
          </w:p>
          <w:p w14:paraId="273BA068" w14:textId="77777777" w:rsidR="00ED7576" w:rsidRPr="00ED7576" w:rsidRDefault="00ED7576" w:rsidP="00ED7576">
            <w:pPr>
              <w:pStyle w:val="BodyText"/>
              <w:spacing w:before="5"/>
              <w:rPr>
                <w:b/>
              </w:rPr>
            </w:pPr>
            <w:r w:rsidRPr="00ED7576">
              <w:rPr>
                <w:b/>
              </w:rPr>
              <w:t>- 2. от 14 юни 2020 г.:</w:t>
            </w:r>
          </w:p>
          <w:p w14:paraId="358577A5" w14:textId="77777777" w:rsidR="00ED7576" w:rsidRPr="00ED7576" w:rsidRDefault="00ED7576" w:rsidP="00ED7576">
            <w:pPr>
              <w:pStyle w:val="BodyText"/>
              <w:spacing w:before="5"/>
            </w:pPr>
            <w:r w:rsidRPr="00ED7576">
              <w:t>а) възложителите по чл. 5, ал. 2, 3 и 4 от ЗОП, които не са посочени в т. 1, като Централният орган за покупки в сектор „Здравеопазване“ и Централният орган за покупки за общините прилагат платформата относно задълженията за изпращане на решенията по чл. 22, ал. 1, т. 1 и 2 и обявленията по чл. 35, ал. 1 и чл. 36, ал. 1, т. 3 и</w:t>
            </w:r>
          </w:p>
          <w:p w14:paraId="5C4BC1D1" w14:textId="77777777" w:rsidR="00ED7576" w:rsidRPr="00ED7576" w:rsidRDefault="00ED7576" w:rsidP="00ED7576">
            <w:pPr>
              <w:pStyle w:val="BodyText"/>
              <w:spacing w:before="5"/>
            </w:pPr>
            <w:r w:rsidRPr="00ED7576">
              <w:t>6 от ЗОП;</w:t>
            </w:r>
          </w:p>
          <w:p w14:paraId="615756B3" w14:textId="77777777" w:rsidR="00ED7576" w:rsidRPr="00ED7576" w:rsidRDefault="00ED7576" w:rsidP="00ED7576">
            <w:pPr>
              <w:pStyle w:val="BodyText"/>
              <w:spacing w:before="5"/>
            </w:pPr>
            <w:r w:rsidRPr="00ED7576">
              <w:t>б) възложителите по чл. 6, ал. 1 от ЗОП.</w:t>
            </w:r>
          </w:p>
          <w:p w14:paraId="6EA600D1" w14:textId="77777777" w:rsidR="00ED7576" w:rsidRPr="00ED7576" w:rsidRDefault="00ED7576" w:rsidP="00ED7576">
            <w:pPr>
              <w:pStyle w:val="BodyText"/>
              <w:spacing w:before="5"/>
            </w:pPr>
            <w:r w:rsidRPr="00ED7576">
              <w:rPr>
                <w:b/>
              </w:rPr>
              <w:t xml:space="preserve">Внимание!!! </w:t>
            </w:r>
            <w:r w:rsidRPr="00ED7576">
              <w:t xml:space="preserve">Съгласно §12 от ПЗР на Закона за мерките и действията по време на извънредното положение, обявено с решение на Народното събрание от 13 март 2020 г., и за преодоляване на последиците (ЗМДВИП) възложителите, за които не е възникнало задължението за прилагане на платформата по чл. 39а, ал. 1 от ЗОП до влизането в сила на ЗМДВИП, прилагат за </w:t>
            </w:r>
            <w:r w:rsidRPr="00ED7576">
              <w:rPr>
                <w:b/>
              </w:rPr>
              <w:t>откритите до един месец след отмяната на извънредното положение обществени поръчки реда за възлагане, действал до 1.11.2019 г.</w:t>
            </w:r>
            <w:r w:rsidRPr="00ED7576">
              <w:t>, с изключение на чл. 6, ал. 1, чл. 14, ал. 1, т. 5 и 7, чл. 20, ал. 1, чл. 21, ал.</w:t>
            </w:r>
          </w:p>
          <w:p w14:paraId="717A526D" w14:textId="77777777" w:rsidR="00ED7576" w:rsidRPr="00ED7576" w:rsidRDefault="00ED7576" w:rsidP="00ED7576">
            <w:pPr>
              <w:pStyle w:val="BodyText"/>
              <w:spacing w:before="5"/>
            </w:pPr>
            <w:r w:rsidRPr="00ED7576">
              <w:t>2, чл. 54, ал. 1, т. 5, буква "а", чл. 100, ал. 3 и 12, чл. 107, т. 5 и 6, чл. 112, ал. 9 и 10, чл. 112а и чл. 149, ал. 1, т. 13 от Закона за обществените поръчки, които се прилагат в редакцията от 1 януари 2020 г.</w:t>
            </w:r>
          </w:p>
          <w:p w14:paraId="7CB90D37" w14:textId="77777777" w:rsidR="00ED7576" w:rsidRPr="00ED7576" w:rsidRDefault="00ED7576" w:rsidP="00ED7576">
            <w:pPr>
              <w:pStyle w:val="BodyText"/>
              <w:spacing w:before="5"/>
            </w:pPr>
            <w:r w:rsidRPr="00ED7576">
              <w:t>Следователно възложителите по т. 2 по-горе са длъжни да използват платформата по чл. 39а, ал. 1 от ЗОП от 14.06.2020 г., а не от 01.04.2020 г.</w:t>
            </w:r>
          </w:p>
          <w:p w14:paraId="623CED4A" w14:textId="77777777" w:rsidR="00ED7576" w:rsidRPr="00ED7576" w:rsidRDefault="00ED7576" w:rsidP="00ED7576">
            <w:pPr>
              <w:pStyle w:val="BodyText"/>
              <w:spacing w:before="5"/>
              <w:rPr>
                <w:b/>
              </w:rPr>
            </w:pPr>
            <w:r w:rsidRPr="00ED7576">
              <w:rPr>
                <w:b/>
              </w:rPr>
              <w:t>(§131 от ПЗР на ЗИДЗОП) (ПМС № 332/13.12.2019 г.) (§12 от ПЗР на ЗМДВИП)</w:t>
            </w:r>
          </w:p>
          <w:p w14:paraId="566828E4" w14:textId="77777777" w:rsidR="00ED7576" w:rsidRPr="00ED7576" w:rsidRDefault="00ED7576" w:rsidP="00ED7576">
            <w:pPr>
              <w:pStyle w:val="BodyText"/>
              <w:spacing w:before="5"/>
              <w:rPr>
                <w:b/>
              </w:rPr>
            </w:pPr>
            <w:r w:rsidRPr="00ED7576">
              <w:rPr>
                <w:b/>
              </w:rPr>
              <w:t>(чл. 35, ал. 1, т. 2 от ЗОП)</w:t>
            </w:r>
          </w:p>
          <w:p w14:paraId="74F59A14" w14:textId="77777777" w:rsidR="00ED7576" w:rsidRPr="00ED7576" w:rsidRDefault="00ED7576" w:rsidP="00ED7576">
            <w:pPr>
              <w:pStyle w:val="BodyText"/>
              <w:spacing w:before="5"/>
              <w:rPr>
                <w:b/>
              </w:rPr>
            </w:pPr>
            <w:r w:rsidRPr="00ED7576">
              <w:rPr>
                <w:b/>
              </w:rPr>
              <w:t>(чл. 35, ал. 2 и 3 от ЗОП) (чл. 36 от ЗОП)</w:t>
            </w:r>
          </w:p>
        </w:tc>
        <w:tc>
          <w:tcPr>
            <w:tcW w:w="593" w:type="dxa"/>
          </w:tcPr>
          <w:p w14:paraId="0D24D6A6" w14:textId="77777777" w:rsidR="00ED7576" w:rsidRPr="00ED7576" w:rsidRDefault="00ED7576" w:rsidP="00ED7576">
            <w:pPr>
              <w:pStyle w:val="BodyText"/>
              <w:spacing w:before="5"/>
            </w:pPr>
          </w:p>
        </w:tc>
        <w:tc>
          <w:tcPr>
            <w:tcW w:w="5420" w:type="dxa"/>
          </w:tcPr>
          <w:p w14:paraId="594B48A3" w14:textId="77777777" w:rsidR="00ED7576" w:rsidRPr="00ED7576" w:rsidRDefault="00ED7576" w:rsidP="00ED7576">
            <w:pPr>
              <w:pStyle w:val="BodyText"/>
              <w:spacing w:before="5"/>
            </w:pPr>
          </w:p>
        </w:tc>
      </w:tr>
    </w:tbl>
    <w:p w14:paraId="6C01F43E"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2203DBC5"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3"/>
        <w:gridCol w:w="7492"/>
        <w:gridCol w:w="593"/>
        <w:gridCol w:w="5420"/>
      </w:tblGrid>
      <w:tr w:rsidR="00ED7576" w:rsidRPr="00ED7576" w14:paraId="3EE0D5C4" w14:textId="77777777" w:rsidTr="00C83748">
        <w:trPr>
          <w:trHeight w:val="3220"/>
        </w:trPr>
        <w:tc>
          <w:tcPr>
            <w:tcW w:w="533" w:type="dxa"/>
          </w:tcPr>
          <w:p w14:paraId="0912E81D" w14:textId="77777777" w:rsidR="00ED7576" w:rsidRPr="00ED7576" w:rsidRDefault="00ED7576" w:rsidP="00ED7576">
            <w:pPr>
              <w:pStyle w:val="BodyText"/>
              <w:spacing w:before="5"/>
            </w:pPr>
          </w:p>
        </w:tc>
        <w:tc>
          <w:tcPr>
            <w:tcW w:w="7492" w:type="dxa"/>
          </w:tcPr>
          <w:p w14:paraId="355F6851" w14:textId="77777777" w:rsidR="00ED7576" w:rsidRPr="00ED7576" w:rsidRDefault="00ED7576" w:rsidP="00ED7576">
            <w:pPr>
              <w:pStyle w:val="BodyText"/>
              <w:spacing w:before="5"/>
              <w:rPr>
                <w:b/>
              </w:rPr>
            </w:pPr>
            <w:r w:rsidRPr="00ED7576">
              <w:rPr>
                <w:b/>
              </w:rPr>
              <w:t>(чл. 36а от ЗОП)</w:t>
            </w:r>
          </w:p>
          <w:p w14:paraId="2831C5B7" w14:textId="77777777" w:rsidR="00ED7576" w:rsidRPr="00ED7576" w:rsidRDefault="00ED7576" w:rsidP="00ED7576">
            <w:pPr>
              <w:pStyle w:val="BodyText"/>
              <w:spacing w:before="5"/>
              <w:rPr>
                <w:b/>
              </w:rPr>
            </w:pPr>
            <w:r w:rsidRPr="00ED7576">
              <w:rPr>
                <w:b/>
              </w:rPr>
              <w:t>(чл. 19а от ППЗОП) (чл. 20 от ППЗОП)</w:t>
            </w:r>
          </w:p>
          <w:p w14:paraId="187AD29A" w14:textId="77777777" w:rsidR="00ED7576" w:rsidRPr="00ED7576" w:rsidRDefault="00ED7576" w:rsidP="00ED7576">
            <w:pPr>
              <w:pStyle w:val="BodyText"/>
              <w:spacing w:before="5"/>
              <w:rPr>
                <w:b/>
              </w:rPr>
            </w:pPr>
            <w:r w:rsidRPr="00ED7576">
              <w:rPr>
                <w:b/>
              </w:rPr>
              <w:t>т. 1 от Насоките/ т. 1 от Приложение № 1 към чл. 2, ал. 1 от Наредбата</w:t>
            </w:r>
          </w:p>
          <w:p w14:paraId="3AEE1E9C"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обявлението за обществена поръчка в частта относно датата на изпращане на обявлението; електронния времеви печат, издаден от платформата; преписката в РОП и др.</w:t>
            </w:r>
          </w:p>
          <w:p w14:paraId="5C191725" w14:textId="77777777" w:rsidR="00ED7576" w:rsidRPr="00ED7576" w:rsidRDefault="00ED7576" w:rsidP="00ED7576">
            <w:pPr>
              <w:pStyle w:val="BodyText"/>
              <w:spacing w:before="5"/>
              <w:rPr>
                <w:b/>
              </w:rPr>
            </w:pPr>
            <w:r w:rsidRPr="00ED7576">
              <w:rPr>
                <w:b/>
              </w:rPr>
              <w:t>Използвайте таблица № 1.</w:t>
            </w:r>
          </w:p>
          <w:p w14:paraId="4999C36D" w14:textId="77777777" w:rsidR="00ED7576" w:rsidRPr="00ED7576" w:rsidRDefault="00ED7576" w:rsidP="00ED7576">
            <w:pPr>
              <w:pStyle w:val="BodyText"/>
              <w:spacing w:before="5"/>
            </w:pPr>
            <w:r w:rsidRPr="00ED7576">
              <w:t>Проверете дали обявлението е изпратено до ОВЕС чрез електронната платформа по чл. 39а от ЗОП.</w:t>
            </w:r>
          </w:p>
          <w:p w14:paraId="2AEB1666" w14:textId="77777777" w:rsidR="00ED7576" w:rsidRPr="00ED7576" w:rsidRDefault="00ED7576" w:rsidP="00ED7576">
            <w:pPr>
              <w:pStyle w:val="BodyText"/>
              <w:spacing w:before="5"/>
            </w:pPr>
            <w:r w:rsidRPr="00ED7576">
              <w:t>Анализирайте:</w:t>
            </w:r>
          </w:p>
          <w:p w14:paraId="17C70CD1" w14:textId="77777777" w:rsidR="00ED7576" w:rsidRPr="00ED7576" w:rsidRDefault="00ED7576" w:rsidP="002025EC">
            <w:pPr>
              <w:pStyle w:val="BodyText"/>
              <w:numPr>
                <w:ilvl w:val="0"/>
                <w:numId w:val="95"/>
              </w:numPr>
              <w:spacing w:before="5"/>
            </w:pPr>
            <w:r w:rsidRPr="00ED7576">
              <w:t>датите на изпращане на обявлението за обществената поръчка до ОВЕС;</w:t>
            </w:r>
          </w:p>
          <w:p w14:paraId="4A436586" w14:textId="77777777" w:rsidR="00ED7576" w:rsidRPr="00ED7576" w:rsidRDefault="00ED7576" w:rsidP="002025EC">
            <w:pPr>
              <w:pStyle w:val="BodyText"/>
              <w:numPr>
                <w:ilvl w:val="0"/>
                <w:numId w:val="95"/>
              </w:numPr>
              <w:spacing w:before="5"/>
            </w:pPr>
            <w:r w:rsidRPr="00ED7576">
              <w:t>датата на публикуване на обявлението в РОП. Проверката се документира в съответната таблица.</w:t>
            </w:r>
          </w:p>
        </w:tc>
        <w:tc>
          <w:tcPr>
            <w:tcW w:w="593" w:type="dxa"/>
          </w:tcPr>
          <w:p w14:paraId="169A96FB" w14:textId="77777777" w:rsidR="00ED7576" w:rsidRPr="00ED7576" w:rsidRDefault="00ED7576" w:rsidP="00ED7576">
            <w:pPr>
              <w:pStyle w:val="BodyText"/>
              <w:spacing w:before="5"/>
            </w:pPr>
          </w:p>
        </w:tc>
        <w:tc>
          <w:tcPr>
            <w:tcW w:w="5420" w:type="dxa"/>
          </w:tcPr>
          <w:p w14:paraId="439ED1BB" w14:textId="77777777" w:rsidR="00ED7576" w:rsidRPr="00ED7576" w:rsidRDefault="00ED7576" w:rsidP="00ED7576">
            <w:pPr>
              <w:pStyle w:val="BodyText"/>
              <w:spacing w:before="5"/>
            </w:pPr>
          </w:p>
        </w:tc>
      </w:tr>
      <w:tr w:rsidR="00ED7576" w:rsidRPr="00ED7576" w14:paraId="74B53D65" w14:textId="77777777" w:rsidTr="00C83748">
        <w:trPr>
          <w:trHeight w:val="5750"/>
        </w:trPr>
        <w:tc>
          <w:tcPr>
            <w:tcW w:w="533" w:type="dxa"/>
          </w:tcPr>
          <w:p w14:paraId="52758A15" w14:textId="33F991F3" w:rsidR="00ED7576" w:rsidRPr="00ED7576" w:rsidRDefault="00452B79" w:rsidP="00ED7576">
            <w:pPr>
              <w:pStyle w:val="BodyText"/>
              <w:spacing w:before="5"/>
              <w:rPr>
                <w:b/>
              </w:rPr>
            </w:pPr>
            <w:r>
              <w:rPr>
                <w:b/>
              </w:rPr>
              <w:t>3</w:t>
            </w:r>
          </w:p>
        </w:tc>
        <w:tc>
          <w:tcPr>
            <w:tcW w:w="7492" w:type="dxa"/>
          </w:tcPr>
          <w:p w14:paraId="023F2538" w14:textId="77777777" w:rsidR="00ED7576" w:rsidRPr="00ED7576" w:rsidRDefault="00ED7576" w:rsidP="00ED7576">
            <w:pPr>
              <w:pStyle w:val="BodyText"/>
              <w:spacing w:before="5"/>
              <w:rPr>
                <w:b/>
              </w:rPr>
            </w:pPr>
            <w:r w:rsidRPr="00ED7576">
              <w:rPr>
                <w:b/>
                <w:u w:val="single"/>
              </w:rPr>
              <w:t>Приложим за процедури, открити с обявление за предварителна информация</w:t>
            </w:r>
            <w:r w:rsidRPr="00ED7576">
              <w:rPr>
                <w:b/>
              </w:rPr>
              <w:t xml:space="preserve"> </w:t>
            </w:r>
            <w:r w:rsidRPr="00ED7576">
              <w:rPr>
                <w:b/>
                <w:i/>
                <w:u w:val="single"/>
              </w:rPr>
              <w:t>(от публични възложители)</w:t>
            </w:r>
            <w:r w:rsidRPr="00ED7576">
              <w:rPr>
                <w:b/>
                <w:u w:val="single"/>
              </w:rPr>
              <w:t xml:space="preserve">/периодично индикативно обявление </w:t>
            </w:r>
            <w:r w:rsidRPr="00ED7576">
              <w:rPr>
                <w:b/>
                <w:i/>
                <w:u w:val="single"/>
              </w:rPr>
              <w:t>(от секторни</w:t>
            </w:r>
            <w:r w:rsidRPr="00ED7576">
              <w:rPr>
                <w:b/>
                <w:i/>
              </w:rPr>
              <w:t xml:space="preserve"> </w:t>
            </w:r>
            <w:r w:rsidRPr="00ED7576">
              <w:rPr>
                <w:b/>
                <w:i/>
                <w:u w:val="single"/>
              </w:rPr>
              <w:t xml:space="preserve">възложители) </w:t>
            </w:r>
            <w:r w:rsidRPr="00ED7576">
              <w:rPr>
                <w:b/>
                <w:u w:val="single"/>
              </w:rPr>
              <w:t>преди 01.01.2020/ 14.06.2020 г.:</w:t>
            </w:r>
          </w:p>
          <w:p w14:paraId="4B8383CD" w14:textId="77777777" w:rsidR="00ED7576" w:rsidRPr="00ED7576" w:rsidRDefault="00ED7576" w:rsidP="00ED7576">
            <w:pPr>
              <w:pStyle w:val="BodyText"/>
              <w:spacing w:before="5"/>
              <w:rPr>
                <w:b/>
              </w:rPr>
            </w:pPr>
            <w:r w:rsidRPr="00ED7576">
              <w:rPr>
                <w:b/>
              </w:rPr>
              <w:t xml:space="preserve">Възложителят изпратил ли е обявление за предварителна информация </w:t>
            </w:r>
            <w:r w:rsidRPr="00ED7576">
              <w:rPr>
                <w:b/>
                <w:i/>
              </w:rPr>
              <w:t>(за публичните възложители)</w:t>
            </w:r>
            <w:r w:rsidRPr="00ED7576">
              <w:rPr>
                <w:b/>
              </w:rPr>
              <w:t xml:space="preserve">/ периодично индикативно обявление </w:t>
            </w:r>
            <w:r w:rsidRPr="00ED7576">
              <w:rPr>
                <w:b/>
                <w:i/>
              </w:rPr>
              <w:t xml:space="preserve">(за секторните възложители) </w:t>
            </w:r>
            <w:r w:rsidRPr="00ED7576">
              <w:rPr>
                <w:b/>
              </w:rPr>
              <w:t>до Официален вестник на ЕС за оповестяване откриването на процедурата?</w:t>
            </w:r>
          </w:p>
          <w:p w14:paraId="0F641AA2" w14:textId="77777777" w:rsidR="00ED7576" w:rsidRPr="00ED7576" w:rsidRDefault="00ED7576" w:rsidP="00ED7576">
            <w:pPr>
              <w:pStyle w:val="BodyText"/>
              <w:spacing w:before="5"/>
              <w:rPr>
                <w:b/>
              </w:rPr>
            </w:pPr>
            <w:r w:rsidRPr="00ED7576">
              <w:rPr>
                <w:b/>
              </w:rPr>
              <w:t>Спазено ли е изискването за начина на изпращане на обявлението за предварителна информация/периодичното индикативно обявление и публикуването му в профила на купувача, а именно:</w:t>
            </w:r>
          </w:p>
          <w:p w14:paraId="0E5E6417" w14:textId="77777777" w:rsidR="00ED7576" w:rsidRPr="00ED7576" w:rsidRDefault="00ED7576" w:rsidP="00ED7576">
            <w:pPr>
              <w:pStyle w:val="BodyText"/>
              <w:spacing w:before="5"/>
              <w:rPr>
                <w:b/>
              </w:rPr>
            </w:pPr>
            <w:r w:rsidRPr="00ED7576">
              <w:t xml:space="preserve">- </w:t>
            </w:r>
            <w:r w:rsidRPr="00ED7576">
              <w:rPr>
                <w:b/>
              </w:rPr>
              <w:t>изпратено ли е за публикуване до ОВЕС чрез АОП;</w:t>
            </w:r>
          </w:p>
          <w:p w14:paraId="5632726A" w14:textId="77777777" w:rsidR="00ED7576" w:rsidRPr="00ED7576" w:rsidRDefault="00ED7576" w:rsidP="00ED7576">
            <w:pPr>
              <w:pStyle w:val="BodyText"/>
              <w:spacing w:before="5"/>
              <w:rPr>
                <w:b/>
              </w:rPr>
            </w:pPr>
            <w:r w:rsidRPr="00ED7576">
              <w:t xml:space="preserve">- </w:t>
            </w:r>
            <w:r w:rsidRPr="00ED7576">
              <w:rPr>
                <w:b/>
              </w:rPr>
              <w:t>публикувано ли е в РОП след публикуването му в ОВЕС или са приложени условията на чл. 36, ал. 3 от ЗОП;</w:t>
            </w:r>
          </w:p>
          <w:p w14:paraId="685C1EDA" w14:textId="77777777" w:rsidR="00ED7576" w:rsidRPr="00ED7576" w:rsidRDefault="00ED7576" w:rsidP="00ED7576">
            <w:pPr>
              <w:pStyle w:val="BodyText"/>
              <w:spacing w:before="5"/>
            </w:pPr>
            <w:r w:rsidRPr="00ED7576">
              <w:t xml:space="preserve">- </w:t>
            </w:r>
            <w:r w:rsidRPr="00ED7576">
              <w:rPr>
                <w:b/>
              </w:rPr>
              <w:t xml:space="preserve">публикувано ли е в профила на купувача в деня на публикуването му в РОП? </w:t>
            </w:r>
            <w:r w:rsidRPr="00ED7576">
              <w:t>В тази процедура (ограничена процедура, открита с обявление за предварителна информация/ периодично индикативно обявление) възложителят определя три срока:</w:t>
            </w:r>
          </w:p>
          <w:p w14:paraId="311882F0" w14:textId="77777777" w:rsidR="00ED7576" w:rsidRPr="00ED7576" w:rsidRDefault="00ED7576" w:rsidP="002025EC">
            <w:pPr>
              <w:pStyle w:val="BodyText"/>
              <w:numPr>
                <w:ilvl w:val="0"/>
                <w:numId w:val="94"/>
              </w:numPr>
              <w:spacing w:before="5"/>
            </w:pPr>
            <w:r w:rsidRPr="00ED7576">
              <w:t>срок за заявяване на интерес – всяко заинтересовано лице може да заяви интереса си от процедурата,</w:t>
            </w:r>
          </w:p>
          <w:p w14:paraId="146400B0" w14:textId="77777777" w:rsidR="00ED7576" w:rsidRPr="00ED7576" w:rsidRDefault="00ED7576" w:rsidP="002025EC">
            <w:pPr>
              <w:pStyle w:val="BodyText"/>
              <w:numPr>
                <w:ilvl w:val="0"/>
                <w:numId w:val="94"/>
              </w:numPr>
              <w:spacing w:before="5"/>
            </w:pPr>
            <w:r w:rsidRPr="00ED7576">
              <w:t>срок за получаване на заявление за участие – с покана за потвърждаване на интерес възложителят кани заявилите интерес лица да подадат заявление за участие,</w:t>
            </w:r>
          </w:p>
          <w:p w14:paraId="5B7B2F0F" w14:textId="77777777" w:rsidR="00ED7576" w:rsidRPr="00ED7576" w:rsidRDefault="00ED7576" w:rsidP="002025EC">
            <w:pPr>
              <w:pStyle w:val="BodyText"/>
              <w:numPr>
                <w:ilvl w:val="0"/>
                <w:numId w:val="94"/>
              </w:numPr>
              <w:spacing w:before="5"/>
            </w:pPr>
            <w:r w:rsidRPr="00ED7576">
              <w:t>срок за получаване на оферти – с покана за участие възложителят кани отговарящите на критериите за подбор лица да подадат оферта.</w:t>
            </w:r>
          </w:p>
          <w:p w14:paraId="1FC94B76" w14:textId="77777777" w:rsidR="00ED7576" w:rsidRPr="00ED7576" w:rsidRDefault="00ED7576" w:rsidP="00ED7576">
            <w:pPr>
              <w:pStyle w:val="BodyText"/>
              <w:spacing w:before="5"/>
              <w:rPr>
                <w:b/>
              </w:rPr>
            </w:pPr>
            <w:r w:rsidRPr="00ED7576">
              <w:rPr>
                <w:b/>
              </w:rPr>
              <w:t>Внимание!!! Приложими случаи:</w:t>
            </w:r>
          </w:p>
        </w:tc>
        <w:tc>
          <w:tcPr>
            <w:tcW w:w="593" w:type="dxa"/>
          </w:tcPr>
          <w:p w14:paraId="0860AEC2" w14:textId="77777777" w:rsidR="00ED7576" w:rsidRPr="00ED7576" w:rsidRDefault="00ED7576" w:rsidP="00ED7576">
            <w:pPr>
              <w:pStyle w:val="BodyText"/>
              <w:spacing w:before="5"/>
            </w:pPr>
          </w:p>
        </w:tc>
        <w:tc>
          <w:tcPr>
            <w:tcW w:w="5420" w:type="dxa"/>
          </w:tcPr>
          <w:p w14:paraId="001D077F" w14:textId="77777777" w:rsidR="00ED7576" w:rsidRPr="00ED7576" w:rsidRDefault="00ED7576" w:rsidP="00ED7576">
            <w:pPr>
              <w:pStyle w:val="BodyText"/>
              <w:spacing w:before="5"/>
            </w:pPr>
          </w:p>
        </w:tc>
      </w:tr>
    </w:tbl>
    <w:p w14:paraId="6801369D"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1199150E"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3"/>
        <w:gridCol w:w="7492"/>
        <w:gridCol w:w="593"/>
        <w:gridCol w:w="5420"/>
      </w:tblGrid>
      <w:tr w:rsidR="00ED7576" w:rsidRPr="00ED7576" w14:paraId="5A811562" w14:textId="77777777" w:rsidTr="00C83748">
        <w:trPr>
          <w:trHeight w:val="9200"/>
        </w:trPr>
        <w:tc>
          <w:tcPr>
            <w:tcW w:w="533" w:type="dxa"/>
          </w:tcPr>
          <w:p w14:paraId="38C982C4" w14:textId="77777777" w:rsidR="00ED7576" w:rsidRPr="00ED7576" w:rsidRDefault="00ED7576" w:rsidP="00ED7576">
            <w:pPr>
              <w:pStyle w:val="BodyText"/>
              <w:spacing w:before="5"/>
            </w:pPr>
          </w:p>
        </w:tc>
        <w:tc>
          <w:tcPr>
            <w:tcW w:w="7492" w:type="dxa"/>
          </w:tcPr>
          <w:p w14:paraId="25AA7A63" w14:textId="77777777" w:rsidR="00ED7576" w:rsidRPr="00ED7576" w:rsidRDefault="00ED7576" w:rsidP="002025EC">
            <w:pPr>
              <w:pStyle w:val="BodyText"/>
              <w:numPr>
                <w:ilvl w:val="0"/>
                <w:numId w:val="93"/>
              </w:numPr>
              <w:spacing w:before="5"/>
            </w:pPr>
            <w:r w:rsidRPr="00ED7576">
              <w:rPr>
                <w:b/>
              </w:rPr>
              <w:t xml:space="preserve">според възложителя – </w:t>
            </w:r>
            <w:r w:rsidRPr="00ED7576">
              <w:t>ако възложителят е лице по чл. 5, ал. 2, т. 8, 9, 14 и 16 от ЗОП, т.е. областен управител; кмет на община, на район, на кметство, както и кметски наместник, когато са разпоредители с бюджет; представляващият публичноправните организации и представляващият лечебните заведения – търговски дружества по чл. 36 – 37 от Закона за лечебните заведения, собственост на държавата и/или общините, на които повече от 50 на сто от приходите са от държавния и/или общинския бюджет, и от бюджета на Националната здравноосигурителна каса). Без значение е предметът на поръчката;</w:t>
            </w:r>
          </w:p>
          <w:p w14:paraId="1825F1FF" w14:textId="77777777" w:rsidR="00ED7576" w:rsidRPr="00ED7576" w:rsidRDefault="00ED7576" w:rsidP="002025EC">
            <w:pPr>
              <w:pStyle w:val="BodyText"/>
              <w:numPr>
                <w:ilvl w:val="0"/>
                <w:numId w:val="93"/>
              </w:numPr>
              <w:spacing w:before="5"/>
            </w:pPr>
            <w:r w:rsidRPr="00ED7576">
              <w:rPr>
                <w:b/>
              </w:rPr>
              <w:t xml:space="preserve">според предмета на поръчката – поръчки за услуги по приложение № 2. </w:t>
            </w:r>
            <w:r w:rsidRPr="00ED7576">
              <w:t>Без значение вида на възложителя.</w:t>
            </w:r>
          </w:p>
          <w:p w14:paraId="02C188CD" w14:textId="77777777" w:rsidR="00ED7576" w:rsidRPr="00ED7576" w:rsidRDefault="00ED7576" w:rsidP="00ED7576">
            <w:pPr>
              <w:pStyle w:val="BodyText"/>
              <w:spacing w:before="5"/>
            </w:pPr>
            <w:r w:rsidRPr="00ED7576">
              <w:t>В случай, че обявлението за предварителна информация/ периодичното индикативно обявление се използва за откриване на процедурата, задължително същото се изпраща до ОВЕС. Задължението възниква за ВСЯКА ограничена процедура. Това е така, защото:</w:t>
            </w:r>
          </w:p>
          <w:p w14:paraId="55A9C6AF" w14:textId="77777777" w:rsidR="00ED7576" w:rsidRPr="00ED7576" w:rsidRDefault="00ED7576" w:rsidP="002025EC">
            <w:pPr>
              <w:pStyle w:val="BodyText"/>
              <w:numPr>
                <w:ilvl w:val="0"/>
                <w:numId w:val="92"/>
              </w:numPr>
              <w:spacing w:before="5"/>
            </w:pPr>
            <w:r w:rsidRPr="00ED7576">
              <w:t>по новия ЗОП няма ограничена процедура без обявяване в ОВЕС и</w:t>
            </w:r>
          </w:p>
          <w:p w14:paraId="6D3819D7" w14:textId="77777777" w:rsidR="00ED7576" w:rsidRPr="00ED7576" w:rsidRDefault="00ED7576" w:rsidP="002025EC">
            <w:pPr>
              <w:pStyle w:val="BodyText"/>
              <w:numPr>
                <w:ilvl w:val="0"/>
                <w:numId w:val="92"/>
              </w:numPr>
              <w:spacing w:before="5"/>
            </w:pPr>
            <w:r w:rsidRPr="00ED7576">
              <w:t>възложителят има задължение по чл. 20, ал. 9 от ЗОП, ако избере да проведе процедура, относима за по-високи стойностни прагове, да прилага всички валидни за избрания от него ред правила.</w:t>
            </w:r>
          </w:p>
          <w:p w14:paraId="1C443E06" w14:textId="77777777" w:rsidR="00ED7576" w:rsidRPr="00ED7576" w:rsidRDefault="00ED7576" w:rsidP="00ED7576">
            <w:pPr>
              <w:pStyle w:val="BodyText"/>
              <w:spacing w:before="5"/>
            </w:pPr>
            <w:r w:rsidRPr="00ED7576">
              <w:t>Задължението за провеждане на ограничена процедура и изпращане на обявление до ОВЕС и РОП възниква, когато обществената поръчка е на стойност над праговете по чл. 20, ал. 1 от ЗОП.</w:t>
            </w:r>
          </w:p>
          <w:p w14:paraId="010C3BD5" w14:textId="77777777" w:rsidR="00ED7576" w:rsidRPr="00ED7576" w:rsidRDefault="00ED7576" w:rsidP="00ED7576">
            <w:pPr>
              <w:pStyle w:val="BodyText"/>
              <w:spacing w:before="5"/>
            </w:pPr>
            <w:r w:rsidRPr="00ED7576">
              <w:t>Документите се изпращат за публикуване в електронен формат.</w:t>
            </w:r>
          </w:p>
          <w:p w14:paraId="4D601113" w14:textId="77777777" w:rsidR="00ED7576" w:rsidRPr="00ED7576" w:rsidRDefault="00ED7576" w:rsidP="00ED7576">
            <w:pPr>
              <w:pStyle w:val="BodyText"/>
              <w:spacing w:before="5"/>
            </w:pPr>
            <w:r w:rsidRPr="00ED7576">
              <w:t>Възложителите изпращат обявленията за предварителна информация/ периодичните индикативни обявления до Службата за публикации на ЕС чрез услугата „Електронен подател“, т.е. чрез АОП.</w:t>
            </w:r>
          </w:p>
          <w:p w14:paraId="797BF6AB" w14:textId="77777777" w:rsidR="00ED7576" w:rsidRPr="00ED7576" w:rsidRDefault="00ED7576" w:rsidP="00ED7576">
            <w:pPr>
              <w:pStyle w:val="BodyText"/>
              <w:spacing w:before="5"/>
            </w:pPr>
            <w:r w:rsidRPr="00ED7576">
              <w:t>Възложителят доказва датата на изпращане чрез потвърждение за получаване на обявлението, предоставено от Службата за публикации на ЕС.</w:t>
            </w:r>
          </w:p>
          <w:p w14:paraId="23B2F196" w14:textId="77777777" w:rsidR="00ED7576" w:rsidRPr="00ED7576" w:rsidRDefault="00ED7576" w:rsidP="00ED7576">
            <w:pPr>
              <w:pStyle w:val="BodyText"/>
              <w:spacing w:before="5"/>
            </w:pPr>
            <w:r w:rsidRPr="00ED7576">
              <w:t>Предварителното обявление се публикува в РОП, след като е публикувано в ОВЕС, или преди това, ако са изтекли 48 часа от потвърждаването на получаването му от Службата за публикации на ЕС (чл. 36, ал. 3 от ЗОП).</w:t>
            </w:r>
          </w:p>
          <w:p w14:paraId="22EADDE3" w14:textId="77777777" w:rsidR="00ED7576" w:rsidRPr="00ED7576" w:rsidRDefault="00ED7576" w:rsidP="00ED7576">
            <w:pPr>
              <w:pStyle w:val="BodyText"/>
              <w:spacing w:before="5"/>
            </w:pPr>
            <w:r w:rsidRPr="00ED7576">
              <w:t>Възложителите публикуват обявлението за предварителна информация/ периодичното индикативно обявление в профила на купувача в деня на публикуването му в РОП (чл. 24, ал. 1, т. 1 от ППЗОП).</w:t>
            </w:r>
          </w:p>
          <w:p w14:paraId="274F1180" w14:textId="77777777" w:rsidR="00ED7576" w:rsidRPr="00ED7576" w:rsidRDefault="00ED7576" w:rsidP="00ED7576">
            <w:pPr>
              <w:pStyle w:val="BodyText"/>
              <w:spacing w:before="5"/>
              <w:rPr>
                <w:b/>
              </w:rPr>
            </w:pPr>
            <w:r w:rsidRPr="00ED7576">
              <w:rPr>
                <w:b/>
              </w:rPr>
              <w:t>(чл. 23 от ЗОП)</w:t>
            </w:r>
          </w:p>
          <w:p w14:paraId="1F5F32A5" w14:textId="77777777" w:rsidR="00ED7576" w:rsidRPr="00ED7576" w:rsidRDefault="00ED7576" w:rsidP="00ED7576">
            <w:pPr>
              <w:pStyle w:val="BodyText"/>
              <w:spacing w:before="5"/>
              <w:rPr>
                <w:b/>
              </w:rPr>
            </w:pPr>
            <w:r w:rsidRPr="00ED7576">
              <w:rPr>
                <w:b/>
              </w:rPr>
              <w:t>(чл. 35, ал. 1, т. 1 от ЗОП)</w:t>
            </w:r>
          </w:p>
          <w:p w14:paraId="2226A0EF" w14:textId="77777777" w:rsidR="00ED7576" w:rsidRPr="00ED7576" w:rsidRDefault="00ED7576" w:rsidP="00ED7576">
            <w:pPr>
              <w:pStyle w:val="BodyText"/>
              <w:spacing w:before="5"/>
              <w:rPr>
                <w:b/>
              </w:rPr>
            </w:pPr>
            <w:r w:rsidRPr="00ED7576">
              <w:rPr>
                <w:b/>
              </w:rPr>
              <w:t>(чл. 35, ал. 2, 3 и 5 от ЗОП) (чл. 20 от ППЗОП)</w:t>
            </w:r>
          </w:p>
          <w:p w14:paraId="3EF8C51E" w14:textId="77777777" w:rsidR="00ED7576" w:rsidRPr="00ED7576" w:rsidRDefault="00ED7576" w:rsidP="00ED7576">
            <w:pPr>
              <w:pStyle w:val="BodyText"/>
              <w:spacing w:before="5"/>
              <w:rPr>
                <w:b/>
              </w:rPr>
            </w:pPr>
            <w:r w:rsidRPr="00ED7576">
              <w:rPr>
                <w:b/>
              </w:rPr>
              <w:t>(чл. 36 от ЗОП)</w:t>
            </w:r>
          </w:p>
          <w:p w14:paraId="68AEF6FF" w14:textId="77777777" w:rsidR="00ED7576" w:rsidRPr="00ED7576" w:rsidRDefault="00ED7576" w:rsidP="00ED7576">
            <w:pPr>
              <w:pStyle w:val="BodyText"/>
              <w:spacing w:before="5"/>
              <w:rPr>
                <w:b/>
              </w:rPr>
            </w:pPr>
            <w:r w:rsidRPr="00ED7576">
              <w:rPr>
                <w:b/>
              </w:rPr>
              <w:t>(чл. 24, ал. 1, т. 1 от ППЗОП)</w:t>
            </w:r>
          </w:p>
          <w:p w14:paraId="1B469272" w14:textId="77777777" w:rsidR="00ED7576" w:rsidRPr="00ED7576" w:rsidRDefault="00ED7576" w:rsidP="00ED7576">
            <w:pPr>
              <w:pStyle w:val="BodyText"/>
              <w:spacing w:before="5"/>
              <w:rPr>
                <w:b/>
              </w:rPr>
            </w:pPr>
            <w:r w:rsidRPr="00ED7576">
              <w:rPr>
                <w:b/>
              </w:rPr>
              <w:t>т. 1 от Насоките/ т. 1 от Приложение № 1 към чл. 2, ал. 1 от Наредбата</w:t>
            </w:r>
          </w:p>
        </w:tc>
        <w:tc>
          <w:tcPr>
            <w:tcW w:w="593" w:type="dxa"/>
          </w:tcPr>
          <w:p w14:paraId="7D6CD1EA" w14:textId="77777777" w:rsidR="00ED7576" w:rsidRPr="00ED7576" w:rsidRDefault="00ED7576" w:rsidP="00ED7576">
            <w:pPr>
              <w:pStyle w:val="BodyText"/>
              <w:spacing w:before="5"/>
            </w:pPr>
          </w:p>
        </w:tc>
        <w:tc>
          <w:tcPr>
            <w:tcW w:w="5420" w:type="dxa"/>
          </w:tcPr>
          <w:p w14:paraId="52BDE82E" w14:textId="77777777" w:rsidR="00ED7576" w:rsidRPr="00ED7576" w:rsidRDefault="00ED7576" w:rsidP="00ED7576">
            <w:pPr>
              <w:pStyle w:val="BodyText"/>
              <w:spacing w:before="5"/>
            </w:pPr>
          </w:p>
        </w:tc>
      </w:tr>
    </w:tbl>
    <w:p w14:paraId="251E474A"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15A1B0EF"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3"/>
        <w:gridCol w:w="7492"/>
        <w:gridCol w:w="593"/>
        <w:gridCol w:w="5420"/>
      </w:tblGrid>
      <w:tr w:rsidR="00ED7576" w:rsidRPr="00ED7576" w14:paraId="2FD63347" w14:textId="77777777" w:rsidTr="00C83748">
        <w:trPr>
          <w:trHeight w:val="4370"/>
        </w:trPr>
        <w:tc>
          <w:tcPr>
            <w:tcW w:w="533" w:type="dxa"/>
          </w:tcPr>
          <w:p w14:paraId="770D8C80" w14:textId="77777777" w:rsidR="00ED7576" w:rsidRPr="00ED7576" w:rsidRDefault="00ED7576" w:rsidP="00ED7576">
            <w:pPr>
              <w:pStyle w:val="BodyText"/>
              <w:spacing w:before="5"/>
            </w:pPr>
          </w:p>
        </w:tc>
        <w:tc>
          <w:tcPr>
            <w:tcW w:w="7492" w:type="dxa"/>
          </w:tcPr>
          <w:p w14:paraId="5DD3F5DF"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обявлението за предварителна информация/ периодичното индикативно обявление в частта относно датата на изпращането му за публикуване; потвърждението за получаване на обявлението, получено от Службата за публикации на ЕС; преписката в РОП; доказателства от профила на купувача, удостоверяващи датата на публикуването на обявлението за предварителна информация/ периодичното индикативно обявление и др.</w:t>
            </w:r>
          </w:p>
          <w:p w14:paraId="278C5118" w14:textId="77777777" w:rsidR="00ED7576" w:rsidRPr="00ED7576" w:rsidRDefault="00ED7576" w:rsidP="00ED7576">
            <w:pPr>
              <w:pStyle w:val="BodyText"/>
              <w:spacing w:before="5"/>
              <w:rPr>
                <w:b/>
              </w:rPr>
            </w:pPr>
            <w:r w:rsidRPr="00ED7576">
              <w:rPr>
                <w:b/>
              </w:rPr>
              <w:t>Използвайте таблица № 1а.</w:t>
            </w:r>
          </w:p>
          <w:p w14:paraId="4D0FBA78" w14:textId="77777777" w:rsidR="00ED7576" w:rsidRPr="00ED7576" w:rsidRDefault="00ED7576" w:rsidP="00ED7576">
            <w:pPr>
              <w:pStyle w:val="BodyText"/>
              <w:spacing w:before="5"/>
              <w:rPr>
                <w:b/>
              </w:rPr>
            </w:pPr>
            <w:r w:rsidRPr="00ED7576">
              <w:rPr>
                <w:b/>
              </w:rPr>
              <w:t>Таблица № 1а е приложима за ограничени процедури, открити с обявление за предварителна информация/ периодично индикативно обявление.</w:t>
            </w:r>
          </w:p>
          <w:p w14:paraId="6F7162A3" w14:textId="77777777" w:rsidR="00ED7576" w:rsidRPr="00ED7576" w:rsidRDefault="00ED7576" w:rsidP="00ED7576">
            <w:pPr>
              <w:pStyle w:val="BodyText"/>
              <w:spacing w:before="5"/>
              <w:rPr>
                <w:b/>
              </w:rPr>
            </w:pPr>
            <w:r w:rsidRPr="00ED7576">
              <w:rPr>
                <w:b/>
              </w:rPr>
              <w:t>Проверете дали обявлението е изпратено до ОВЕС чрез услугата „Електронен подател“ на АОП.</w:t>
            </w:r>
          </w:p>
          <w:p w14:paraId="6BE1E745" w14:textId="77777777" w:rsidR="00ED7576" w:rsidRPr="00ED7576" w:rsidRDefault="00ED7576" w:rsidP="00ED7576">
            <w:pPr>
              <w:pStyle w:val="BodyText"/>
              <w:spacing w:before="5"/>
            </w:pPr>
            <w:r w:rsidRPr="00ED7576">
              <w:t>Анализирайте:</w:t>
            </w:r>
          </w:p>
          <w:p w14:paraId="54723D2C" w14:textId="77777777" w:rsidR="00ED7576" w:rsidRPr="00ED7576" w:rsidRDefault="00ED7576" w:rsidP="002025EC">
            <w:pPr>
              <w:pStyle w:val="BodyText"/>
              <w:numPr>
                <w:ilvl w:val="0"/>
                <w:numId w:val="91"/>
              </w:numPr>
              <w:spacing w:before="5"/>
            </w:pPr>
            <w:r w:rsidRPr="00ED7576">
              <w:t>датите на изпращане на обявлението за предварителна информация/ периодичното индикативно обявление до ОВЕС;</w:t>
            </w:r>
          </w:p>
          <w:p w14:paraId="3DA1AB9C" w14:textId="77777777" w:rsidR="00ED7576" w:rsidRPr="00ED7576" w:rsidRDefault="00ED7576" w:rsidP="002025EC">
            <w:pPr>
              <w:pStyle w:val="BodyText"/>
              <w:numPr>
                <w:ilvl w:val="0"/>
                <w:numId w:val="91"/>
              </w:numPr>
              <w:spacing w:before="5"/>
            </w:pPr>
            <w:r w:rsidRPr="00ED7576">
              <w:t>датата на публикуване на обявлението за предварителна информация/ периодичното индикативно обявление в РОП;</w:t>
            </w:r>
          </w:p>
          <w:p w14:paraId="7E41455A" w14:textId="77777777" w:rsidR="00ED7576" w:rsidRPr="00ED7576" w:rsidRDefault="00ED7576" w:rsidP="002025EC">
            <w:pPr>
              <w:pStyle w:val="BodyText"/>
              <w:numPr>
                <w:ilvl w:val="0"/>
                <w:numId w:val="91"/>
              </w:numPr>
              <w:spacing w:before="5"/>
            </w:pPr>
            <w:r w:rsidRPr="00ED7576">
              <w:t>датата на публикуване на обявлението за предварителна информация/ периодичното индикативно обявление в профила на купувача.</w:t>
            </w:r>
          </w:p>
          <w:p w14:paraId="290E8B0D" w14:textId="77777777" w:rsidR="00ED7576" w:rsidRPr="00ED7576" w:rsidRDefault="00ED7576" w:rsidP="00ED7576">
            <w:pPr>
              <w:pStyle w:val="BodyText"/>
              <w:spacing w:before="5"/>
            </w:pPr>
            <w:r w:rsidRPr="00ED7576">
              <w:t>Проверката се документира в съответната таблица.</w:t>
            </w:r>
          </w:p>
        </w:tc>
        <w:tc>
          <w:tcPr>
            <w:tcW w:w="593" w:type="dxa"/>
          </w:tcPr>
          <w:p w14:paraId="2DF94738" w14:textId="77777777" w:rsidR="00ED7576" w:rsidRPr="00ED7576" w:rsidRDefault="00ED7576" w:rsidP="00ED7576">
            <w:pPr>
              <w:pStyle w:val="BodyText"/>
              <w:spacing w:before="5"/>
            </w:pPr>
          </w:p>
        </w:tc>
        <w:tc>
          <w:tcPr>
            <w:tcW w:w="5420" w:type="dxa"/>
          </w:tcPr>
          <w:p w14:paraId="4F2DEC7C" w14:textId="77777777" w:rsidR="00ED7576" w:rsidRPr="00ED7576" w:rsidRDefault="00ED7576" w:rsidP="00ED7576">
            <w:pPr>
              <w:pStyle w:val="BodyText"/>
              <w:spacing w:before="5"/>
            </w:pPr>
          </w:p>
        </w:tc>
      </w:tr>
      <w:tr w:rsidR="00ED7576" w:rsidRPr="00ED7576" w14:paraId="16A80AF8" w14:textId="77777777" w:rsidTr="00C83748">
        <w:trPr>
          <w:trHeight w:val="4831"/>
        </w:trPr>
        <w:tc>
          <w:tcPr>
            <w:tcW w:w="533" w:type="dxa"/>
          </w:tcPr>
          <w:p w14:paraId="477A09A7" w14:textId="07853ACD" w:rsidR="00ED7576" w:rsidRPr="00ED7576" w:rsidRDefault="00452B79" w:rsidP="00ED7576">
            <w:pPr>
              <w:pStyle w:val="BodyText"/>
              <w:spacing w:before="5"/>
              <w:rPr>
                <w:b/>
              </w:rPr>
            </w:pPr>
            <w:r>
              <w:rPr>
                <w:b/>
              </w:rPr>
              <w:lastRenderedPageBreak/>
              <w:t>4</w:t>
            </w:r>
          </w:p>
        </w:tc>
        <w:tc>
          <w:tcPr>
            <w:tcW w:w="7492" w:type="dxa"/>
          </w:tcPr>
          <w:p w14:paraId="2FD123DC" w14:textId="77777777" w:rsidR="00ED7576" w:rsidRPr="00ED7576" w:rsidRDefault="00ED7576" w:rsidP="00ED7576">
            <w:pPr>
              <w:pStyle w:val="BodyText"/>
              <w:spacing w:before="5"/>
              <w:rPr>
                <w:b/>
              </w:rPr>
            </w:pPr>
            <w:r w:rsidRPr="00ED7576">
              <w:rPr>
                <w:b/>
                <w:u w:val="single"/>
              </w:rPr>
              <w:t>Приложим за процедури, открити с обявление за предварителна информация</w:t>
            </w:r>
            <w:r w:rsidRPr="00ED7576">
              <w:rPr>
                <w:b/>
              </w:rPr>
              <w:t xml:space="preserve"> </w:t>
            </w:r>
            <w:r w:rsidRPr="00ED7576">
              <w:rPr>
                <w:b/>
                <w:i/>
                <w:u w:val="single"/>
              </w:rPr>
              <w:t>(от публични възложители)</w:t>
            </w:r>
            <w:r w:rsidRPr="00ED7576">
              <w:rPr>
                <w:b/>
                <w:u w:val="single"/>
              </w:rPr>
              <w:t xml:space="preserve">/периодично индикативно обявление </w:t>
            </w:r>
            <w:r w:rsidRPr="00ED7576">
              <w:rPr>
                <w:b/>
                <w:i/>
                <w:u w:val="single"/>
              </w:rPr>
              <w:t>(от секторни</w:t>
            </w:r>
            <w:r w:rsidRPr="00ED7576">
              <w:rPr>
                <w:b/>
                <w:i/>
              </w:rPr>
              <w:t xml:space="preserve"> </w:t>
            </w:r>
            <w:r w:rsidRPr="00ED7576">
              <w:rPr>
                <w:b/>
                <w:i/>
                <w:u w:val="single"/>
              </w:rPr>
              <w:t xml:space="preserve">възложители) </w:t>
            </w:r>
            <w:r w:rsidRPr="00ED7576">
              <w:rPr>
                <w:b/>
                <w:u w:val="single"/>
              </w:rPr>
              <w:t>след 01.01.2020/ 14.06.2020 г.:</w:t>
            </w:r>
          </w:p>
          <w:p w14:paraId="055980BF" w14:textId="77777777" w:rsidR="00ED7576" w:rsidRPr="00ED7576" w:rsidRDefault="00ED7576" w:rsidP="00ED7576">
            <w:pPr>
              <w:pStyle w:val="BodyText"/>
              <w:spacing w:before="5"/>
              <w:rPr>
                <w:b/>
              </w:rPr>
            </w:pPr>
            <w:r w:rsidRPr="00ED7576">
              <w:rPr>
                <w:b/>
              </w:rPr>
              <w:t>Възложителят изпратил ли е обявление за предварителна информация/ периодично индикативно обявление до Официален вестник на ЕС за оповестяване откриването на процедурата чрез електронната платформа по чл. 39а от ЗОП?</w:t>
            </w:r>
          </w:p>
          <w:p w14:paraId="55ACE059" w14:textId="77777777" w:rsidR="00ED7576" w:rsidRPr="00ED7576" w:rsidRDefault="00ED7576" w:rsidP="00ED7576">
            <w:pPr>
              <w:pStyle w:val="BodyText"/>
              <w:spacing w:before="5"/>
              <w:rPr>
                <w:b/>
              </w:rPr>
            </w:pPr>
            <w:r w:rsidRPr="00ED7576">
              <w:rPr>
                <w:b/>
              </w:rPr>
              <w:t>Спазено ли е изискването за начина на изпращане на обявлението за предварителна информация/ периодичното индикативно обявление и публикуването му, а именно:</w:t>
            </w:r>
          </w:p>
          <w:p w14:paraId="6427A2AD" w14:textId="77777777" w:rsidR="00ED7576" w:rsidRPr="00ED7576" w:rsidRDefault="00ED7576" w:rsidP="00ED7576">
            <w:pPr>
              <w:pStyle w:val="BodyText"/>
              <w:spacing w:before="5"/>
              <w:rPr>
                <w:b/>
              </w:rPr>
            </w:pPr>
            <w:r w:rsidRPr="00ED7576">
              <w:t xml:space="preserve">- </w:t>
            </w:r>
            <w:r w:rsidRPr="00ED7576">
              <w:rPr>
                <w:b/>
              </w:rPr>
              <w:t>изпратено ли е за публикуване до ОВЕС чрез електронната платформа;</w:t>
            </w:r>
          </w:p>
          <w:p w14:paraId="5F98B9B6" w14:textId="77777777" w:rsidR="00ED7576" w:rsidRPr="00ED7576" w:rsidRDefault="00ED7576" w:rsidP="00ED7576">
            <w:pPr>
              <w:pStyle w:val="BodyText"/>
              <w:spacing w:before="5"/>
              <w:rPr>
                <w:b/>
              </w:rPr>
            </w:pPr>
            <w:r w:rsidRPr="00ED7576">
              <w:t xml:space="preserve">- </w:t>
            </w:r>
            <w:r w:rsidRPr="00ED7576">
              <w:rPr>
                <w:b/>
              </w:rPr>
              <w:t>публикувано ли е в РОП след публикуването му в ОВЕС ?</w:t>
            </w:r>
          </w:p>
          <w:p w14:paraId="0119666B" w14:textId="77777777" w:rsidR="00ED7576" w:rsidRPr="00ED7576" w:rsidRDefault="00ED7576" w:rsidP="00ED7576">
            <w:pPr>
              <w:pStyle w:val="BodyText"/>
              <w:spacing w:before="5"/>
            </w:pPr>
            <w:r w:rsidRPr="00ED7576">
              <w:t>В тази процедура (ограничена процедура, открита с обявление за предварителна информация/ периодично индикативно обявление) възложителят определя три срока:</w:t>
            </w:r>
          </w:p>
          <w:p w14:paraId="467ACE8B" w14:textId="77777777" w:rsidR="00ED7576" w:rsidRPr="00ED7576" w:rsidRDefault="00ED7576" w:rsidP="002025EC">
            <w:pPr>
              <w:pStyle w:val="BodyText"/>
              <w:numPr>
                <w:ilvl w:val="0"/>
                <w:numId w:val="90"/>
              </w:numPr>
              <w:spacing w:before="5"/>
            </w:pPr>
            <w:r w:rsidRPr="00ED7576">
              <w:t>срок за заявяване на интерес – всяко заинтересовано лице може да заяви интерес за участие в процедурата,</w:t>
            </w:r>
          </w:p>
          <w:p w14:paraId="705282C3" w14:textId="77777777" w:rsidR="00ED7576" w:rsidRPr="00ED7576" w:rsidRDefault="00ED7576" w:rsidP="002025EC">
            <w:pPr>
              <w:pStyle w:val="BodyText"/>
              <w:numPr>
                <w:ilvl w:val="0"/>
                <w:numId w:val="90"/>
              </w:numPr>
              <w:spacing w:before="5"/>
            </w:pPr>
            <w:r w:rsidRPr="00ED7576">
              <w:t>срок за получаване на заявление за участие – с покана за потвърждаване на интерес възложителят кани заявилите интерес лица да подадат заявление за участие,</w:t>
            </w:r>
          </w:p>
          <w:p w14:paraId="286F5718" w14:textId="77777777" w:rsidR="00ED7576" w:rsidRPr="00ED7576" w:rsidRDefault="00ED7576" w:rsidP="002025EC">
            <w:pPr>
              <w:pStyle w:val="BodyText"/>
              <w:numPr>
                <w:ilvl w:val="0"/>
                <w:numId w:val="90"/>
              </w:numPr>
              <w:spacing w:before="5"/>
            </w:pPr>
            <w:r w:rsidRPr="00ED7576">
              <w:t>срок за получаване на оферти – с покана за участие възложителят кани отговарящите на критериите за подбор лица да подадат оферта.</w:t>
            </w:r>
          </w:p>
        </w:tc>
        <w:tc>
          <w:tcPr>
            <w:tcW w:w="593" w:type="dxa"/>
          </w:tcPr>
          <w:p w14:paraId="526D0F0E" w14:textId="77777777" w:rsidR="00ED7576" w:rsidRPr="00ED7576" w:rsidRDefault="00ED7576" w:rsidP="00ED7576">
            <w:pPr>
              <w:pStyle w:val="BodyText"/>
              <w:spacing w:before="5"/>
            </w:pPr>
          </w:p>
        </w:tc>
        <w:tc>
          <w:tcPr>
            <w:tcW w:w="5420" w:type="dxa"/>
          </w:tcPr>
          <w:p w14:paraId="3CE77609" w14:textId="77777777" w:rsidR="00ED7576" w:rsidRPr="00ED7576" w:rsidRDefault="00ED7576" w:rsidP="00ED7576">
            <w:pPr>
              <w:pStyle w:val="BodyText"/>
              <w:spacing w:before="5"/>
            </w:pPr>
          </w:p>
        </w:tc>
      </w:tr>
    </w:tbl>
    <w:p w14:paraId="47B97B73"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31C1BCD3"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3"/>
        <w:gridCol w:w="7492"/>
        <w:gridCol w:w="593"/>
        <w:gridCol w:w="5420"/>
      </w:tblGrid>
      <w:tr w:rsidR="00ED7576" w:rsidRPr="00ED7576" w14:paraId="082CBB8D" w14:textId="77777777" w:rsidTr="00C83748">
        <w:trPr>
          <w:trHeight w:val="9200"/>
        </w:trPr>
        <w:tc>
          <w:tcPr>
            <w:tcW w:w="533" w:type="dxa"/>
          </w:tcPr>
          <w:p w14:paraId="7075C084" w14:textId="77777777" w:rsidR="00ED7576" w:rsidRPr="00ED7576" w:rsidRDefault="00ED7576" w:rsidP="00ED7576">
            <w:pPr>
              <w:pStyle w:val="BodyText"/>
              <w:spacing w:before="5"/>
            </w:pPr>
          </w:p>
        </w:tc>
        <w:tc>
          <w:tcPr>
            <w:tcW w:w="7492" w:type="dxa"/>
          </w:tcPr>
          <w:p w14:paraId="70678E4C" w14:textId="77777777" w:rsidR="00ED7576" w:rsidRPr="00ED7576" w:rsidRDefault="00ED7576" w:rsidP="00ED7576">
            <w:pPr>
              <w:pStyle w:val="BodyText"/>
              <w:spacing w:before="5"/>
              <w:rPr>
                <w:b/>
              </w:rPr>
            </w:pPr>
            <w:r w:rsidRPr="00ED7576">
              <w:rPr>
                <w:b/>
              </w:rPr>
              <w:t>Внимание!!! Приложими случаи:</w:t>
            </w:r>
          </w:p>
          <w:p w14:paraId="4FCAEDAC" w14:textId="77777777" w:rsidR="00ED7576" w:rsidRPr="00ED7576" w:rsidRDefault="00ED7576" w:rsidP="002025EC">
            <w:pPr>
              <w:pStyle w:val="BodyText"/>
              <w:numPr>
                <w:ilvl w:val="0"/>
                <w:numId w:val="89"/>
              </w:numPr>
              <w:spacing w:before="5"/>
            </w:pPr>
            <w:r w:rsidRPr="00ED7576">
              <w:rPr>
                <w:b/>
              </w:rPr>
              <w:t xml:space="preserve">според възложителя – </w:t>
            </w:r>
            <w:r w:rsidRPr="00ED7576">
              <w:t>ако възложителят е лице по чл. 5, ал. 2, т. 8, 9, 14 и 16 от ЗОП, т.е. областен управител; кмет на община, на район, на кметство, както и кметски наместник, когато са разпоредители с бюджет; представляващият публичноправните организации и представляващият лечебните заведения – търговски дружества по чл. 36 – 37 от Закона за лечебните заведения, собственост на държавата и/или общините, на които повече от 50 на сто от приходите са от държавния и/или общинския бюджет, и от бюджета на Националната здравноосигурителна каса). Без значение е предметът на поръчката;</w:t>
            </w:r>
          </w:p>
          <w:p w14:paraId="370CC743" w14:textId="77777777" w:rsidR="00ED7576" w:rsidRPr="00ED7576" w:rsidRDefault="00ED7576" w:rsidP="002025EC">
            <w:pPr>
              <w:pStyle w:val="BodyText"/>
              <w:numPr>
                <w:ilvl w:val="0"/>
                <w:numId w:val="89"/>
              </w:numPr>
              <w:spacing w:before="5"/>
            </w:pPr>
            <w:r w:rsidRPr="00ED7576">
              <w:rPr>
                <w:b/>
              </w:rPr>
              <w:t xml:space="preserve">според предмета на поръчката – поръчки за услуги по приложение № 2. </w:t>
            </w:r>
            <w:r w:rsidRPr="00ED7576">
              <w:t>Без значение вида на възложителя.</w:t>
            </w:r>
          </w:p>
          <w:p w14:paraId="00451EC6" w14:textId="77777777" w:rsidR="00ED7576" w:rsidRPr="00ED7576" w:rsidRDefault="00ED7576" w:rsidP="00ED7576">
            <w:pPr>
              <w:pStyle w:val="BodyText"/>
              <w:spacing w:before="5"/>
            </w:pPr>
            <w:r w:rsidRPr="00ED7576">
              <w:t>В случай, че обявлението за предварителна информация/ периодичното индикативно обявление се използва за откриване на процедурата, задължително същото се изпраща до ОВЕС. Задължението възниква за ВСЯКА ограничена процедура. Това е така, защото:</w:t>
            </w:r>
          </w:p>
          <w:p w14:paraId="76BA45B4" w14:textId="77777777" w:rsidR="00ED7576" w:rsidRPr="00ED7576" w:rsidRDefault="00ED7576" w:rsidP="002025EC">
            <w:pPr>
              <w:pStyle w:val="BodyText"/>
              <w:numPr>
                <w:ilvl w:val="0"/>
                <w:numId w:val="88"/>
              </w:numPr>
              <w:spacing w:before="5"/>
            </w:pPr>
            <w:r w:rsidRPr="00ED7576">
              <w:t>по новия ЗОП няма ограничена процедура без обявяване в ОВЕС и</w:t>
            </w:r>
          </w:p>
          <w:p w14:paraId="6310F7EF" w14:textId="77777777" w:rsidR="00ED7576" w:rsidRPr="00ED7576" w:rsidRDefault="00ED7576" w:rsidP="002025EC">
            <w:pPr>
              <w:pStyle w:val="BodyText"/>
              <w:numPr>
                <w:ilvl w:val="0"/>
                <w:numId w:val="88"/>
              </w:numPr>
              <w:spacing w:before="5"/>
            </w:pPr>
            <w:r w:rsidRPr="00ED7576">
              <w:t>възложителят има задължение по чл. 20, ал. 9 от ЗОП, ако избере да проведе процедура, относима за по-високи стойностни прагове, да прилага всички валидни за избрания от него ред правила.</w:t>
            </w:r>
          </w:p>
          <w:p w14:paraId="1D04897B" w14:textId="77777777" w:rsidR="00ED7576" w:rsidRPr="00ED7576" w:rsidRDefault="00ED7576" w:rsidP="00ED7576">
            <w:pPr>
              <w:pStyle w:val="BodyText"/>
              <w:spacing w:before="5"/>
            </w:pPr>
            <w:r w:rsidRPr="00ED7576">
              <w:t>Задължението за провеждане на ограничена процедура и изпращане на обявление до ОВЕС и РОП възниква, когато обществената поръчка е на стойност над праговете по чл. 20, ал. 1 от ЗОП.</w:t>
            </w:r>
          </w:p>
          <w:p w14:paraId="521AFE9C" w14:textId="77777777" w:rsidR="00ED7576" w:rsidRPr="00ED7576" w:rsidRDefault="00ED7576" w:rsidP="00ED7576">
            <w:pPr>
              <w:pStyle w:val="BodyText"/>
              <w:spacing w:before="5"/>
            </w:pPr>
            <w:r w:rsidRPr="00ED7576">
              <w:t>Документите се изпращат за публикуване в електронен формат.</w:t>
            </w:r>
          </w:p>
          <w:p w14:paraId="70A69916" w14:textId="77777777" w:rsidR="00ED7576" w:rsidRPr="00ED7576" w:rsidRDefault="00ED7576" w:rsidP="00ED7576">
            <w:pPr>
              <w:pStyle w:val="BodyText"/>
              <w:spacing w:before="5"/>
            </w:pPr>
            <w:r w:rsidRPr="00ED7576">
              <w:t>Възложителите изпращат обявленията за предварителна информация/ периодичното индикативно обявление до Службата за публикации на ЕС чрез електронната платформа по чл. 39а от ЗОП.</w:t>
            </w:r>
          </w:p>
          <w:p w14:paraId="424BC8D8" w14:textId="77777777" w:rsidR="00ED7576" w:rsidRPr="00ED7576" w:rsidRDefault="00ED7576" w:rsidP="00ED7576">
            <w:pPr>
              <w:pStyle w:val="BodyText"/>
              <w:spacing w:before="5"/>
            </w:pPr>
            <w:r w:rsidRPr="00ED7576">
              <w:t xml:space="preserve">Възложителят доказва датата на изпращане чрез </w:t>
            </w:r>
            <w:r w:rsidRPr="00ED7576">
              <w:rPr>
                <w:b/>
              </w:rPr>
              <w:t>електронен времеви печат</w:t>
            </w:r>
            <w:r w:rsidRPr="00ED7576">
              <w:t>, издаден от електронната платформа.</w:t>
            </w:r>
          </w:p>
          <w:p w14:paraId="7064D704" w14:textId="77777777" w:rsidR="00ED7576" w:rsidRPr="00ED7576" w:rsidRDefault="00ED7576" w:rsidP="00ED7576">
            <w:pPr>
              <w:pStyle w:val="BodyText"/>
              <w:spacing w:before="5"/>
            </w:pPr>
            <w:r w:rsidRPr="00ED7576">
              <w:t>Предварителното обявление се публикува в РОП, след като е публикувано в ОВЕС. Внимание!!! Профилът на купувача се поддържа на електронната платформа по чл. 39а от ЗОП.</w:t>
            </w:r>
          </w:p>
          <w:p w14:paraId="67999868" w14:textId="77777777" w:rsidR="00ED7576" w:rsidRPr="00ED7576" w:rsidRDefault="00ED7576" w:rsidP="00ED7576">
            <w:pPr>
              <w:pStyle w:val="BodyText"/>
              <w:spacing w:before="5"/>
            </w:pPr>
            <w:r w:rsidRPr="00ED7576">
              <w:rPr>
                <w:b/>
              </w:rPr>
              <w:t xml:space="preserve">ВАЖНО!!! </w:t>
            </w:r>
            <w:r w:rsidRPr="00ED7576">
              <w:t>Съгласно §131 от ПЗР на ЗИДЗОП възлагането на обществените поръчки чрез Централизираната електронна платформа се извършва съгласно график, приет с постановление на Министерския съвет, като в зависимост от вида на възложителя и момента на откриване на процедурата се прилага различен ред за възлагане.</w:t>
            </w:r>
          </w:p>
          <w:p w14:paraId="0A78B39D" w14:textId="77777777" w:rsidR="00ED7576" w:rsidRPr="00ED7576" w:rsidRDefault="00ED7576" w:rsidP="00ED7576">
            <w:pPr>
              <w:pStyle w:val="BodyText"/>
              <w:spacing w:before="5"/>
              <w:rPr>
                <w:b/>
                <w:i/>
              </w:rPr>
            </w:pPr>
            <w:r w:rsidRPr="00ED7576">
              <w:rPr>
                <w:b/>
              </w:rPr>
              <w:t xml:space="preserve">(чл. 23, ал. 3 - 5 и 7 от ЗОП и Приложение № 4, част А и Приложение № 6, част Б към чл. 23 от ЗОП </w:t>
            </w:r>
            <w:r w:rsidRPr="00ED7576">
              <w:rPr>
                <w:b/>
                <w:i/>
              </w:rPr>
              <w:t xml:space="preserve">(за публичните възложители) </w:t>
            </w:r>
            <w:r w:rsidRPr="00ED7576">
              <w:rPr>
                <w:b/>
              </w:rPr>
              <w:t xml:space="preserve">и Приложение № 5, част А и Приложение № 7, част Б към чл. 23 от ЗОП </w:t>
            </w:r>
            <w:r w:rsidRPr="00ED7576">
              <w:rPr>
                <w:b/>
                <w:i/>
              </w:rPr>
              <w:t>(за секторните възложители)</w:t>
            </w:r>
          </w:p>
          <w:p w14:paraId="538F3BBE" w14:textId="77777777" w:rsidR="00ED7576" w:rsidRPr="00ED7576" w:rsidRDefault="00ED7576" w:rsidP="00ED7576">
            <w:pPr>
              <w:pStyle w:val="BodyText"/>
              <w:spacing w:before="5"/>
              <w:rPr>
                <w:b/>
              </w:rPr>
            </w:pPr>
            <w:r w:rsidRPr="00ED7576">
              <w:rPr>
                <w:b/>
              </w:rPr>
              <w:t>(чл. 36 от ЗОП)</w:t>
            </w:r>
          </w:p>
        </w:tc>
        <w:tc>
          <w:tcPr>
            <w:tcW w:w="593" w:type="dxa"/>
          </w:tcPr>
          <w:p w14:paraId="38F3BA38" w14:textId="77777777" w:rsidR="00ED7576" w:rsidRPr="00ED7576" w:rsidRDefault="00ED7576" w:rsidP="00ED7576">
            <w:pPr>
              <w:pStyle w:val="BodyText"/>
              <w:spacing w:before="5"/>
            </w:pPr>
          </w:p>
        </w:tc>
        <w:tc>
          <w:tcPr>
            <w:tcW w:w="5420" w:type="dxa"/>
          </w:tcPr>
          <w:p w14:paraId="793BDA25" w14:textId="77777777" w:rsidR="00ED7576" w:rsidRPr="00ED7576" w:rsidRDefault="00ED7576" w:rsidP="00ED7576">
            <w:pPr>
              <w:pStyle w:val="BodyText"/>
              <w:spacing w:before="5"/>
            </w:pPr>
          </w:p>
        </w:tc>
      </w:tr>
    </w:tbl>
    <w:p w14:paraId="3723B84F"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70628F5B"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3"/>
        <w:gridCol w:w="7492"/>
        <w:gridCol w:w="593"/>
        <w:gridCol w:w="5420"/>
      </w:tblGrid>
      <w:tr w:rsidR="00ED7576" w:rsidRPr="00ED7576" w14:paraId="0EEC5788" w14:textId="77777777" w:rsidTr="00C83748">
        <w:trPr>
          <w:trHeight w:val="4831"/>
        </w:trPr>
        <w:tc>
          <w:tcPr>
            <w:tcW w:w="533" w:type="dxa"/>
          </w:tcPr>
          <w:p w14:paraId="10227C0A" w14:textId="77777777" w:rsidR="00ED7576" w:rsidRPr="00ED7576" w:rsidRDefault="00ED7576" w:rsidP="00ED7576">
            <w:pPr>
              <w:pStyle w:val="BodyText"/>
              <w:spacing w:before="5"/>
            </w:pPr>
          </w:p>
        </w:tc>
        <w:tc>
          <w:tcPr>
            <w:tcW w:w="7492" w:type="dxa"/>
          </w:tcPr>
          <w:p w14:paraId="15FD475B" w14:textId="77777777" w:rsidR="00ED7576" w:rsidRPr="00ED7576" w:rsidRDefault="00ED7576" w:rsidP="00ED7576">
            <w:pPr>
              <w:pStyle w:val="BodyText"/>
              <w:spacing w:before="5"/>
              <w:rPr>
                <w:b/>
              </w:rPr>
            </w:pPr>
            <w:r w:rsidRPr="00ED7576">
              <w:rPr>
                <w:b/>
              </w:rPr>
              <w:t>(чл. 5 от ЗОП)</w:t>
            </w:r>
          </w:p>
          <w:p w14:paraId="30A7189E" w14:textId="77777777" w:rsidR="00ED7576" w:rsidRPr="00ED7576" w:rsidRDefault="00ED7576" w:rsidP="00ED7576">
            <w:pPr>
              <w:pStyle w:val="BodyText"/>
              <w:spacing w:before="5"/>
              <w:rPr>
                <w:b/>
              </w:rPr>
            </w:pPr>
            <w:r w:rsidRPr="00ED7576">
              <w:rPr>
                <w:b/>
              </w:rPr>
              <w:t>(Приложение № 2 към чл. 11, ал. 3 от ЗОП)</w:t>
            </w:r>
          </w:p>
          <w:p w14:paraId="156845D6" w14:textId="77777777" w:rsidR="00ED7576" w:rsidRPr="00ED7576" w:rsidRDefault="00ED7576" w:rsidP="00ED7576">
            <w:pPr>
              <w:pStyle w:val="BodyText"/>
              <w:spacing w:before="5"/>
              <w:rPr>
                <w:b/>
              </w:rPr>
            </w:pPr>
            <w:r w:rsidRPr="00ED7576">
              <w:rPr>
                <w:b/>
              </w:rPr>
              <w:t>т. 1 от Насоките/ т. 1 от Приложение № 1 към чл. 2, ал. 1 от Наредбата</w:t>
            </w:r>
          </w:p>
          <w:p w14:paraId="5C4BCD73"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обявлението за предварителна информация/ периодичното индикативно обявление в частта относно датите на публикуването му в РОП и ОВЕС, електронния времеви печат, издаден от платформата; преписката в РОП и др.</w:t>
            </w:r>
          </w:p>
          <w:p w14:paraId="6315A325" w14:textId="77777777" w:rsidR="00ED7576" w:rsidRPr="00ED7576" w:rsidRDefault="00ED7576" w:rsidP="00ED7576">
            <w:pPr>
              <w:pStyle w:val="BodyText"/>
              <w:spacing w:before="5"/>
              <w:rPr>
                <w:b/>
              </w:rPr>
            </w:pPr>
            <w:r w:rsidRPr="00ED7576">
              <w:rPr>
                <w:b/>
              </w:rPr>
              <w:t>Използвайте таблица № 1а. Анализирайте:</w:t>
            </w:r>
          </w:p>
          <w:p w14:paraId="5020B1A2" w14:textId="77777777" w:rsidR="00ED7576" w:rsidRPr="00ED7576" w:rsidRDefault="00ED7576" w:rsidP="002025EC">
            <w:pPr>
              <w:pStyle w:val="BodyText"/>
              <w:numPr>
                <w:ilvl w:val="0"/>
                <w:numId w:val="87"/>
              </w:numPr>
              <w:spacing w:before="5"/>
            </w:pPr>
            <w:r w:rsidRPr="00ED7576">
              <w:t>вида възложителя;</w:t>
            </w:r>
          </w:p>
          <w:p w14:paraId="114B82F9" w14:textId="77777777" w:rsidR="00ED7576" w:rsidRPr="00ED7576" w:rsidRDefault="00ED7576" w:rsidP="002025EC">
            <w:pPr>
              <w:pStyle w:val="BodyText"/>
              <w:numPr>
                <w:ilvl w:val="0"/>
                <w:numId w:val="87"/>
              </w:numPr>
              <w:spacing w:before="5"/>
            </w:pPr>
            <w:r w:rsidRPr="00ED7576">
              <w:t>предмета на поръчката;</w:t>
            </w:r>
          </w:p>
          <w:p w14:paraId="18EC4C3F" w14:textId="77777777" w:rsidR="00ED7576" w:rsidRPr="00ED7576" w:rsidRDefault="00ED7576" w:rsidP="002025EC">
            <w:pPr>
              <w:pStyle w:val="BodyText"/>
              <w:numPr>
                <w:ilvl w:val="0"/>
                <w:numId w:val="87"/>
              </w:numPr>
              <w:spacing w:before="5"/>
            </w:pPr>
            <w:r w:rsidRPr="00ED7576">
              <w:t>дата на публикуване на обявлението за предварителна информация/ периодичното индикативно обявление;</w:t>
            </w:r>
          </w:p>
          <w:p w14:paraId="3C35D2CC" w14:textId="77777777" w:rsidR="00ED7576" w:rsidRPr="00ED7576" w:rsidRDefault="00ED7576" w:rsidP="002025EC">
            <w:pPr>
              <w:pStyle w:val="BodyText"/>
              <w:numPr>
                <w:ilvl w:val="0"/>
                <w:numId w:val="87"/>
              </w:numPr>
              <w:spacing w:before="5"/>
            </w:pPr>
            <w:r w:rsidRPr="00ED7576">
              <w:t>датата на изпращане на поканата за потвърждаване на интерес;</w:t>
            </w:r>
          </w:p>
          <w:p w14:paraId="77E4A1A4" w14:textId="77777777" w:rsidR="00ED7576" w:rsidRPr="00ED7576" w:rsidRDefault="00ED7576" w:rsidP="002025EC">
            <w:pPr>
              <w:pStyle w:val="BodyText"/>
              <w:numPr>
                <w:ilvl w:val="0"/>
                <w:numId w:val="87"/>
              </w:numPr>
              <w:spacing w:before="5"/>
            </w:pPr>
            <w:r w:rsidRPr="00ED7576">
              <w:t>съдържанието на обявлението за предварителна информация – т.е. дали същото обхваща информацията по Приложение № 4, част А/ Приложение № 6, част Б към чл. 23 от ЗОП и Приложение № 1 към Регламент за изпълнение (ЕС) 2015/1986 на ЕК/ периодичното индикативно обявление - дали обхваща информацията по Приложение</w:t>
            </w:r>
          </w:p>
          <w:p w14:paraId="191A0000" w14:textId="77777777" w:rsidR="00ED7576" w:rsidRPr="00ED7576" w:rsidRDefault="00ED7576" w:rsidP="00ED7576">
            <w:pPr>
              <w:pStyle w:val="BodyText"/>
              <w:spacing w:before="5"/>
            </w:pPr>
            <w:r w:rsidRPr="00ED7576">
              <w:t>№ 5, част А/ Приложение № 7, част Б към чл. 23 от ЗОП и Приложение № 4 към Регламент за изпълнение (ЕС) 2015/1986 на ЕК.</w:t>
            </w:r>
          </w:p>
          <w:p w14:paraId="157EB760" w14:textId="77777777" w:rsidR="00ED7576" w:rsidRPr="00ED7576" w:rsidRDefault="00ED7576" w:rsidP="00ED7576">
            <w:pPr>
              <w:pStyle w:val="BodyText"/>
              <w:rPr>
                <w:b/>
              </w:rPr>
            </w:pPr>
            <w:r w:rsidRPr="00ED7576">
              <w:rPr>
                <w:b/>
              </w:rPr>
              <w:t>Проверката се документира в горната таблица.</w:t>
            </w:r>
          </w:p>
        </w:tc>
        <w:tc>
          <w:tcPr>
            <w:tcW w:w="593" w:type="dxa"/>
          </w:tcPr>
          <w:p w14:paraId="394D9A45" w14:textId="77777777" w:rsidR="00ED7576" w:rsidRPr="00ED7576" w:rsidRDefault="00ED7576" w:rsidP="00ED7576">
            <w:pPr>
              <w:pStyle w:val="BodyText"/>
              <w:spacing w:before="5"/>
            </w:pPr>
          </w:p>
        </w:tc>
        <w:tc>
          <w:tcPr>
            <w:tcW w:w="5420" w:type="dxa"/>
          </w:tcPr>
          <w:p w14:paraId="71240BFA" w14:textId="77777777" w:rsidR="00ED7576" w:rsidRPr="00ED7576" w:rsidRDefault="00ED7576" w:rsidP="00ED7576">
            <w:pPr>
              <w:pStyle w:val="BodyText"/>
              <w:spacing w:before="5"/>
            </w:pPr>
          </w:p>
        </w:tc>
      </w:tr>
      <w:tr w:rsidR="00ED7576" w:rsidRPr="00ED7576" w14:paraId="2D9EB731" w14:textId="77777777" w:rsidTr="00C83748">
        <w:trPr>
          <w:trHeight w:val="688"/>
        </w:trPr>
        <w:tc>
          <w:tcPr>
            <w:tcW w:w="14038" w:type="dxa"/>
            <w:gridSpan w:val="4"/>
            <w:shd w:val="clear" w:color="auto" w:fill="FCE891"/>
          </w:tcPr>
          <w:p w14:paraId="1BE6AA7D" w14:textId="77777777" w:rsidR="00ED7576" w:rsidRPr="00ED7576" w:rsidRDefault="00ED7576" w:rsidP="00ED7576">
            <w:pPr>
              <w:pStyle w:val="BodyText"/>
              <w:spacing w:before="5"/>
              <w:rPr>
                <w:b/>
              </w:rPr>
            </w:pPr>
            <w:r w:rsidRPr="00ED7576">
              <w:rPr>
                <w:b/>
              </w:rPr>
              <w:t>I.2. Срок за заявяване на интерес</w:t>
            </w:r>
          </w:p>
          <w:p w14:paraId="7B274C15" w14:textId="77777777" w:rsidR="00ED7576" w:rsidRPr="00ED7576" w:rsidRDefault="00ED7576" w:rsidP="00ED7576">
            <w:pPr>
              <w:pStyle w:val="BodyText"/>
              <w:spacing w:before="5"/>
              <w:rPr>
                <w:i/>
              </w:rPr>
            </w:pPr>
            <w:r w:rsidRPr="00ED7576">
              <w:rPr>
                <w:i/>
              </w:rPr>
              <w:t>(приложим за процедури, открити с обявление за предварителна информация/ периодично индикативно обявление )</w:t>
            </w:r>
          </w:p>
        </w:tc>
      </w:tr>
      <w:tr w:rsidR="00ED7576" w:rsidRPr="00ED7576" w14:paraId="44CDC67F" w14:textId="77777777" w:rsidTr="00C83748">
        <w:trPr>
          <w:trHeight w:val="3451"/>
        </w:trPr>
        <w:tc>
          <w:tcPr>
            <w:tcW w:w="533" w:type="dxa"/>
          </w:tcPr>
          <w:p w14:paraId="3CE6AC7E" w14:textId="76CC935C" w:rsidR="00ED7576" w:rsidRPr="00ED7576" w:rsidRDefault="00452B79" w:rsidP="00ED7576">
            <w:pPr>
              <w:pStyle w:val="BodyText"/>
              <w:spacing w:before="5"/>
              <w:rPr>
                <w:b/>
              </w:rPr>
            </w:pPr>
            <w:r>
              <w:rPr>
                <w:b/>
              </w:rPr>
              <w:t>5</w:t>
            </w:r>
          </w:p>
        </w:tc>
        <w:tc>
          <w:tcPr>
            <w:tcW w:w="7492" w:type="dxa"/>
          </w:tcPr>
          <w:p w14:paraId="78742181" w14:textId="77777777" w:rsidR="00ED7576" w:rsidRPr="00ED7576" w:rsidRDefault="00ED7576" w:rsidP="00ED7576">
            <w:pPr>
              <w:pStyle w:val="BodyText"/>
              <w:spacing w:before="5"/>
              <w:rPr>
                <w:b/>
              </w:rPr>
            </w:pPr>
            <w:r w:rsidRPr="00ED7576">
              <w:rPr>
                <w:b/>
              </w:rPr>
              <w:t>Налице ли са минимум 30 календарни дни между:</w:t>
            </w:r>
          </w:p>
          <w:p w14:paraId="1A3659DC" w14:textId="77777777" w:rsidR="00ED7576" w:rsidRPr="00ED7576" w:rsidRDefault="00ED7576" w:rsidP="002025EC">
            <w:pPr>
              <w:pStyle w:val="BodyText"/>
              <w:numPr>
                <w:ilvl w:val="0"/>
                <w:numId w:val="86"/>
              </w:numPr>
              <w:spacing w:before="5"/>
              <w:rPr>
                <w:b/>
              </w:rPr>
            </w:pPr>
            <w:r w:rsidRPr="00ED7576">
              <w:rPr>
                <w:b/>
              </w:rPr>
              <w:t>датата на изпращане на обявлението за предварителна информация/ периодичното индикативно обявление до ОВЕС и</w:t>
            </w:r>
          </w:p>
          <w:p w14:paraId="32221A79" w14:textId="77777777" w:rsidR="00ED7576" w:rsidRPr="00ED7576" w:rsidRDefault="00ED7576" w:rsidP="002025EC">
            <w:pPr>
              <w:pStyle w:val="BodyText"/>
              <w:numPr>
                <w:ilvl w:val="0"/>
                <w:numId w:val="86"/>
              </w:numPr>
              <w:spacing w:before="5"/>
              <w:rPr>
                <w:b/>
              </w:rPr>
            </w:pPr>
            <w:r w:rsidRPr="00ED7576">
              <w:rPr>
                <w:b/>
              </w:rPr>
              <w:t>крайната дата на срока за заявяване на интерес?</w:t>
            </w:r>
          </w:p>
          <w:p w14:paraId="615E6DB8" w14:textId="77777777" w:rsidR="00ED7576" w:rsidRPr="00ED7576" w:rsidRDefault="00ED7576" w:rsidP="00ED7576">
            <w:pPr>
              <w:pStyle w:val="BodyText"/>
              <w:spacing w:before="5"/>
            </w:pPr>
            <w:r w:rsidRPr="00ED7576">
              <w:t xml:space="preserve">При ограничена процедура, обявена с обявление за предварителна информация/ периодично индикативно обявление, възложителят определя </w:t>
            </w:r>
            <w:r w:rsidRPr="00ED7576">
              <w:rPr>
                <w:b/>
              </w:rPr>
              <w:t>срок за заявяване на интерес</w:t>
            </w:r>
            <w:r w:rsidRPr="00ED7576">
              <w:t>. Срокът се посочва в обявлението за предварителна информация/ периодичното индикативно обявление и не може да бъде по-кратък от 30 дни от изпращане на обявлението за предварителна информация/ периодичното индикативно обявление до ОВЕС.</w:t>
            </w:r>
          </w:p>
          <w:p w14:paraId="7EA41CE8" w14:textId="77777777" w:rsidR="00ED7576" w:rsidRPr="00ED7576" w:rsidRDefault="00ED7576" w:rsidP="00ED7576">
            <w:pPr>
              <w:pStyle w:val="BodyText"/>
              <w:spacing w:before="5"/>
            </w:pPr>
            <w:r w:rsidRPr="00ED7576">
              <w:rPr>
                <w:b/>
              </w:rPr>
              <w:t xml:space="preserve">Важно! </w:t>
            </w:r>
            <w:r w:rsidRPr="00ED7576">
              <w:t>Обявление за обществена поръчка не се изпраща при този вид процедура.</w:t>
            </w:r>
          </w:p>
          <w:p w14:paraId="78F5F427" w14:textId="77777777" w:rsidR="00ED7576" w:rsidRPr="00ED7576" w:rsidRDefault="00ED7576" w:rsidP="00ED7576">
            <w:pPr>
              <w:pStyle w:val="BodyText"/>
              <w:spacing w:before="5"/>
            </w:pPr>
            <w:r w:rsidRPr="00ED7576">
              <w:t>В хода на процедурата след това възложителят определя срок за получаване на заявление за участие, което става в поканата за потвърждаване на интерес.</w:t>
            </w:r>
          </w:p>
          <w:p w14:paraId="0EA47063" w14:textId="77777777" w:rsidR="00ED7576" w:rsidRPr="00ED7576" w:rsidRDefault="00ED7576" w:rsidP="00ED7576">
            <w:pPr>
              <w:pStyle w:val="BodyText"/>
              <w:spacing w:before="5"/>
              <w:rPr>
                <w:b/>
              </w:rPr>
            </w:pPr>
            <w:r w:rsidRPr="00ED7576">
              <w:rPr>
                <w:b/>
              </w:rPr>
              <w:t>(чл. 23, ал. 8 и чл. 134 от ЗОП)</w:t>
            </w:r>
          </w:p>
          <w:p w14:paraId="55782EF3" w14:textId="77777777" w:rsidR="00ED7576" w:rsidRPr="00ED7576" w:rsidRDefault="00ED7576" w:rsidP="00ED7576">
            <w:pPr>
              <w:pStyle w:val="BodyText"/>
              <w:spacing w:before="5"/>
              <w:rPr>
                <w:b/>
              </w:rPr>
            </w:pPr>
            <w:r w:rsidRPr="00ED7576">
              <w:rPr>
                <w:b/>
              </w:rPr>
              <w:t>т. 4 от Насоките/ т. 4.1. от Приложение № 1 към чл. 2, ал. 1 от Наредбата</w:t>
            </w:r>
          </w:p>
        </w:tc>
        <w:tc>
          <w:tcPr>
            <w:tcW w:w="593" w:type="dxa"/>
          </w:tcPr>
          <w:p w14:paraId="7EAE07D3" w14:textId="77777777" w:rsidR="00ED7576" w:rsidRPr="00ED7576" w:rsidRDefault="00ED7576" w:rsidP="00ED7576">
            <w:pPr>
              <w:pStyle w:val="BodyText"/>
              <w:spacing w:before="5"/>
            </w:pPr>
          </w:p>
        </w:tc>
        <w:tc>
          <w:tcPr>
            <w:tcW w:w="5420" w:type="dxa"/>
          </w:tcPr>
          <w:p w14:paraId="756F2AE7" w14:textId="77777777" w:rsidR="00ED7576" w:rsidRPr="00ED7576" w:rsidRDefault="00ED7576" w:rsidP="00ED7576">
            <w:pPr>
              <w:pStyle w:val="BodyText"/>
              <w:spacing w:before="5"/>
            </w:pPr>
          </w:p>
        </w:tc>
      </w:tr>
    </w:tbl>
    <w:p w14:paraId="2544C33D"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5A02D17A"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6"/>
        <w:gridCol w:w="7488"/>
        <w:gridCol w:w="593"/>
        <w:gridCol w:w="5420"/>
      </w:tblGrid>
      <w:tr w:rsidR="00ED7576" w:rsidRPr="00ED7576" w14:paraId="17B4F9F1" w14:textId="77777777" w:rsidTr="00C83748">
        <w:trPr>
          <w:trHeight w:val="2990"/>
        </w:trPr>
        <w:tc>
          <w:tcPr>
            <w:tcW w:w="536" w:type="dxa"/>
          </w:tcPr>
          <w:p w14:paraId="392B18C0" w14:textId="77777777" w:rsidR="00ED7576" w:rsidRPr="00ED7576" w:rsidRDefault="00ED7576" w:rsidP="00ED7576">
            <w:pPr>
              <w:pStyle w:val="BodyText"/>
              <w:spacing w:before="5"/>
            </w:pPr>
          </w:p>
        </w:tc>
        <w:tc>
          <w:tcPr>
            <w:tcW w:w="7488" w:type="dxa"/>
          </w:tcPr>
          <w:p w14:paraId="45615903"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обявлението за предварителна информация/ периодичното индикативно обявление в частта относно датата на изпращане на обявлението до ОВЕС и срока за заявяване на интерес и др.</w:t>
            </w:r>
          </w:p>
          <w:p w14:paraId="42A0AB12" w14:textId="77777777" w:rsidR="00ED7576" w:rsidRPr="00ED7576" w:rsidRDefault="00ED7576" w:rsidP="00ED7576">
            <w:pPr>
              <w:pStyle w:val="BodyText"/>
              <w:spacing w:before="5"/>
              <w:rPr>
                <w:b/>
              </w:rPr>
            </w:pPr>
            <w:r w:rsidRPr="00ED7576">
              <w:rPr>
                <w:b/>
              </w:rPr>
              <w:t>Използвайте таблица № 1а.</w:t>
            </w:r>
          </w:p>
          <w:p w14:paraId="28CFA95B" w14:textId="77777777" w:rsidR="00ED7576" w:rsidRPr="00ED7576" w:rsidRDefault="00ED7576" w:rsidP="00ED7576">
            <w:pPr>
              <w:pStyle w:val="BodyText"/>
              <w:spacing w:before="5"/>
            </w:pPr>
            <w:r w:rsidRPr="00ED7576">
              <w:t>Проверете дали обявлението за предварителна информация/ периодичното индикативно обявление е изпратено до ОВЕС чрез услугата „Електронен подател“ на АОП/ чрез електронната платформа.</w:t>
            </w:r>
          </w:p>
          <w:p w14:paraId="41A0DD67" w14:textId="77777777" w:rsidR="00ED7576" w:rsidRPr="00ED7576" w:rsidRDefault="00ED7576" w:rsidP="00ED7576">
            <w:pPr>
              <w:pStyle w:val="BodyText"/>
              <w:spacing w:before="5"/>
            </w:pPr>
            <w:r w:rsidRPr="00ED7576">
              <w:t>Анализирайте:</w:t>
            </w:r>
          </w:p>
          <w:p w14:paraId="535A8DFC" w14:textId="77777777" w:rsidR="00ED7576" w:rsidRPr="00ED7576" w:rsidRDefault="00ED7576" w:rsidP="002025EC">
            <w:pPr>
              <w:pStyle w:val="BodyText"/>
              <w:numPr>
                <w:ilvl w:val="0"/>
                <w:numId w:val="85"/>
              </w:numPr>
              <w:spacing w:before="5"/>
            </w:pPr>
            <w:r w:rsidRPr="00ED7576">
              <w:t>датите на изпращане на обявлението за предварителна информация/ периодичното индикативно обявление до ОВЕС;</w:t>
            </w:r>
          </w:p>
          <w:p w14:paraId="5405E705" w14:textId="77777777" w:rsidR="00ED7576" w:rsidRPr="00ED7576" w:rsidRDefault="00ED7576" w:rsidP="002025EC">
            <w:pPr>
              <w:pStyle w:val="BodyText"/>
              <w:numPr>
                <w:ilvl w:val="0"/>
                <w:numId w:val="85"/>
              </w:numPr>
              <w:spacing w:before="5"/>
            </w:pPr>
            <w:r w:rsidRPr="00ED7576">
              <w:t>крайната дата на срока за заявяване на интерес;</w:t>
            </w:r>
          </w:p>
          <w:p w14:paraId="017C88EE" w14:textId="77777777" w:rsidR="00ED7576" w:rsidRPr="00ED7576" w:rsidRDefault="00ED7576" w:rsidP="002025EC">
            <w:pPr>
              <w:pStyle w:val="BodyText"/>
              <w:numPr>
                <w:ilvl w:val="0"/>
                <w:numId w:val="85"/>
              </w:numPr>
              <w:spacing w:before="5"/>
            </w:pPr>
            <w:r w:rsidRPr="00ED7576">
              <w:t>броят на календарните дни между двете дати. Проверката се документира в горната таблица.</w:t>
            </w:r>
          </w:p>
        </w:tc>
        <w:tc>
          <w:tcPr>
            <w:tcW w:w="593" w:type="dxa"/>
          </w:tcPr>
          <w:p w14:paraId="219DCB55" w14:textId="77777777" w:rsidR="00ED7576" w:rsidRPr="00ED7576" w:rsidRDefault="00ED7576" w:rsidP="00ED7576">
            <w:pPr>
              <w:pStyle w:val="BodyText"/>
              <w:spacing w:before="5"/>
            </w:pPr>
          </w:p>
        </w:tc>
        <w:tc>
          <w:tcPr>
            <w:tcW w:w="5420" w:type="dxa"/>
          </w:tcPr>
          <w:p w14:paraId="3D8E508D" w14:textId="77777777" w:rsidR="00ED7576" w:rsidRPr="00ED7576" w:rsidRDefault="00ED7576" w:rsidP="00ED7576">
            <w:pPr>
              <w:pStyle w:val="BodyText"/>
              <w:spacing w:before="5"/>
            </w:pPr>
          </w:p>
        </w:tc>
      </w:tr>
      <w:tr w:rsidR="00ED7576" w:rsidRPr="00ED7576" w14:paraId="3F3CF85B" w14:textId="77777777" w:rsidTr="00C83748">
        <w:trPr>
          <w:trHeight w:val="690"/>
        </w:trPr>
        <w:tc>
          <w:tcPr>
            <w:tcW w:w="14037" w:type="dxa"/>
            <w:gridSpan w:val="4"/>
            <w:shd w:val="clear" w:color="auto" w:fill="FCE891"/>
          </w:tcPr>
          <w:p w14:paraId="14E56413" w14:textId="77777777" w:rsidR="00ED7576" w:rsidRPr="00ED7576" w:rsidRDefault="00ED7576" w:rsidP="00ED7576">
            <w:pPr>
              <w:pStyle w:val="BodyText"/>
              <w:spacing w:before="5"/>
              <w:rPr>
                <w:b/>
              </w:rPr>
            </w:pPr>
            <w:r w:rsidRPr="00ED7576">
              <w:rPr>
                <w:b/>
              </w:rPr>
              <w:t>I.3. Срок за получаване на заявления за участие ПРИ откриване на процедурата (независимо от начина на обявяване – с обявление за обществена поръчка или с обявление за предварителна информация/ периодично индикативно обявление)</w:t>
            </w:r>
          </w:p>
        </w:tc>
      </w:tr>
      <w:tr w:rsidR="00ED7576" w:rsidRPr="00ED7576" w14:paraId="185009E6" w14:textId="77777777" w:rsidTr="00C83748">
        <w:trPr>
          <w:trHeight w:val="5290"/>
        </w:trPr>
        <w:tc>
          <w:tcPr>
            <w:tcW w:w="536" w:type="dxa"/>
          </w:tcPr>
          <w:p w14:paraId="21109187" w14:textId="664A24FF" w:rsidR="00ED7576" w:rsidRPr="00ED7576" w:rsidRDefault="00452B79" w:rsidP="00ED7576">
            <w:pPr>
              <w:pStyle w:val="BodyText"/>
              <w:spacing w:before="5"/>
              <w:rPr>
                <w:b/>
              </w:rPr>
            </w:pPr>
            <w:r>
              <w:rPr>
                <w:b/>
              </w:rPr>
              <w:t>6</w:t>
            </w:r>
          </w:p>
        </w:tc>
        <w:tc>
          <w:tcPr>
            <w:tcW w:w="7488" w:type="dxa"/>
          </w:tcPr>
          <w:p w14:paraId="13ABB30D" w14:textId="77777777" w:rsidR="00ED7576" w:rsidRPr="00ED7576" w:rsidRDefault="00ED7576" w:rsidP="00ED7576">
            <w:pPr>
              <w:pStyle w:val="BodyText"/>
              <w:spacing w:before="5"/>
              <w:rPr>
                <w:b/>
              </w:rPr>
            </w:pPr>
            <w:r w:rsidRPr="00ED7576">
              <w:rPr>
                <w:b/>
                <w:u w:val="single"/>
              </w:rPr>
              <w:t>Приложим за процедури, при които срокът за получаване на заявления за</w:t>
            </w:r>
            <w:r w:rsidRPr="00ED7576">
              <w:rPr>
                <w:b/>
              </w:rPr>
              <w:t xml:space="preserve"> </w:t>
            </w:r>
            <w:r w:rsidRPr="00ED7576">
              <w:rPr>
                <w:b/>
                <w:u w:val="single"/>
              </w:rPr>
              <w:t>участие НЕ Е намаляван:</w:t>
            </w:r>
          </w:p>
          <w:p w14:paraId="3D00A661" w14:textId="77777777" w:rsidR="00ED7576" w:rsidRPr="00ED7576" w:rsidRDefault="00ED7576" w:rsidP="00ED7576">
            <w:pPr>
              <w:pStyle w:val="BodyText"/>
              <w:spacing w:before="5"/>
              <w:rPr>
                <w:b/>
              </w:rPr>
            </w:pPr>
            <w:r w:rsidRPr="00ED7576">
              <w:rPr>
                <w:b/>
              </w:rPr>
              <w:t>Налице ли са минимум 30 календарни дни между:</w:t>
            </w:r>
          </w:p>
          <w:p w14:paraId="5CFBBAF7" w14:textId="77777777" w:rsidR="00ED7576" w:rsidRPr="00ED7576" w:rsidRDefault="00ED7576" w:rsidP="002025EC">
            <w:pPr>
              <w:pStyle w:val="BodyText"/>
              <w:numPr>
                <w:ilvl w:val="0"/>
                <w:numId w:val="84"/>
              </w:numPr>
              <w:spacing w:before="5"/>
              <w:rPr>
                <w:b/>
              </w:rPr>
            </w:pPr>
            <w:r w:rsidRPr="00ED7576">
              <w:rPr>
                <w:b/>
              </w:rPr>
              <w:t>датата на изпращане на обявлението за обществена поръчка до ОВЕС/ поканата за потвърждаване на интерес до лицата, заявили интерес (при обявени с обявление за предварителна информация/ периодично индикативно обявление процедури) и</w:t>
            </w:r>
          </w:p>
          <w:p w14:paraId="40408CDE" w14:textId="77777777" w:rsidR="00ED7576" w:rsidRPr="00ED7576" w:rsidRDefault="00ED7576" w:rsidP="002025EC">
            <w:pPr>
              <w:pStyle w:val="BodyText"/>
              <w:numPr>
                <w:ilvl w:val="0"/>
                <w:numId w:val="84"/>
              </w:numPr>
              <w:spacing w:before="5"/>
              <w:rPr>
                <w:b/>
              </w:rPr>
            </w:pPr>
            <w:r w:rsidRPr="00ED7576">
              <w:rPr>
                <w:b/>
              </w:rPr>
              <w:t>крайната дата на срока за получаване на заявления за участие?</w:t>
            </w:r>
          </w:p>
          <w:p w14:paraId="0768F326" w14:textId="77777777" w:rsidR="00ED7576" w:rsidRPr="00ED7576" w:rsidRDefault="00ED7576" w:rsidP="00ED7576">
            <w:pPr>
              <w:pStyle w:val="BodyText"/>
              <w:spacing w:before="5"/>
            </w:pPr>
            <w:r w:rsidRPr="00ED7576">
              <w:t xml:space="preserve">Срокът за получаване на заявление за участие се определя </w:t>
            </w:r>
            <w:r w:rsidRPr="00ED7576">
              <w:rPr>
                <w:b/>
                <w:u w:val="single"/>
              </w:rPr>
              <w:t>и</w:t>
            </w:r>
            <w:r w:rsidRPr="00ED7576">
              <w:rPr>
                <w:b/>
              </w:rPr>
              <w:t xml:space="preserve"> </w:t>
            </w:r>
            <w:r w:rsidRPr="00ED7576">
              <w:t>при ограничени процедури, чието откриване е обявено с обявление за предварителна информация/ периодично индикативно обявление. В тези случаи възложителят следва да определи освен срок за заявяване на интерес и срок за получаване на заявление за участие. Срокът за заявяване на интерес се определя в обявлението за предварителна информация/ периодичното индикативно обявление, а срокът за получаване на заявленията за участие – в поканата за потвърждаване на интерес.</w:t>
            </w:r>
          </w:p>
          <w:p w14:paraId="6044ABC1" w14:textId="77777777" w:rsidR="00ED7576" w:rsidRPr="00ED7576" w:rsidRDefault="00ED7576" w:rsidP="00ED7576">
            <w:pPr>
              <w:pStyle w:val="BodyText"/>
              <w:spacing w:before="5"/>
            </w:pPr>
            <w:r w:rsidRPr="00ED7576">
              <w:t xml:space="preserve">Когато срокът за получаване на заявления за участие не е намаляван, между датата на </w:t>
            </w:r>
            <w:r w:rsidRPr="00ED7576">
              <w:rPr>
                <w:b/>
              </w:rPr>
              <w:t xml:space="preserve">ИЗПРАЩАНЕ </w:t>
            </w:r>
            <w:r w:rsidRPr="00ED7576">
              <w:t>на обявлението за обществената поръчка, съответно поканата за потвърждаване на интерес (при обявени с обявление за предварителна информация/ периодично индикативно обявление процедури) и крайната дата на срока за получаване на заявления за участие следва да има минимум 30 дни.</w:t>
            </w:r>
          </w:p>
          <w:p w14:paraId="457DF8BC" w14:textId="77777777" w:rsidR="00ED7576" w:rsidRPr="00ED7576" w:rsidRDefault="00ED7576" w:rsidP="00ED7576">
            <w:pPr>
              <w:pStyle w:val="BodyText"/>
              <w:spacing w:before="5"/>
            </w:pPr>
            <w:r w:rsidRPr="00ED7576">
              <w:rPr>
                <w:b/>
              </w:rPr>
              <w:t xml:space="preserve">Внимание! </w:t>
            </w:r>
            <w:r w:rsidRPr="00ED7576">
              <w:t xml:space="preserve">Датата, на която е </w:t>
            </w:r>
            <w:r w:rsidRPr="00ED7576">
              <w:rPr>
                <w:b/>
              </w:rPr>
              <w:t xml:space="preserve">публикувано </w:t>
            </w:r>
            <w:r w:rsidRPr="00ED7576">
              <w:t>обявлението по поръчката в РОП и ОВЕС, респективно поканата за потвърждаване на интерес в профила на купувача (когато обявлението за предварителна информация/ периодичното индикативно</w:t>
            </w:r>
          </w:p>
        </w:tc>
        <w:tc>
          <w:tcPr>
            <w:tcW w:w="593" w:type="dxa"/>
          </w:tcPr>
          <w:p w14:paraId="0CBC142D" w14:textId="77777777" w:rsidR="00ED7576" w:rsidRPr="00ED7576" w:rsidRDefault="00ED7576" w:rsidP="00ED7576">
            <w:pPr>
              <w:pStyle w:val="BodyText"/>
              <w:spacing w:before="5"/>
            </w:pPr>
          </w:p>
        </w:tc>
        <w:tc>
          <w:tcPr>
            <w:tcW w:w="5420" w:type="dxa"/>
          </w:tcPr>
          <w:p w14:paraId="265EA797" w14:textId="77777777" w:rsidR="00ED7576" w:rsidRPr="00ED7576" w:rsidRDefault="00ED7576" w:rsidP="00ED7576">
            <w:pPr>
              <w:pStyle w:val="BodyText"/>
              <w:spacing w:before="5"/>
            </w:pPr>
          </w:p>
        </w:tc>
      </w:tr>
    </w:tbl>
    <w:p w14:paraId="51987F51"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62591A32"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0570730F" w14:textId="77777777" w:rsidTr="00C83748">
        <w:trPr>
          <w:trHeight w:val="5750"/>
        </w:trPr>
        <w:tc>
          <w:tcPr>
            <w:tcW w:w="540" w:type="dxa"/>
          </w:tcPr>
          <w:p w14:paraId="0F4ECCDB" w14:textId="77777777" w:rsidR="00ED7576" w:rsidRPr="00ED7576" w:rsidRDefault="00ED7576" w:rsidP="00ED7576">
            <w:pPr>
              <w:pStyle w:val="BodyText"/>
              <w:spacing w:before="5"/>
            </w:pPr>
          </w:p>
        </w:tc>
        <w:tc>
          <w:tcPr>
            <w:tcW w:w="7485" w:type="dxa"/>
          </w:tcPr>
          <w:p w14:paraId="5D15951F" w14:textId="77777777" w:rsidR="00ED7576" w:rsidRPr="00ED7576" w:rsidRDefault="00ED7576" w:rsidP="00ED7576">
            <w:pPr>
              <w:pStyle w:val="BodyText"/>
              <w:spacing w:before="5"/>
            </w:pPr>
            <w:r w:rsidRPr="00ED7576">
              <w:t xml:space="preserve">обявление е използвано за откриване на процедурата), е </w:t>
            </w:r>
            <w:r w:rsidRPr="00ED7576">
              <w:rPr>
                <w:b/>
              </w:rPr>
              <w:t xml:space="preserve">БЕЗ ЗНАЧЕНИЕ </w:t>
            </w:r>
            <w:r w:rsidRPr="00ED7576">
              <w:t>за изчисляване на срока за получаване на заявленията за участие.</w:t>
            </w:r>
          </w:p>
          <w:p w14:paraId="20069C82" w14:textId="77777777" w:rsidR="00ED7576" w:rsidRPr="00ED7576" w:rsidRDefault="00ED7576" w:rsidP="00ED7576">
            <w:pPr>
              <w:pStyle w:val="BodyText"/>
              <w:spacing w:before="5"/>
            </w:pPr>
            <w:r w:rsidRPr="00ED7576">
              <w:t>Датата на публикуване на обявлението в ОВЕС е важна за определяне на времето, в което възложителят е длъжен да публикува документацията за обществената поръчка в профила на купувача (приложимо за поръчки, които не са възложени с платформата по чл. 39а от ЗОП).</w:t>
            </w:r>
          </w:p>
          <w:p w14:paraId="38AEDD53" w14:textId="77777777" w:rsidR="00ED7576" w:rsidRPr="00ED7576" w:rsidRDefault="00ED7576" w:rsidP="00ED7576">
            <w:pPr>
              <w:pStyle w:val="BodyText"/>
              <w:spacing w:before="5"/>
              <w:rPr>
                <w:b/>
              </w:rPr>
            </w:pPr>
            <w:r w:rsidRPr="00ED7576">
              <w:t xml:space="preserve">Възложителят </w:t>
            </w:r>
            <w:r w:rsidRPr="00ED7576">
              <w:rPr>
                <w:b/>
              </w:rPr>
              <w:t>доказва датата на изпращане чрез:</w:t>
            </w:r>
          </w:p>
          <w:p w14:paraId="276D988A" w14:textId="77777777" w:rsidR="00ED7576" w:rsidRPr="00ED7576" w:rsidRDefault="00ED7576" w:rsidP="002025EC">
            <w:pPr>
              <w:pStyle w:val="BodyText"/>
              <w:numPr>
                <w:ilvl w:val="0"/>
                <w:numId w:val="83"/>
              </w:numPr>
              <w:spacing w:before="5"/>
            </w:pPr>
            <w:r w:rsidRPr="00ED7576">
              <w:t>потвърждение за получаване на обявлението от Службата за публикации на ЕС – за поръчки, които не са възложени чрез платформата по чл. 39а от ЗОП или</w:t>
            </w:r>
          </w:p>
          <w:p w14:paraId="3281A260" w14:textId="77777777" w:rsidR="00ED7576" w:rsidRPr="00ED7576" w:rsidRDefault="00ED7576" w:rsidP="002025EC">
            <w:pPr>
              <w:pStyle w:val="BodyText"/>
              <w:numPr>
                <w:ilvl w:val="0"/>
                <w:numId w:val="83"/>
              </w:numPr>
              <w:spacing w:before="5"/>
            </w:pPr>
            <w:r w:rsidRPr="00ED7576">
              <w:t>електронен времеви печат, издаден от електронната платформа – за поръчки, открити след 01.01.2020/14.06.2020 г., при които е използвана платформата.</w:t>
            </w:r>
          </w:p>
          <w:p w14:paraId="323F1837" w14:textId="77777777" w:rsidR="00ED7576" w:rsidRPr="00ED7576" w:rsidRDefault="00ED7576" w:rsidP="00ED7576">
            <w:pPr>
              <w:pStyle w:val="BodyText"/>
              <w:spacing w:before="5"/>
              <w:rPr>
                <w:b/>
              </w:rPr>
            </w:pPr>
            <w:r w:rsidRPr="00ED7576">
              <w:rPr>
                <w:b/>
              </w:rPr>
              <w:t>(чл. 75, ал. 2 и чл. 134, ал. 2 от ЗОП)</w:t>
            </w:r>
          </w:p>
          <w:p w14:paraId="3990B991" w14:textId="77777777" w:rsidR="00ED7576" w:rsidRPr="00ED7576" w:rsidRDefault="00ED7576" w:rsidP="00ED7576">
            <w:pPr>
              <w:pStyle w:val="BodyText"/>
              <w:spacing w:before="5"/>
              <w:rPr>
                <w:b/>
              </w:rPr>
            </w:pPr>
            <w:r w:rsidRPr="00ED7576">
              <w:rPr>
                <w:b/>
              </w:rPr>
              <w:t>т. 4 от Насоките/ т. 4.1. от Приложение № 1 към чл. 2, ал. 1 от Наредбата</w:t>
            </w:r>
          </w:p>
          <w:p w14:paraId="002BC360"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обявлението за обществената поръчка/ поканата за потвърждаване на интерес (при обявени с обявление за предварителна информация/периодично индикативно обявление процедури) в частта относно срока за получаване на заявление за участие, датата на изпращане на документа.</w:t>
            </w:r>
          </w:p>
          <w:p w14:paraId="29F2E93B" w14:textId="77777777" w:rsidR="00ED7576" w:rsidRPr="00ED7576" w:rsidRDefault="00ED7576" w:rsidP="00ED7576">
            <w:pPr>
              <w:pStyle w:val="BodyText"/>
              <w:spacing w:before="5"/>
              <w:rPr>
                <w:b/>
              </w:rPr>
            </w:pPr>
            <w:r w:rsidRPr="00ED7576">
              <w:rPr>
                <w:b/>
              </w:rPr>
              <w:t>Използвайте таблица № 1/ таблица № 1а</w:t>
            </w:r>
          </w:p>
          <w:p w14:paraId="66EA4E7B" w14:textId="77777777" w:rsidR="00ED7576" w:rsidRPr="00ED7576" w:rsidRDefault="00ED7576" w:rsidP="00ED7576">
            <w:pPr>
              <w:pStyle w:val="BodyText"/>
              <w:spacing w:before="5"/>
            </w:pPr>
            <w:r w:rsidRPr="00ED7576">
              <w:t>Анализирайте:</w:t>
            </w:r>
          </w:p>
          <w:p w14:paraId="45D1A8F0" w14:textId="77777777" w:rsidR="00ED7576" w:rsidRPr="00ED7576" w:rsidRDefault="00ED7576" w:rsidP="002025EC">
            <w:pPr>
              <w:pStyle w:val="BodyText"/>
              <w:numPr>
                <w:ilvl w:val="0"/>
                <w:numId w:val="83"/>
              </w:numPr>
              <w:spacing w:before="5"/>
            </w:pPr>
            <w:r w:rsidRPr="00ED7576">
              <w:t>дата на изпращане на обявлението за обществена поръчка до ОВЕС/ поканата за потвърждаване на интерес до заявилите интерес лица (при обявени с обявление за предварителна информация/ периодично индикативно обявление процедури);</w:t>
            </w:r>
          </w:p>
          <w:p w14:paraId="174ADA61" w14:textId="77777777" w:rsidR="00ED7576" w:rsidRPr="00ED7576" w:rsidRDefault="00ED7576" w:rsidP="002025EC">
            <w:pPr>
              <w:pStyle w:val="BodyText"/>
              <w:numPr>
                <w:ilvl w:val="0"/>
                <w:numId w:val="83"/>
              </w:numPr>
              <w:spacing w:before="5"/>
            </w:pPr>
            <w:r w:rsidRPr="00ED7576">
              <w:t>крайната дата за получаване на заявления за участие;</w:t>
            </w:r>
          </w:p>
          <w:p w14:paraId="2DA870E3" w14:textId="77777777" w:rsidR="00ED7576" w:rsidRPr="00ED7576" w:rsidRDefault="00ED7576" w:rsidP="002025EC">
            <w:pPr>
              <w:pStyle w:val="BodyText"/>
              <w:numPr>
                <w:ilvl w:val="0"/>
                <w:numId w:val="83"/>
              </w:numPr>
              <w:spacing w:before="5"/>
            </w:pPr>
            <w:r w:rsidRPr="00ED7576">
              <w:t>броят на календарните дни между двете дати.</w:t>
            </w:r>
          </w:p>
        </w:tc>
        <w:tc>
          <w:tcPr>
            <w:tcW w:w="593" w:type="dxa"/>
          </w:tcPr>
          <w:p w14:paraId="31FF9067" w14:textId="77777777" w:rsidR="00ED7576" w:rsidRPr="00ED7576" w:rsidRDefault="00ED7576" w:rsidP="00ED7576">
            <w:pPr>
              <w:pStyle w:val="BodyText"/>
              <w:spacing w:before="5"/>
            </w:pPr>
          </w:p>
        </w:tc>
        <w:tc>
          <w:tcPr>
            <w:tcW w:w="5420" w:type="dxa"/>
          </w:tcPr>
          <w:p w14:paraId="34539463" w14:textId="77777777" w:rsidR="00ED7576" w:rsidRPr="00ED7576" w:rsidRDefault="00ED7576" w:rsidP="00ED7576">
            <w:pPr>
              <w:pStyle w:val="BodyText"/>
              <w:spacing w:before="5"/>
            </w:pPr>
          </w:p>
        </w:tc>
      </w:tr>
      <w:tr w:rsidR="00ED7576" w:rsidRPr="00ED7576" w14:paraId="668D3395" w14:textId="77777777" w:rsidTr="00C83748">
        <w:trPr>
          <w:trHeight w:val="3220"/>
        </w:trPr>
        <w:tc>
          <w:tcPr>
            <w:tcW w:w="540" w:type="dxa"/>
          </w:tcPr>
          <w:p w14:paraId="45FAB8CD" w14:textId="7BBBF822" w:rsidR="00ED7576" w:rsidRPr="00ED7576" w:rsidRDefault="00452B79" w:rsidP="00ED7576">
            <w:pPr>
              <w:pStyle w:val="BodyText"/>
              <w:spacing w:before="5"/>
              <w:rPr>
                <w:b/>
              </w:rPr>
            </w:pPr>
            <w:r>
              <w:rPr>
                <w:b/>
              </w:rPr>
              <w:t>7</w:t>
            </w:r>
          </w:p>
        </w:tc>
        <w:tc>
          <w:tcPr>
            <w:tcW w:w="7485" w:type="dxa"/>
          </w:tcPr>
          <w:p w14:paraId="3E906CB6" w14:textId="77777777" w:rsidR="00ED7576" w:rsidRPr="00ED7576" w:rsidRDefault="00ED7576" w:rsidP="00ED7576">
            <w:pPr>
              <w:pStyle w:val="BodyText"/>
              <w:spacing w:before="5"/>
              <w:rPr>
                <w:b/>
              </w:rPr>
            </w:pPr>
            <w:r w:rsidRPr="00ED7576">
              <w:rPr>
                <w:b/>
              </w:rPr>
              <w:t>Спазени ли са условията за НАМАЛЯВАНЕ на срока за получаване на заявленията за участие, ако е приложимо, поради обстоятелства, които изискват спешно възлагане на поръчката?</w:t>
            </w:r>
          </w:p>
          <w:p w14:paraId="45A74C99" w14:textId="77777777" w:rsidR="00ED7576" w:rsidRPr="00ED7576" w:rsidRDefault="00ED7576" w:rsidP="00ED7576">
            <w:pPr>
              <w:pStyle w:val="BodyText"/>
              <w:spacing w:before="5"/>
            </w:pPr>
            <w:r w:rsidRPr="00ED7576">
              <w:rPr>
                <w:b/>
                <w:i/>
              </w:rPr>
              <w:t xml:space="preserve">Основанието по чл. 75, ал. 7 от ЗОП не се прилага за процедури, оповестени с обявление за предварителна информация/ периодично индикативно обявление. </w:t>
            </w:r>
            <w:r w:rsidRPr="00ED7576">
              <w:rPr>
                <w:b/>
              </w:rPr>
              <w:t xml:space="preserve">Внимание! </w:t>
            </w:r>
            <w:r w:rsidRPr="00ED7576">
              <w:t xml:space="preserve">Датата, на която е </w:t>
            </w:r>
            <w:r w:rsidRPr="00ED7576">
              <w:rPr>
                <w:b/>
              </w:rPr>
              <w:t xml:space="preserve">публикувано </w:t>
            </w:r>
            <w:r w:rsidRPr="00ED7576">
              <w:t xml:space="preserve">обявлението в РОП и ОВЕС, е </w:t>
            </w:r>
            <w:r w:rsidRPr="00ED7576">
              <w:rPr>
                <w:b/>
              </w:rPr>
              <w:t xml:space="preserve">БЕЗ ЗНАЧЕНИЕ </w:t>
            </w:r>
            <w:r w:rsidRPr="00ED7576">
              <w:t>за изчисляване на срока за получаване на заявленията.</w:t>
            </w:r>
          </w:p>
          <w:p w14:paraId="3E325230" w14:textId="77777777" w:rsidR="00ED7576" w:rsidRPr="00ED7576" w:rsidRDefault="00ED7576" w:rsidP="00ED7576">
            <w:pPr>
              <w:pStyle w:val="BodyText"/>
              <w:spacing w:before="5"/>
            </w:pPr>
            <w:r w:rsidRPr="00ED7576">
              <w:t>Датата на публикуване на обявлението в ОВЕС е важна за определяне на времето, в което възложителят е длъжен да публикува документацията за обществената поръка в профила на купувача.</w:t>
            </w:r>
          </w:p>
          <w:p w14:paraId="2B87D5A7" w14:textId="77777777" w:rsidR="00ED7576" w:rsidRPr="00ED7576" w:rsidRDefault="00ED7576" w:rsidP="00ED7576">
            <w:pPr>
              <w:pStyle w:val="BodyText"/>
              <w:spacing w:before="5"/>
            </w:pPr>
            <w:r w:rsidRPr="00ED7576">
              <w:rPr>
                <w:b/>
              </w:rPr>
              <w:t xml:space="preserve">Внимание! Единственото основание </w:t>
            </w:r>
            <w:r w:rsidRPr="00ED7576">
              <w:t xml:space="preserve">за съкращаване на </w:t>
            </w:r>
            <w:r w:rsidRPr="00ED7576">
              <w:rPr>
                <w:b/>
                <w:i/>
                <w:u w:val="single"/>
              </w:rPr>
              <w:t>срока за получаване на</w:t>
            </w:r>
            <w:r w:rsidRPr="00ED7576">
              <w:rPr>
                <w:b/>
                <w:i/>
              </w:rPr>
              <w:t xml:space="preserve"> </w:t>
            </w:r>
            <w:r w:rsidRPr="00ED7576">
              <w:rPr>
                <w:b/>
                <w:i/>
                <w:u w:val="single"/>
              </w:rPr>
              <w:t>заявления за участие</w:t>
            </w:r>
            <w:r w:rsidRPr="00ED7576">
              <w:rPr>
                <w:b/>
                <w:i/>
              </w:rPr>
              <w:t xml:space="preserve"> </w:t>
            </w:r>
            <w:r w:rsidRPr="00ED7576">
              <w:t>е поради наличие на обстоятелства, които налагат спешно възлагане на поръчката.</w:t>
            </w:r>
          </w:p>
          <w:p w14:paraId="151C35D2" w14:textId="77777777" w:rsidR="00ED7576" w:rsidRPr="00ED7576" w:rsidRDefault="00ED7576" w:rsidP="00ED7576">
            <w:pPr>
              <w:pStyle w:val="BodyText"/>
              <w:spacing w:before="5"/>
            </w:pPr>
            <w:r w:rsidRPr="00ED7576">
              <w:t>При ограничена процедура възложителят определя:</w:t>
            </w:r>
          </w:p>
        </w:tc>
        <w:tc>
          <w:tcPr>
            <w:tcW w:w="593" w:type="dxa"/>
          </w:tcPr>
          <w:p w14:paraId="76497E12" w14:textId="77777777" w:rsidR="00ED7576" w:rsidRPr="00ED7576" w:rsidRDefault="00ED7576" w:rsidP="00ED7576">
            <w:pPr>
              <w:pStyle w:val="BodyText"/>
              <w:spacing w:before="5"/>
            </w:pPr>
          </w:p>
        </w:tc>
        <w:tc>
          <w:tcPr>
            <w:tcW w:w="5420" w:type="dxa"/>
          </w:tcPr>
          <w:p w14:paraId="7C766EFF" w14:textId="77777777" w:rsidR="00ED7576" w:rsidRPr="00ED7576" w:rsidRDefault="00ED7576" w:rsidP="00ED7576">
            <w:pPr>
              <w:pStyle w:val="BodyText"/>
              <w:spacing w:before="5"/>
            </w:pPr>
          </w:p>
        </w:tc>
      </w:tr>
    </w:tbl>
    <w:p w14:paraId="5200BA36"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00F496B8"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32E1F71E" w14:textId="77777777" w:rsidTr="00C83748">
        <w:trPr>
          <w:trHeight w:val="9200"/>
        </w:trPr>
        <w:tc>
          <w:tcPr>
            <w:tcW w:w="540" w:type="dxa"/>
          </w:tcPr>
          <w:p w14:paraId="4246AFF0" w14:textId="77777777" w:rsidR="00ED7576" w:rsidRPr="00ED7576" w:rsidRDefault="00ED7576" w:rsidP="00ED7576">
            <w:pPr>
              <w:pStyle w:val="BodyText"/>
              <w:spacing w:before="5"/>
            </w:pPr>
          </w:p>
        </w:tc>
        <w:tc>
          <w:tcPr>
            <w:tcW w:w="7485" w:type="dxa"/>
          </w:tcPr>
          <w:p w14:paraId="2CD872A4" w14:textId="77777777" w:rsidR="00ED7576" w:rsidRPr="00ED7576" w:rsidRDefault="00ED7576" w:rsidP="002025EC">
            <w:pPr>
              <w:pStyle w:val="BodyText"/>
              <w:numPr>
                <w:ilvl w:val="0"/>
                <w:numId w:val="82"/>
              </w:numPr>
              <w:spacing w:before="5"/>
            </w:pPr>
            <w:r w:rsidRPr="00ED7576">
              <w:t>срок за заявяване на интерес (само когато процедурата е оповестена с обявление за предварителна информация/ периодично индикативно обявление);</w:t>
            </w:r>
          </w:p>
          <w:p w14:paraId="06B2C477" w14:textId="77777777" w:rsidR="00ED7576" w:rsidRPr="00ED7576" w:rsidRDefault="00ED7576" w:rsidP="002025EC">
            <w:pPr>
              <w:pStyle w:val="BodyText"/>
              <w:numPr>
                <w:ilvl w:val="0"/>
                <w:numId w:val="82"/>
              </w:numPr>
              <w:spacing w:before="5"/>
            </w:pPr>
            <w:r w:rsidRPr="00ED7576">
              <w:t>срок за получаване на заявление за участие и</w:t>
            </w:r>
          </w:p>
          <w:p w14:paraId="1327B644" w14:textId="77777777" w:rsidR="00ED7576" w:rsidRPr="00ED7576" w:rsidRDefault="00ED7576" w:rsidP="002025EC">
            <w:pPr>
              <w:pStyle w:val="BodyText"/>
              <w:numPr>
                <w:ilvl w:val="0"/>
                <w:numId w:val="82"/>
              </w:numPr>
              <w:spacing w:before="5"/>
            </w:pPr>
            <w:r w:rsidRPr="00ED7576">
              <w:t>срок за получаване на офертите.</w:t>
            </w:r>
          </w:p>
          <w:p w14:paraId="7588088B" w14:textId="77777777" w:rsidR="00ED7576" w:rsidRPr="00ED7576" w:rsidRDefault="00ED7576" w:rsidP="00ED7576">
            <w:pPr>
              <w:pStyle w:val="BodyText"/>
              <w:spacing w:before="5"/>
            </w:pPr>
            <w:r w:rsidRPr="00ED7576">
              <w:t>Изпращането на обявление за предварителна информация/ периодично индикативно обявление (когато същото не се ползва за откриване на процедурата), може да е основание за намаляване на срока за ПОЛУЧАВАНЕ НА ОФЕРТИ, но не и за намаляване на срока за получаване на заявленията за участие.</w:t>
            </w:r>
          </w:p>
          <w:p w14:paraId="7EBCC563" w14:textId="77777777" w:rsidR="00ED7576" w:rsidRPr="00ED7576" w:rsidRDefault="00ED7576" w:rsidP="00ED7576">
            <w:pPr>
              <w:pStyle w:val="BodyText"/>
              <w:spacing w:before="5"/>
              <w:rPr>
                <w:b/>
                <w:i/>
              </w:rPr>
            </w:pPr>
            <w:r w:rsidRPr="00ED7576">
              <w:rPr>
                <w:b/>
                <w:i/>
              </w:rPr>
              <w:t>Относно спешното възлагане:</w:t>
            </w:r>
          </w:p>
          <w:p w14:paraId="2AED61C6" w14:textId="77777777" w:rsidR="00ED7576" w:rsidRPr="00ED7576" w:rsidRDefault="00ED7576" w:rsidP="00ED7576">
            <w:pPr>
              <w:pStyle w:val="BodyText"/>
              <w:spacing w:before="5"/>
            </w:pPr>
            <w:r w:rsidRPr="00ED7576">
              <w:t>Необходимо е да са налице доказателства за две групи факти:</w:t>
            </w:r>
          </w:p>
          <w:p w14:paraId="6FCCB7AD" w14:textId="77777777" w:rsidR="00ED7576" w:rsidRPr="00ED7576" w:rsidRDefault="00ED7576" w:rsidP="002025EC">
            <w:pPr>
              <w:pStyle w:val="BodyText"/>
              <w:numPr>
                <w:ilvl w:val="0"/>
                <w:numId w:val="82"/>
              </w:numPr>
              <w:spacing w:before="5"/>
            </w:pPr>
            <w:r w:rsidRPr="00ED7576">
              <w:t>обстоятелства, които изискват спешно възлагане на поръчка,</w:t>
            </w:r>
          </w:p>
          <w:p w14:paraId="1BAF6462" w14:textId="77777777" w:rsidR="00ED7576" w:rsidRPr="00ED7576" w:rsidRDefault="00ED7576" w:rsidP="002025EC">
            <w:pPr>
              <w:pStyle w:val="BodyText"/>
              <w:numPr>
                <w:ilvl w:val="0"/>
                <w:numId w:val="82"/>
              </w:numPr>
              <w:spacing w:before="5"/>
            </w:pPr>
            <w:r w:rsidRPr="00ED7576">
              <w:t>невъзможност да се спази срокът от 30 дни.</w:t>
            </w:r>
          </w:p>
          <w:p w14:paraId="32AAB2E2" w14:textId="77777777" w:rsidR="00ED7576" w:rsidRPr="00ED7576" w:rsidRDefault="00ED7576" w:rsidP="00ED7576">
            <w:pPr>
              <w:pStyle w:val="BodyText"/>
              <w:spacing w:before="5"/>
            </w:pPr>
            <w:r w:rsidRPr="00ED7576">
              <w:t>В тези случаи, възложителите могат да определят срок за получаване на заявления за участие, не по-кратък от 15 дни от датата на изпращане на обявлението за обществена поръчка. Прилагането на тази възможност трябва да бъде мотивирано от възложителя, като мотивите трябва да съдържат факти, които обосновават необходимостта от спешно възлагане.</w:t>
            </w:r>
          </w:p>
          <w:p w14:paraId="599D532E" w14:textId="77777777" w:rsidR="00ED7576" w:rsidRPr="00ED7576" w:rsidRDefault="00ED7576" w:rsidP="00ED7576">
            <w:pPr>
              <w:pStyle w:val="BodyText"/>
              <w:spacing w:before="5"/>
            </w:pPr>
            <w:r w:rsidRPr="00ED7576">
              <w:rPr>
                <w:b/>
              </w:rPr>
              <w:t xml:space="preserve">Внимание! </w:t>
            </w:r>
            <w:r w:rsidRPr="00ED7576">
              <w:t>Кризата с COVID-19 представлява крайно неотложно и непредвидено обстоятелство, при което възложителите могат да съкратят срока за получаване на заявления за участие и да ускорят процедурата по възлагане на обществената поръчка, ако са изпълнени всички относии предпоставки, предвидени в ЗОП (вж. Насоки от Европейската комисия относно прилагането на нормативната уредба за обществените поръчки в извънредната ситуация, породена от кризата с COVID-19 (2020/C 108 I/01).</w:t>
            </w:r>
          </w:p>
          <w:p w14:paraId="038CE5B4" w14:textId="77777777" w:rsidR="00ED7576" w:rsidRPr="00ED7576" w:rsidRDefault="00ED7576" w:rsidP="00ED7576">
            <w:pPr>
              <w:pStyle w:val="BodyText"/>
              <w:rPr>
                <w:b/>
              </w:rPr>
            </w:pPr>
            <w:r w:rsidRPr="00ED7576">
              <w:rPr>
                <w:b/>
              </w:rPr>
              <w:t>(чл. 75, ал. 7, т. 1 и ал. 8, чл. 134, ал. 3 от ЗОП)</w:t>
            </w:r>
          </w:p>
          <w:p w14:paraId="4F54E3A3" w14:textId="77777777" w:rsidR="00ED7576" w:rsidRPr="00ED7576" w:rsidRDefault="00ED7576" w:rsidP="00ED7576">
            <w:pPr>
              <w:pStyle w:val="BodyText"/>
              <w:spacing w:before="5"/>
              <w:rPr>
                <w:b/>
              </w:rPr>
            </w:pPr>
            <w:r w:rsidRPr="00ED7576">
              <w:rPr>
                <w:b/>
              </w:rPr>
              <w:t>т. 4 от Насоките/ т. 4.1. от Приложение № 1 към чл. 2, ал. 1 от Наредбата</w:t>
            </w:r>
          </w:p>
          <w:p w14:paraId="06ADB55E"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обявлението за обществената поръчка в частта относно срока за получаване на заявления за участие, датата на изпращане на документа, потвърждение за получаване на обявлението от Службата за публикации на ЕС, мотивите в обявлението за възникнали обстоятелства, налагащи спешно възлагане на поръчката и невъзможност за спазване на срока от 30 дни, включително връзката с кризата COVID-19 (ако е приложимо), документите, обосноваващи настъпването на тези обстоятелства, и др. относими за всеки конкретен случай.</w:t>
            </w:r>
          </w:p>
          <w:p w14:paraId="51137FC2" w14:textId="77777777" w:rsidR="00ED7576" w:rsidRPr="00ED7576" w:rsidRDefault="00ED7576" w:rsidP="00ED7576">
            <w:pPr>
              <w:pStyle w:val="BodyText"/>
              <w:spacing w:before="5"/>
              <w:rPr>
                <w:b/>
              </w:rPr>
            </w:pPr>
            <w:r w:rsidRPr="00ED7576">
              <w:rPr>
                <w:b/>
              </w:rPr>
              <w:t>Използвайте таблица № 1. Анализирайте:</w:t>
            </w:r>
          </w:p>
          <w:p w14:paraId="7419208C" w14:textId="77777777" w:rsidR="00ED7576" w:rsidRPr="00ED7576" w:rsidRDefault="00ED7576" w:rsidP="002025EC">
            <w:pPr>
              <w:pStyle w:val="BodyText"/>
              <w:numPr>
                <w:ilvl w:val="0"/>
                <w:numId w:val="82"/>
              </w:numPr>
              <w:spacing w:before="5"/>
            </w:pPr>
            <w:r w:rsidRPr="00ED7576">
              <w:t>дата на изпращане на обявлението за ОП;</w:t>
            </w:r>
          </w:p>
          <w:p w14:paraId="03028A5B" w14:textId="77777777" w:rsidR="00ED7576" w:rsidRPr="00ED7576" w:rsidRDefault="00ED7576" w:rsidP="002025EC">
            <w:pPr>
              <w:pStyle w:val="BodyText"/>
              <w:numPr>
                <w:ilvl w:val="0"/>
                <w:numId w:val="82"/>
              </w:numPr>
              <w:spacing w:before="5"/>
            </w:pPr>
            <w:r w:rsidRPr="00ED7576">
              <w:t>крайната дата за получаване на заявления за участие;</w:t>
            </w:r>
          </w:p>
          <w:p w14:paraId="13828354" w14:textId="77777777" w:rsidR="00ED7576" w:rsidRPr="00ED7576" w:rsidRDefault="00ED7576" w:rsidP="002025EC">
            <w:pPr>
              <w:pStyle w:val="BodyText"/>
              <w:numPr>
                <w:ilvl w:val="0"/>
                <w:numId w:val="82"/>
              </w:numPr>
              <w:spacing w:before="5"/>
            </w:pPr>
            <w:r w:rsidRPr="00ED7576">
              <w:t>броя на календарните дни между двете дати.</w:t>
            </w:r>
          </w:p>
          <w:p w14:paraId="10F4DED3" w14:textId="77777777" w:rsidR="00ED7576" w:rsidRPr="00ED7576" w:rsidRDefault="00ED7576" w:rsidP="002025EC">
            <w:pPr>
              <w:pStyle w:val="BodyText"/>
              <w:numPr>
                <w:ilvl w:val="0"/>
                <w:numId w:val="82"/>
              </w:numPr>
              <w:spacing w:before="5"/>
            </w:pPr>
            <w:r w:rsidRPr="00ED7576">
              <w:t>дали са възникнали обстоятелства, налагащи спешно възлагане на поръчката</w:t>
            </w:r>
          </w:p>
        </w:tc>
        <w:tc>
          <w:tcPr>
            <w:tcW w:w="593" w:type="dxa"/>
          </w:tcPr>
          <w:p w14:paraId="1D14FCB3" w14:textId="77777777" w:rsidR="00ED7576" w:rsidRPr="00ED7576" w:rsidRDefault="00ED7576" w:rsidP="00ED7576">
            <w:pPr>
              <w:pStyle w:val="BodyText"/>
              <w:spacing w:before="5"/>
            </w:pPr>
          </w:p>
        </w:tc>
        <w:tc>
          <w:tcPr>
            <w:tcW w:w="5420" w:type="dxa"/>
          </w:tcPr>
          <w:p w14:paraId="492F33C5" w14:textId="77777777" w:rsidR="00ED7576" w:rsidRPr="00ED7576" w:rsidRDefault="00ED7576" w:rsidP="00ED7576">
            <w:pPr>
              <w:pStyle w:val="BodyText"/>
              <w:spacing w:before="5"/>
            </w:pPr>
          </w:p>
        </w:tc>
      </w:tr>
    </w:tbl>
    <w:p w14:paraId="21D1F89E"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0F3B7A27"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1350AC5E" w14:textId="77777777" w:rsidTr="00C83748">
        <w:trPr>
          <w:trHeight w:val="3451"/>
        </w:trPr>
        <w:tc>
          <w:tcPr>
            <w:tcW w:w="540" w:type="dxa"/>
          </w:tcPr>
          <w:p w14:paraId="77C9D8D8" w14:textId="77777777" w:rsidR="00ED7576" w:rsidRPr="00ED7576" w:rsidRDefault="00ED7576" w:rsidP="00ED7576">
            <w:pPr>
              <w:pStyle w:val="BodyText"/>
              <w:spacing w:before="5"/>
            </w:pPr>
          </w:p>
        </w:tc>
        <w:tc>
          <w:tcPr>
            <w:tcW w:w="7485" w:type="dxa"/>
          </w:tcPr>
          <w:p w14:paraId="1590DCE5" w14:textId="77777777" w:rsidR="00ED7576" w:rsidRPr="00ED7576" w:rsidRDefault="00ED7576" w:rsidP="00ED7576">
            <w:pPr>
              <w:pStyle w:val="BodyText"/>
              <w:spacing w:before="5"/>
              <w:rPr>
                <w:b/>
              </w:rPr>
            </w:pPr>
            <w:r w:rsidRPr="00ED7576">
              <w:rPr>
                <w:b/>
              </w:rPr>
              <w:t>и</w:t>
            </w:r>
          </w:p>
          <w:p w14:paraId="7176EB92" w14:textId="77777777" w:rsidR="00ED7576" w:rsidRPr="00ED7576" w:rsidRDefault="00ED7576" w:rsidP="002025EC">
            <w:pPr>
              <w:pStyle w:val="BodyText"/>
              <w:numPr>
                <w:ilvl w:val="0"/>
                <w:numId w:val="81"/>
              </w:numPr>
              <w:spacing w:before="5"/>
            </w:pPr>
            <w:r w:rsidRPr="00ED7576">
              <w:t>дали същността на обстоятелствата не позволява спазване на срока от 30 дни за получаване на заявления за участие</w:t>
            </w:r>
          </w:p>
          <w:p w14:paraId="7A382A95" w14:textId="77777777" w:rsidR="00ED7576" w:rsidRPr="00ED7576" w:rsidRDefault="00ED7576" w:rsidP="00ED7576">
            <w:pPr>
              <w:pStyle w:val="BodyText"/>
              <w:spacing w:before="5"/>
              <w:rPr>
                <w:b/>
              </w:rPr>
            </w:pPr>
            <w:r w:rsidRPr="00ED7576">
              <w:rPr>
                <w:b/>
              </w:rPr>
              <w:t>и</w:t>
            </w:r>
          </w:p>
          <w:p w14:paraId="57C6A1B8" w14:textId="77777777" w:rsidR="00ED7576" w:rsidRPr="00ED7576" w:rsidRDefault="00ED7576" w:rsidP="002025EC">
            <w:pPr>
              <w:pStyle w:val="BodyText"/>
              <w:numPr>
                <w:ilvl w:val="0"/>
                <w:numId w:val="81"/>
              </w:numPr>
              <w:spacing w:before="5"/>
            </w:pPr>
            <w:r w:rsidRPr="00ED7576">
              <w:t>дали в обявлението са налице мотиви относно съкращаването на срока за получаване на заявления за участие и дали посочените факти се подкрепят от доказателства, налични при възложителя към момента на откриване на процедурата.</w:t>
            </w:r>
          </w:p>
          <w:p w14:paraId="7A36F8F7" w14:textId="77777777" w:rsidR="00ED7576" w:rsidRPr="00ED7576" w:rsidRDefault="00ED7576" w:rsidP="00ED7576">
            <w:pPr>
              <w:pStyle w:val="BodyText"/>
              <w:spacing w:before="5"/>
            </w:pPr>
            <w:r w:rsidRPr="00ED7576">
              <w:t>В случай, че мотивите на възложителя за прилагането на съкратения срок за получаване на заявления за участие са свързани с COVID-19 анализирайте:</w:t>
            </w:r>
          </w:p>
          <w:p w14:paraId="29FA15DE" w14:textId="77777777" w:rsidR="00ED7576" w:rsidRPr="00ED7576" w:rsidRDefault="00ED7576" w:rsidP="002025EC">
            <w:pPr>
              <w:pStyle w:val="BodyText"/>
              <w:numPr>
                <w:ilvl w:val="0"/>
                <w:numId w:val="81"/>
              </w:numPr>
              <w:spacing w:before="5"/>
            </w:pPr>
            <w:r w:rsidRPr="00ED7576">
              <w:t>налице ли са непосредствени потребности на възложителя от доставки, услуги или строителство, които трябва да бъдат посрещнати възможно най-бързо;</w:t>
            </w:r>
          </w:p>
          <w:p w14:paraId="7A259C1E" w14:textId="77777777" w:rsidR="00ED7576" w:rsidRPr="00ED7576" w:rsidRDefault="00ED7576" w:rsidP="002025EC">
            <w:pPr>
              <w:pStyle w:val="BodyText"/>
              <w:numPr>
                <w:ilvl w:val="0"/>
                <w:numId w:val="81"/>
              </w:numPr>
              <w:spacing w:before="5"/>
            </w:pPr>
            <w:r w:rsidRPr="00ED7576">
              <w:t>дали е невъзможно спазването на срока от 30 дни за получаване на заявления за участие;</w:t>
            </w:r>
          </w:p>
          <w:p w14:paraId="0FE32D21" w14:textId="77777777" w:rsidR="00ED7576" w:rsidRPr="00ED7576" w:rsidRDefault="00ED7576" w:rsidP="002025EC">
            <w:pPr>
              <w:pStyle w:val="BodyText"/>
              <w:numPr>
                <w:ilvl w:val="0"/>
                <w:numId w:val="81"/>
              </w:numPr>
              <w:spacing w:before="5"/>
            </w:pPr>
            <w:r w:rsidRPr="00ED7576">
              <w:t>има ли причинно-следствена връзка между удовлетворяването на непосредствените потребности на възложителя в много кратък срок и пандемията на COVID-19.</w:t>
            </w:r>
          </w:p>
        </w:tc>
        <w:tc>
          <w:tcPr>
            <w:tcW w:w="593" w:type="dxa"/>
          </w:tcPr>
          <w:p w14:paraId="1946F2C7" w14:textId="77777777" w:rsidR="00ED7576" w:rsidRPr="00ED7576" w:rsidRDefault="00ED7576" w:rsidP="00ED7576">
            <w:pPr>
              <w:pStyle w:val="BodyText"/>
              <w:spacing w:before="5"/>
            </w:pPr>
          </w:p>
        </w:tc>
        <w:tc>
          <w:tcPr>
            <w:tcW w:w="5420" w:type="dxa"/>
          </w:tcPr>
          <w:p w14:paraId="51DC8114" w14:textId="77777777" w:rsidR="00ED7576" w:rsidRPr="00ED7576" w:rsidRDefault="00ED7576" w:rsidP="00ED7576">
            <w:pPr>
              <w:pStyle w:val="BodyText"/>
              <w:spacing w:before="5"/>
            </w:pPr>
          </w:p>
        </w:tc>
      </w:tr>
      <w:tr w:rsidR="00ED7576" w:rsidRPr="00ED7576" w14:paraId="7C08B149" w14:textId="77777777" w:rsidTr="00C83748">
        <w:trPr>
          <w:trHeight w:val="458"/>
        </w:trPr>
        <w:tc>
          <w:tcPr>
            <w:tcW w:w="14038" w:type="dxa"/>
            <w:gridSpan w:val="4"/>
            <w:shd w:val="clear" w:color="auto" w:fill="FCE891"/>
          </w:tcPr>
          <w:p w14:paraId="18F14C4C" w14:textId="77777777" w:rsidR="00ED7576" w:rsidRPr="00ED7576" w:rsidRDefault="00ED7576" w:rsidP="00ED7576">
            <w:pPr>
              <w:pStyle w:val="BodyText"/>
              <w:spacing w:before="5"/>
              <w:rPr>
                <w:b/>
              </w:rPr>
            </w:pPr>
            <w:r w:rsidRPr="00ED7576">
              <w:rPr>
                <w:b/>
              </w:rPr>
              <w:t>І.4. Удължаване на срока за заявяване на интерес или срока за получаване на заявления за участие СЛЕД откриване на процедурата</w:t>
            </w:r>
          </w:p>
        </w:tc>
      </w:tr>
      <w:tr w:rsidR="00ED7576" w:rsidRPr="00ED7576" w14:paraId="65DF2FFC" w14:textId="77777777" w:rsidTr="00C83748">
        <w:trPr>
          <w:trHeight w:val="5290"/>
        </w:trPr>
        <w:tc>
          <w:tcPr>
            <w:tcW w:w="540" w:type="dxa"/>
          </w:tcPr>
          <w:p w14:paraId="748627C4" w14:textId="13FE3467" w:rsidR="00ED7576" w:rsidRPr="00ED7576" w:rsidRDefault="00452B79" w:rsidP="00ED7576">
            <w:pPr>
              <w:pStyle w:val="BodyText"/>
              <w:spacing w:before="5"/>
              <w:rPr>
                <w:b/>
              </w:rPr>
            </w:pPr>
            <w:r>
              <w:rPr>
                <w:b/>
              </w:rPr>
              <w:lastRenderedPageBreak/>
              <w:t>8</w:t>
            </w:r>
          </w:p>
        </w:tc>
        <w:tc>
          <w:tcPr>
            <w:tcW w:w="7485" w:type="dxa"/>
          </w:tcPr>
          <w:p w14:paraId="59B079EC" w14:textId="77777777" w:rsidR="00ED7576" w:rsidRPr="00ED7576" w:rsidRDefault="00ED7576" w:rsidP="00ED7576">
            <w:pPr>
              <w:pStyle w:val="BodyText"/>
              <w:spacing w:before="5"/>
              <w:rPr>
                <w:b/>
              </w:rPr>
            </w:pPr>
            <w:r w:rsidRPr="00ED7576">
              <w:rPr>
                <w:b/>
                <w:u w:val="single"/>
              </w:rPr>
              <w:t>Приложим и за процедури, обявени с обявление за предварителна информация/</w:t>
            </w:r>
            <w:r w:rsidRPr="00ED7576">
              <w:rPr>
                <w:b/>
              </w:rPr>
              <w:t xml:space="preserve"> </w:t>
            </w:r>
            <w:r w:rsidRPr="00ED7576">
              <w:rPr>
                <w:b/>
                <w:u w:val="single"/>
              </w:rPr>
              <w:t>периодично индикативно обявление:</w:t>
            </w:r>
          </w:p>
          <w:p w14:paraId="624225FA" w14:textId="77777777" w:rsidR="00ED7576" w:rsidRPr="00ED7576" w:rsidRDefault="00ED7576" w:rsidP="00ED7576">
            <w:pPr>
              <w:pStyle w:val="BodyText"/>
              <w:spacing w:before="5"/>
              <w:rPr>
                <w:b/>
              </w:rPr>
            </w:pPr>
            <w:r w:rsidRPr="00ED7576">
              <w:rPr>
                <w:b/>
              </w:rPr>
              <w:t>Възложителят изпълнил ли е задължението за удължаване на срока за заявяване на интерес, съответно срока за получаване на заявления за участие с обявление за изменение или допълнителна информация, ако е приложимо:</w:t>
            </w:r>
          </w:p>
          <w:p w14:paraId="1EB7E075" w14:textId="77777777" w:rsidR="00ED7576" w:rsidRPr="00ED7576" w:rsidRDefault="00ED7576" w:rsidP="002025EC">
            <w:pPr>
              <w:pStyle w:val="BodyText"/>
              <w:numPr>
                <w:ilvl w:val="0"/>
                <w:numId w:val="80"/>
              </w:numPr>
              <w:spacing w:before="5"/>
              <w:rPr>
                <w:b/>
              </w:rPr>
            </w:pPr>
            <w:r w:rsidRPr="00ED7576">
              <w:rPr>
                <w:b/>
              </w:rPr>
              <w:t>при съществени изменения в условията по обществената поръчка, които налагат промяна в заявленията за участие/ офертите;</w:t>
            </w:r>
          </w:p>
          <w:p w14:paraId="0F2AACEB" w14:textId="77777777" w:rsidR="00ED7576" w:rsidRPr="00ED7576" w:rsidRDefault="00ED7576" w:rsidP="002025EC">
            <w:pPr>
              <w:pStyle w:val="BodyText"/>
              <w:numPr>
                <w:ilvl w:val="0"/>
                <w:numId w:val="80"/>
              </w:numPr>
              <w:spacing w:before="5"/>
              <w:rPr>
                <w:b/>
              </w:rPr>
            </w:pPr>
            <w:r w:rsidRPr="00ED7576">
              <w:rPr>
                <w:b/>
              </w:rPr>
              <w:t>при своевременно поискани разяснения, когато не могат да бъдат предоставени в срока по чл. 33, ал. 2 от ЗОП;</w:t>
            </w:r>
          </w:p>
          <w:p w14:paraId="733860A0" w14:textId="77777777" w:rsidR="00ED7576" w:rsidRPr="00ED7576" w:rsidRDefault="00ED7576" w:rsidP="002025EC">
            <w:pPr>
              <w:pStyle w:val="BodyText"/>
              <w:numPr>
                <w:ilvl w:val="0"/>
                <w:numId w:val="80"/>
              </w:numPr>
              <w:spacing w:before="5"/>
              <w:rPr>
                <w:b/>
              </w:rPr>
            </w:pPr>
            <w:r w:rsidRPr="00ED7576">
              <w:rPr>
                <w:b/>
              </w:rPr>
              <w:t>при производство по обжалване?</w:t>
            </w:r>
          </w:p>
          <w:p w14:paraId="54DFCF3D" w14:textId="77777777" w:rsidR="00ED7576" w:rsidRPr="00ED7576" w:rsidRDefault="00ED7576" w:rsidP="00ED7576">
            <w:pPr>
              <w:pStyle w:val="BodyText"/>
              <w:spacing w:before="5"/>
            </w:pPr>
            <w:r w:rsidRPr="00ED7576">
              <w:t>Документацията за обществената поръчка се одобрява с решението за откриване на процедурата или с решението за одобряване на поканата за потвърждаване на интерес (чл. 22, ал. 2 и ал. 3 от ЗОП).</w:t>
            </w:r>
          </w:p>
          <w:p w14:paraId="291E2D68" w14:textId="77777777" w:rsidR="00ED7576" w:rsidRPr="00ED7576" w:rsidRDefault="00ED7576" w:rsidP="00ED7576">
            <w:pPr>
              <w:pStyle w:val="BodyText"/>
              <w:spacing w:before="5"/>
            </w:pPr>
            <w:r w:rsidRPr="00ED7576">
              <w:t>С решението за откриване на процедурата се одобрява и обявлението, с което се оповестява откриването на процедурата.</w:t>
            </w:r>
          </w:p>
          <w:p w14:paraId="05C0A4E2" w14:textId="77777777" w:rsidR="00ED7576" w:rsidRPr="00ED7576" w:rsidRDefault="00ED7576" w:rsidP="00ED7576">
            <w:pPr>
              <w:pStyle w:val="BodyText"/>
              <w:spacing w:before="5"/>
            </w:pPr>
            <w:r w:rsidRPr="00ED7576">
              <w:t>Понятието „обявление, с което се оповестява откриването на процедурата“ не е равно на обявление за обществена поръчка. Законодателят е предоставил възможност откриването на ограничена процедура да се оповестява с два вида обявления:</w:t>
            </w:r>
          </w:p>
          <w:p w14:paraId="4A822B1F" w14:textId="77777777" w:rsidR="00ED7576" w:rsidRPr="00ED7576" w:rsidRDefault="00ED7576" w:rsidP="002025EC">
            <w:pPr>
              <w:pStyle w:val="BodyText"/>
              <w:numPr>
                <w:ilvl w:val="1"/>
                <w:numId w:val="80"/>
              </w:numPr>
              <w:spacing w:before="5"/>
            </w:pPr>
            <w:r w:rsidRPr="00ED7576">
              <w:t>обявление за обществена поръчка или</w:t>
            </w:r>
          </w:p>
          <w:p w14:paraId="7EBD26DD" w14:textId="77777777" w:rsidR="00ED7576" w:rsidRPr="00ED7576" w:rsidRDefault="00ED7576" w:rsidP="002025EC">
            <w:pPr>
              <w:pStyle w:val="BodyText"/>
              <w:numPr>
                <w:ilvl w:val="1"/>
                <w:numId w:val="80"/>
              </w:numPr>
              <w:spacing w:before="5"/>
            </w:pPr>
            <w:r w:rsidRPr="00ED7576">
              <w:t>обявление за предварителна информация/ периодичното индикативно обявление.</w:t>
            </w:r>
          </w:p>
          <w:p w14:paraId="3988EDFD" w14:textId="77777777" w:rsidR="00ED7576" w:rsidRPr="00ED7576" w:rsidRDefault="00ED7576" w:rsidP="00ED7576">
            <w:pPr>
              <w:pStyle w:val="BodyText"/>
              <w:spacing w:before="5"/>
            </w:pPr>
            <w:r w:rsidRPr="00ED7576">
              <w:rPr>
                <w:b/>
                <w:i/>
              </w:rPr>
              <w:t xml:space="preserve">Акт, с който се прави промяната: </w:t>
            </w:r>
            <w:r w:rsidRPr="00ED7576">
              <w:t>обявление за изменение или допълнителна информация.</w:t>
            </w:r>
          </w:p>
        </w:tc>
        <w:tc>
          <w:tcPr>
            <w:tcW w:w="593" w:type="dxa"/>
          </w:tcPr>
          <w:p w14:paraId="551EC692" w14:textId="77777777" w:rsidR="00ED7576" w:rsidRPr="00ED7576" w:rsidRDefault="00ED7576" w:rsidP="00ED7576">
            <w:pPr>
              <w:pStyle w:val="BodyText"/>
              <w:spacing w:before="5"/>
            </w:pPr>
          </w:p>
        </w:tc>
        <w:tc>
          <w:tcPr>
            <w:tcW w:w="5420" w:type="dxa"/>
          </w:tcPr>
          <w:p w14:paraId="18B4A9B4" w14:textId="77777777" w:rsidR="00ED7576" w:rsidRPr="00ED7576" w:rsidRDefault="00ED7576" w:rsidP="00ED7576">
            <w:pPr>
              <w:pStyle w:val="BodyText"/>
              <w:spacing w:before="5"/>
            </w:pPr>
          </w:p>
        </w:tc>
      </w:tr>
    </w:tbl>
    <w:p w14:paraId="3E40CF55"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575EC239"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72C2C3BB" w14:textId="77777777" w:rsidTr="00C83748">
        <w:trPr>
          <w:trHeight w:val="8972"/>
        </w:trPr>
        <w:tc>
          <w:tcPr>
            <w:tcW w:w="540" w:type="dxa"/>
          </w:tcPr>
          <w:p w14:paraId="694DF672" w14:textId="77777777" w:rsidR="00ED7576" w:rsidRPr="00ED7576" w:rsidRDefault="00ED7576" w:rsidP="00ED7576">
            <w:pPr>
              <w:pStyle w:val="BodyText"/>
              <w:spacing w:before="5"/>
            </w:pPr>
          </w:p>
        </w:tc>
        <w:tc>
          <w:tcPr>
            <w:tcW w:w="7485" w:type="dxa"/>
          </w:tcPr>
          <w:p w14:paraId="6EF46946" w14:textId="77777777" w:rsidR="00ED7576" w:rsidRPr="00ED7576" w:rsidRDefault="00ED7576" w:rsidP="00ED7576">
            <w:pPr>
              <w:pStyle w:val="BodyText"/>
              <w:spacing w:before="5"/>
            </w:pPr>
            <w:r w:rsidRPr="00ED7576">
              <w:t>Съгласно чл. 100 от ЗОП възложителят може да направи еднократно промени в обявлението за ОП или в поканата за потвърждаване на интерес и/или документацията за поръчката.</w:t>
            </w:r>
          </w:p>
          <w:p w14:paraId="317797EB" w14:textId="77777777" w:rsidR="00ED7576" w:rsidRPr="00ED7576" w:rsidRDefault="00ED7576" w:rsidP="00ED7576">
            <w:pPr>
              <w:pStyle w:val="BodyText"/>
              <w:spacing w:before="5"/>
            </w:pPr>
            <w:r w:rsidRPr="00ED7576">
              <w:t>С обявление за изменение или допълнителна информация се удължават и сроковете за провеждане на процедурата (срока за заявяване на интерес, срок за получаване на заявления за участие и дата за отваряне на заявления за участие).</w:t>
            </w:r>
          </w:p>
          <w:p w14:paraId="540BE504" w14:textId="77777777" w:rsidR="00ED7576" w:rsidRPr="00ED7576" w:rsidRDefault="00ED7576" w:rsidP="00ED7576">
            <w:pPr>
              <w:pStyle w:val="BodyText"/>
              <w:spacing w:before="5"/>
              <w:rPr>
                <w:b/>
                <w:i/>
              </w:rPr>
            </w:pPr>
            <w:r w:rsidRPr="00ED7576">
              <w:rPr>
                <w:b/>
                <w:i/>
              </w:rPr>
              <w:t>Брой допустими промени:</w:t>
            </w:r>
          </w:p>
          <w:p w14:paraId="675DB1B4" w14:textId="77777777" w:rsidR="00ED7576" w:rsidRPr="00ED7576" w:rsidRDefault="00ED7576" w:rsidP="00ED7576">
            <w:pPr>
              <w:pStyle w:val="BodyText"/>
              <w:spacing w:before="5"/>
            </w:pPr>
            <w:r w:rsidRPr="00ED7576">
              <w:t>В зависимост от обхвата на промяната броят на допустимите промени е различен:</w:t>
            </w:r>
          </w:p>
          <w:p w14:paraId="10772BC6" w14:textId="77777777" w:rsidR="00ED7576" w:rsidRPr="00ED7576" w:rsidRDefault="00ED7576" w:rsidP="002025EC">
            <w:pPr>
              <w:pStyle w:val="BodyText"/>
              <w:numPr>
                <w:ilvl w:val="0"/>
                <w:numId w:val="79"/>
              </w:numPr>
              <w:spacing w:before="5"/>
            </w:pPr>
            <w:r w:rsidRPr="00ED7576">
              <w:t xml:space="preserve">когато се отнася до първоначално обявените условия </w:t>
            </w:r>
            <w:r w:rsidRPr="00ED7576">
              <w:rPr>
                <w:b/>
              </w:rPr>
              <w:t>– една промяна</w:t>
            </w:r>
            <w:r w:rsidRPr="00ED7576">
              <w:t>;</w:t>
            </w:r>
          </w:p>
          <w:p w14:paraId="46D6F530" w14:textId="77777777" w:rsidR="00ED7576" w:rsidRPr="00ED7576" w:rsidRDefault="00ED7576" w:rsidP="002025EC">
            <w:pPr>
              <w:pStyle w:val="BodyText"/>
              <w:numPr>
                <w:ilvl w:val="0"/>
                <w:numId w:val="79"/>
              </w:numPr>
              <w:spacing w:before="5"/>
            </w:pPr>
            <w:r w:rsidRPr="00ED7576">
              <w:t xml:space="preserve">когато се удължават само сроковете за провеждане на процедурата </w:t>
            </w:r>
            <w:r w:rsidRPr="00ED7576">
              <w:rPr>
                <w:b/>
              </w:rPr>
              <w:t>– повече от една промяна</w:t>
            </w:r>
            <w:r w:rsidRPr="00ED7576">
              <w:t>.</w:t>
            </w:r>
          </w:p>
          <w:p w14:paraId="3F891D5C" w14:textId="77777777" w:rsidR="00ED7576" w:rsidRPr="00ED7576" w:rsidRDefault="00ED7576" w:rsidP="00ED7576">
            <w:pPr>
              <w:pStyle w:val="BodyText"/>
              <w:spacing w:before="5"/>
              <w:rPr>
                <w:b/>
                <w:i/>
              </w:rPr>
            </w:pPr>
            <w:r w:rsidRPr="00ED7576">
              <w:rPr>
                <w:b/>
                <w:i/>
              </w:rPr>
              <w:t>Обхват на промените:</w:t>
            </w:r>
          </w:p>
          <w:p w14:paraId="0A3833FB" w14:textId="77777777" w:rsidR="00ED7576" w:rsidRPr="00ED7576" w:rsidRDefault="00ED7576" w:rsidP="00ED7576">
            <w:pPr>
              <w:pStyle w:val="BodyText"/>
              <w:spacing w:before="5"/>
            </w:pPr>
            <w:r w:rsidRPr="00ED7576">
              <w:t xml:space="preserve">Промяната може да обхваща всички изисквания за възлагане на поръчката, </w:t>
            </w:r>
            <w:r w:rsidRPr="00ED7576">
              <w:rPr>
                <w:b/>
                <w:u w:val="single"/>
              </w:rPr>
              <w:t>с</w:t>
            </w:r>
            <w:r w:rsidRPr="00ED7576">
              <w:rPr>
                <w:b/>
              </w:rPr>
              <w:t xml:space="preserve"> </w:t>
            </w:r>
            <w:r w:rsidRPr="00ED7576">
              <w:rPr>
                <w:b/>
                <w:u w:val="single"/>
              </w:rPr>
              <w:t>изключение условията, които биха променили кръга на заинтересованите лица</w:t>
            </w:r>
            <w:r w:rsidRPr="00ED7576">
              <w:rPr>
                <w:b/>
              </w:rPr>
              <w:t xml:space="preserve">. </w:t>
            </w:r>
            <w:r w:rsidRPr="00ED7576">
              <w:t>Изискванията може да са част от:</w:t>
            </w:r>
          </w:p>
          <w:p w14:paraId="292EEAB1" w14:textId="77777777" w:rsidR="00ED7576" w:rsidRPr="00ED7576" w:rsidRDefault="00ED7576" w:rsidP="002025EC">
            <w:pPr>
              <w:pStyle w:val="BodyText"/>
              <w:numPr>
                <w:ilvl w:val="1"/>
                <w:numId w:val="79"/>
              </w:numPr>
              <w:spacing w:before="5"/>
            </w:pPr>
            <w:r w:rsidRPr="00ED7576">
              <w:t>обявлението за оповестяване откриването на процедурата – т.е. обявлението за обществена поръчка или обявлението за предварителна информация/ периодичното индикативно обявление;</w:t>
            </w:r>
          </w:p>
          <w:p w14:paraId="07EE5F39" w14:textId="77777777" w:rsidR="00ED7576" w:rsidRPr="00ED7576" w:rsidRDefault="00ED7576" w:rsidP="002025EC">
            <w:pPr>
              <w:pStyle w:val="BodyText"/>
              <w:numPr>
                <w:ilvl w:val="1"/>
                <w:numId w:val="79"/>
              </w:numPr>
              <w:spacing w:before="5"/>
            </w:pPr>
            <w:r w:rsidRPr="00ED7576">
              <w:t>поканата за потвърждаване на интерес (когато процедурата е открита с обявление за предварителна информация/ периодично индикативно обявление);</w:t>
            </w:r>
          </w:p>
          <w:p w14:paraId="5EC7B5CB" w14:textId="77777777" w:rsidR="00ED7576" w:rsidRPr="00ED7576" w:rsidRDefault="00ED7576" w:rsidP="002025EC">
            <w:pPr>
              <w:pStyle w:val="BodyText"/>
              <w:numPr>
                <w:ilvl w:val="1"/>
                <w:numId w:val="79"/>
              </w:numPr>
              <w:spacing w:before="5"/>
            </w:pPr>
            <w:r w:rsidRPr="00ED7576">
              <w:t>документацията за обществената поръчка (налична е винаги, независимо от начина на обявяване на процедурата).</w:t>
            </w:r>
          </w:p>
          <w:p w14:paraId="2E960D68" w14:textId="77777777" w:rsidR="00ED7576" w:rsidRPr="00ED7576" w:rsidRDefault="00ED7576" w:rsidP="00ED7576">
            <w:pPr>
              <w:pStyle w:val="BodyText"/>
              <w:spacing w:before="5"/>
              <w:rPr>
                <w:b/>
                <w:i/>
              </w:rPr>
            </w:pPr>
            <w:r w:rsidRPr="00ED7576">
              <w:rPr>
                <w:b/>
                <w:i/>
              </w:rPr>
              <w:t>Време на промяната:</w:t>
            </w:r>
          </w:p>
          <w:p w14:paraId="4D8D0E65" w14:textId="77777777" w:rsidR="00ED7576" w:rsidRPr="00ED7576" w:rsidRDefault="00ED7576" w:rsidP="00ED7576">
            <w:pPr>
              <w:pStyle w:val="BodyText"/>
              <w:spacing w:before="5"/>
            </w:pPr>
            <w:r w:rsidRPr="00ED7576">
              <w:t>Изменението се прави:</w:t>
            </w:r>
          </w:p>
          <w:p w14:paraId="376E1AB3" w14:textId="77777777" w:rsidR="00ED7576" w:rsidRPr="00ED7576" w:rsidRDefault="00ED7576" w:rsidP="002025EC">
            <w:pPr>
              <w:pStyle w:val="BodyText"/>
              <w:numPr>
                <w:ilvl w:val="0"/>
                <w:numId w:val="79"/>
              </w:numPr>
              <w:spacing w:before="5"/>
            </w:pPr>
            <w:r w:rsidRPr="00ED7576">
              <w:rPr>
                <w:b/>
                <w:u w:val="single"/>
              </w:rPr>
              <w:t>до 14 дни</w:t>
            </w:r>
            <w:r w:rsidRPr="00ED7576">
              <w:rPr>
                <w:b/>
              </w:rPr>
              <w:t xml:space="preserve"> </w:t>
            </w:r>
            <w:r w:rsidRPr="00ED7576">
              <w:t>от:</w:t>
            </w:r>
          </w:p>
          <w:p w14:paraId="16030EFC" w14:textId="77777777" w:rsidR="00ED7576" w:rsidRPr="00ED7576" w:rsidRDefault="00ED7576" w:rsidP="00ED7576">
            <w:pPr>
              <w:pStyle w:val="BodyText"/>
              <w:spacing w:before="5"/>
            </w:pPr>
            <w:r w:rsidRPr="00ED7576">
              <w:rPr>
                <w:b/>
              </w:rPr>
              <w:t xml:space="preserve">-- ПУБЛИКУВАНЕ </w:t>
            </w:r>
            <w:r w:rsidRPr="00ED7576">
              <w:t>на обявлението за оповестяване откриването на процедурата (обявлението за обществена поръчка или обявлението за предварителна информация);</w:t>
            </w:r>
          </w:p>
          <w:p w14:paraId="0E6297BE" w14:textId="77777777" w:rsidR="00ED7576" w:rsidRPr="00ED7576" w:rsidRDefault="00ED7576" w:rsidP="00ED7576">
            <w:pPr>
              <w:pStyle w:val="BodyText"/>
              <w:spacing w:before="5"/>
            </w:pPr>
            <w:r w:rsidRPr="00ED7576">
              <w:rPr>
                <w:b/>
              </w:rPr>
              <w:t xml:space="preserve">-- ИЗПРАЩАНЕТО </w:t>
            </w:r>
            <w:r w:rsidRPr="00ED7576">
              <w:t>на поканата за потвърждаване на интерес (при обявени с обявление за предварителна информация/ периодично индикативно обявление процедури);</w:t>
            </w:r>
          </w:p>
          <w:p w14:paraId="7763FE5B" w14:textId="77777777" w:rsidR="00ED7576" w:rsidRPr="00ED7576" w:rsidRDefault="00ED7576" w:rsidP="002025EC">
            <w:pPr>
              <w:pStyle w:val="BodyText"/>
              <w:numPr>
                <w:ilvl w:val="0"/>
                <w:numId w:val="79"/>
              </w:numPr>
              <w:spacing w:before="5"/>
            </w:pPr>
            <w:r w:rsidRPr="00ED7576">
              <w:rPr>
                <w:b/>
                <w:u w:val="single"/>
              </w:rPr>
              <w:t>до 5 дни</w:t>
            </w:r>
            <w:r w:rsidRPr="00ED7576">
              <w:rPr>
                <w:b/>
              </w:rPr>
              <w:t xml:space="preserve"> </w:t>
            </w:r>
            <w:r w:rsidRPr="00ED7576">
              <w:t>от публикуване на обявлението при съкратени срокове за получаване на заявления за участие на основание чл. 75, ал. 7 от ЗОП (поради необходимост от спешно възлагане).</w:t>
            </w:r>
          </w:p>
          <w:p w14:paraId="5221DAF3" w14:textId="77777777" w:rsidR="00ED7576" w:rsidRPr="00ED7576" w:rsidRDefault="00ED7576" w:rsidP="00ED7576">
            <w:pPr>
              <w:pStyle w:val="BodyText"/>
              <w:spacing w:before="5"/>
            </w:pPr>
            <w:r w:rsidRPr="00ED7576">
              <w:t>След изтичането на този срок изменението може да обхваща само срока за заявяване на интерес и срока за получаване на заявления за участие (чл. 100, ал. 6 от ЗОП).</w:t>
            </w:r>
          </w:p>
          <w:p w14:paraId="77D979B6" w14:textId="77777777" w:rsidR="00ED7576" w:rsidRPr="00ED7576" w:rsidRDefault="00ED7576" w:rsidP="00ED7576">
            <w:pPr>
              <w:pStyle w:val="BodyText"/>
              <w:spacing w:before="5"/>
            </w:pPr>
            <w:r w:rsidRPr="00ED7576">
              <w:t>Обърнете внимание, че е налице разлика в момента, от който започва да тече срока за извършване на промяната.</w:t>
            </w:r>
          </w:p>
        </w:tc>
        <w:tc>
          <w:tcPr>
            <w:tcW w:w="593" w:type="dxa"/>
          </w:tcPr>
          <w:p w14:paraId="6D1F285C" w14:textId="77777777" w:rsidR="00ED7576" w:rsidRPr="00ED7576" w:rsidRDefault="00ED7576" w:rsidP="00ED7576">
            <w:pPr>
              <w:pStyle w:val="BodyText"/>
              <w:spacing w:before="5"/>
            </w:pPr>
          </w:p>
        </w:tc>
        <w:tc>
          <w:tcPr>
            <w:tcW w:w="5420" w:type="dxa"/>
          </w:tcPr>
          <w:p w14:paraId="5F5C4B54" w14:textId="77777777" w:rsidR="00ED7576" w:rsidRPr="00ED7576" w:rsidRDefault="00ED7576" w:rsidP="00ED7576">
            <w:pPr>
              <w:pStyle w:val="BodyText"/>
              <w:spacing w:before="5"/>
            </w:pPr>
          </w:p>
        </w:tc>
      </w:tr>
    </w:tbl>
    <w:p w14:paraId="34DBE48E"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72DBECBB"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4901B8C0" w14:textId="77777777" w:rsidTr="00C83748">
        <w:trPr>
          <w:trHeight w:val="9248"/>
        </w:trPr>
        <w:tc>
          <w:tcPr>
            <w:tcW w:w="540" w:type="dxa"/>
          </w:tcPr>
          <w:p w14:paraId="7A15B745" w14:textId="77777777" w:rsidR="00ED7576" w:rsidRPr="00ED7576" w:rsidRDefault="00ED7576" w:rsidP="00ED7576">
            <w:pPr>
              <w:pStyle w:val="BodyText"/>
              <w:spacing w:before="5"/>
            </w:pPr>
          </w:p>
        </w:tc>
        <w:tc>
          <w:tcPr>
            <w:tcW w:w="7485" w:type="dxa"/>
          </w:tcPr>
          <w:p w14:paraId="2E24BD4A" w14:textId="77777777" w:rsidR="00ED7576" w:rsidRPr="00ED7576" w:rsidRDefault="00ED7576" w:rsidP="00ED7576">
            <w:pPr>
              <w:pStyle w:val="BodyText"/>
              <w:spacing w:before="5"/>
              <w:rPr>
                <w:b/>
                <w:i/>
              </w:rPr>
            </w:pPr>
            <w:r w:rsidRPr="00ED7576">
              <w:rPr>
                <w:b/>
                <w:i/>
              </w:rPr>
              <w:t xml:space="preserve">Хипотези на задължението за удължаване на срока за получаване на заявления за участие </w:t>
            </w:r>
            <w:r w:rsidRPr="00ED7576">
              <w:rPr>
                <w:b/>
              </w:rPr>
              <w:t>(</w:t>
            </w:r>
            <w:r w:rsidRPr="00ED7576">
              <w:rPr>
                <w:b/>
                <w:i/>
              </w:rPr>
              <w:t>чл. 100, ал. 7 и ал. 11 от ЗОП):</w:t>
            </w:r>
          </w:p>
          <w:p w14:paraId="527E9706" w14:textId="77777777" w:rsidR="00ED7576" w:rsidRPr="00ED7576" w:rsidRDefault="00ED7576" w:rsidP="002025EC">
            <w:pPr>
              <w:pStyle w:val="BodyText"/>
              <w:numPr>
                <w:ilvl w:val="0"/>
                <w:numId w:val="78"/>
              </w:numPr>
              <w:spacing w:before="5"/>
            </w:pPr>
            <w:r w:rsidRPr="00ED7576">
              <w:t xml:space="preserve">при </w:t>
            </w:r>
            <w:r w:rsidRPr="00ED7576">
              <w:rPr>
                <w:b/>
                <w:i/>
              </w:rPr>
              <w:t>съществени изменения в условията по обществената поръчка</w:t>
            </w:r>
            <w:r w:rsidRPr="00ED7576">
              <w:t>, които налагат промяна в заявленията/ офертите – промяната може да се отнася до критериите за подбор; критерия за възлагане, условията към кандидати обединения, предложенията за изпълнение на поръчката и др.</w:t>
            </w:r>
          </w:p>
          <w:p w14:paraId="5D74A488" w14:textId="77777777" w:rsidR="00ED7576" w:rsidRPr="00ED7576" w:rsidRDefault="00ED7576" w:rsidP="00ED7576">
            <w:pPr>
              <w:pStyle w:val="BodyText"/>
              <w:spacing w:before="5"/>
              <w:rPr>
                <w:b/>
              </w:rPr>
            </w:pPr>
            <w:r w:rsidRPr="00ED7576">
              <w:t xml:space="preserve">ВАЖНО! Ако промяната въвежда условия, които, ако са били част от процедурата, биха привлекли към участие допълнителни участници, биха позволили допускането на други участници, различни от първоначалните, или биха довели до приемане на друга по съдържание оферта, същата е </w:t>
            </w:r>
            <w:r w:rsidRPr="00ED7576">
              <w:rPr>
                <w:b/>
              </w:rPr>
              <w:t>съществена.</w:t>
            </w:r>
          </w:p>
          <w:p w14:paraId="5ED8F010" w14:textId="77777777" w:rsidR="00ED7576" w:rsidRPr="00ED7576" w:rsidRDefault="00ED7576" w:rsidP="00ED7576">
            <w:pPr>
              <w:pStyle w:val="BodyText"/>
              <w:spacing w:before="5"/>
            </w:pPr>
            <w:r w:rsidRPr="00ED7576">
              <w:t>Тази съществена промяна следва да води до промяна в съдържанието на заявленията за участие/ офертата – има се предвид всички части на подаваните от участниците документи, включително информацията за съответствието с критериите за подбор и критерия за възлагане.</w:t>
            </w:r>
          </w:p>
          <w:p w14:paraId="437E7CEA" w14:textId="77777777" w:rsidR="00ED7576" w:rsidRPr="00ED7576" w:rsidRDefault="00ED7576" w:rsidP="00ED7576">
            <w:pPr>
              <w:pStyle w:val="BodyText"/>
              <w:spacing w:before="5"/>
            </w:pPr>
            <w:r w:rsidRPr="00ED7576">
              <w:t>Ако изменението променя кръга на заинтересованите лица, същото е недопустимо. ВАЖНО! Необходимо е да се направи анализ дали промяната не изменя кръга на заинтересованите лица. В този случай възложителят следва да прекрати процедурата на основание чл. 110, ал. 1, т. 9 от ЗОП.</w:t>
            </w:r>
          </w:p>
          <w:p w14:paraId="668AF472" w14:textId="77777777" w:rsidR="00ED7576" w:rsidRPr="00ED7576" w:rsidRDefault="00ED7576" w:rsidP="002025EC">
            <w:pPr>
              <w:pStyle w:val="BodyText"/>
              <w:numPr>
                <w:ilvl w:val="0"/>
                <w:numId w:val="78"/>
              </w:numPr>
              <w:spacing w:before="5"/>
            </w:pPr>
            <w:r w:rsidRPr="00ED7576">
              <w:t xml:space="preserve">при своевременно поискани </w:t>
            </w:r>
            <w:r w:rsidRPr="00ED7576">
              <w:rPr>
                <w:b/>
                <w:i/>
              </w:rPr>
              <w:t>разяснения</w:t>
            </w:r>
            <w:r w:rsidRPr="00ED7576">
              <w:t>, когато не могат да бъдат предоставени в срока по чл. 33, ал. 2 от ЗОП;</w:t>
            </w:r>
          </w:p>
          <w:p w14:paraId="7BD0B8A4" w14:textId="77777777" w:rsidR="00ED7576" w:rsidRPr="00ED7576" w:rsidRDefault="00ED7576" w:rsidP="002025EC">
            <w:pPr>
              <w:pStyle w:val="BodyText"/>
              <w:numPr>
                <w:ilvl w:val="0"/>
                <w:numId w:val="78"/>
              </w:numPr>
              <w:spacing w:before="5"/>
            </w:pPr>
            <w:r w:rsidRPr="00ED7576">
              <w:t xml:space="preserve">във връзка с </w:t>
            </w:r>
            <w:r w:rsidRPr="00ED7576">
              <w:rPr>
                <w:b/>
                <w:i/>
              </w:rPr>
              <w:t>производство по обжалване</w:t>
            </w:r>
            <w:r w:rsidRPr="00ED7576">
              <w:t>.</w:t>
            </w:r>
          </w:p>
          <w:p w14:paraId="114855C1" w14:textId="77777777" w:rsidR="00ED7576" w:rsidRPr="00ED7576" w:rsidRDefault="00ED7576" w:rsidP="00ED7576">
            <w:pPr>
              <w:pStyle w:val="BodyText"/>
              <w:spacing w:before="5"/>
              <w:rPr>
                <w:b/>
                <w:i/>
              </w:rPr>
            </w:pPr>
            <w:r w:rsidRPr="00ED7576">
              <w:rPr>
                <w:b/>
                <w:i/>
                <w:u w:val="single"/>
              </w:rPr>
              <w:t>Време, с което следва да се удължи срока за получаване на  заявленията за</w:t>
            </w:r>
            <w:r w:rsidRPr="00ED7576">
              <w:rPr>
                <w:b/>
                <w:i/>
              </w:rPr>
              <w:t xml:space="preserve"> </w:t>
            </w:r>
            <w:r w:rsidRPr="00ED7576">
              <w:rPr>
                <w:b/>
                <w:i/>
                <w:u w:val="single"/>
              </w:rPr>
              <w:t>участие:</w:t>
            </w:r>
          </w:p>
          <w:p w14:paraId="1F0E8F6D" w14:textId="77777777" w:rsidR="00ED7576" w:rsidRPr="00ED7576" w:rsidRDefault="00ED7576" w:rsidP="002025EC">
            <w:pPr>
              <w:pStyle w:val="BodyText"/>
              <w:numPr>
                <w:ilvl w:val="0"/>
                <w:numId w:val="78"/>
              </w:numPr>
              <w:spacing w:before="5"/>
              <w:rPr>
                <w:b/>
                <w:i/>
              </w:rPr>
            </w:pPr>
            <w:r w:rsidRPr="00ED7576">
              <w:rPr>
                <w:b/>
                <w:i/>
              </w:rPr>
              <w:t>при промяна в условията на поръчката и късно дадени разяснения</w:t>
            </w:r>
          </w:p>
          <w:p w14:paraId="0CA118ED" w14:textId="77777777" w:rsidR="00ED7576" w:rsidRPr="00ED7576" w:rsidRDefault="00ED7576" w:rsidP="00ED7576">
            <w:pPr>
              <w:pStyle w:val="BodyText"/>
              <w:spacing w:before="5"/>
            </w:pPr>
            <w:r w:rsidRPr="00ED7576">
              <w:t>Съгласно чл. 100, ал. 7 от ЗОП удължаването на срока в тези две хипотези трябва да е съобразено с времето, необходимо на лицата да се запознаят и да отразят промените или разясненията при изготвяне на офертите.</w:t>
            </w:r>
          </w:p>
          <w:p w14:paraId="1B45E4C9" w14:textId="77777777" w:rsidR="00ED7576" w:rsidRPr="00ED7576" w:rsidRDefault="00ED7576" w:rsidP="00ED7576">
            <w:pPr>
              <w:pStyle w:val="BodyText"/>
              <w:spacing w:before="5"/>
            </w:pPr>
            <w:r w:rsidRPr="00ED7576">
              <w:rPr>
                <w:b/>
              </w:rPr>
              <w:t xml:space="preserve">Внимание! </w:t>
            </w:r>
            <w:r w:rsidRPr="00ED7576">
              <w:t>В ЗОП, в сила до 01.03.2019 г., липсва изрично указание относно времето, с което следва да се удължи срока за получаване на оферти.</w:t>
            </w:r>
          </w:p>
          <w:p w14:paraId="6366BEB2" w14:textId="77777777" w:rsidR="00ED7576" w:rsidRPr="00ED7576" w:rsidRDefault="00ED7576" w:rsidP="00ED7576">
            <w:pPr>
              <w:pStyle w:val="BodyText"/>
              <w:spacing w:before="5"/>
            </w:pPr>
            <w:r w:rsidRPr="00ED7576">
              <w:t>Съгласно чл. 100, ал. 7 от ЗОП (в сила от 01.03.2019 г.) удължаването на срока за горните хипотези е както следва:</w:t>
            </w:r>
          </w:p>
          <w:p w14:paraId="77AE9E09" w14:textId="77777777" w:rsidR="00ED7576" w:rsidRPr="00ED7576" w:rsidRDefault="00ED7576" w:rsidP="00ED7576">
            <w:pPr>
              <w:pStyle w:val="BodyText"/>
              <w:spacing w:before="5"/>
            </w:pPr>
            <w:r w:rsidRPr="00ED7576">
              <w:t xml:space="preserve">-- при </w:t>
            </w:r>
            <w:r w:rsidRPr="00ED7576">
              <w:rPr>
                <w:b/>
                <w:i/>
              </w:rPr>
              <w:t xml:space="preserve">съществени изменения в условията на поръчката </w:t>
            </w:r>
            <w:r w:rsidRPr="00ED7576">
              <w:t>– новият срок трябва да е съобразен с времето, необходимо на лицата да се запознаят и да отразят промените, но не може да е по-кратък от първоначално определения срок за получаване на офертите;</w:t>
            </w:r>
          </w:p>
          <w:p w14:paraId="00F1A447" w14:textId="77777777" w:rsidR="00ED7576" w:rsidRPr="00ED7576" w:rsidRDefault="00ED7576" w:rsidP="00ED7576">
            <w:pPr>
              <w:pStyle w:val="BodyText"/>
              <w:spacing w:before="5"/>
            </w:pPr>
            <w:r w:rsidRPr="00ED7576">
              <w:t xml:space="preserve">-- при </w:t>
            </w:r>
            <w:r w:rsidRPr="00ED7576">
              <w:rPr>
                <w:b/>
                <w:i/>
              </w:rPr>
              <w:t xml:space="preserve">разяснения, които не са предоставени в срока по чл. 33, ал. 2 от ЗОП – </w:t>
            </w:r>
            <w:r w:rsidRPr="00ED7576">
              <w:t>с толкова дни, колкото са необходими, за да се осигурят минимум 6 дни, съответно 4 дни между деня на публикуване на разясненията в профила на купувача и крайния срок за подаване на заявленията.</w:t>
            </w:r>
          </w:p>
          <w:p w14:paraId="5137E593" w14:textId="77777777" w:rsidR="00ED7576" w:rsidRPr="00ED7576" w:rsidRDefault="00ED7576" w:rsidP="00ED7576">
            <w:pPr>
              <w:pStyle w:val="BodyText"/>
              <w:spacing w:before="5"/>
              <w:rPr>
                <w:b/>
                <w:i/>
              </w:rPr>
            </w:pPr>
            <w:r w:rsidRPr="00ED7576">
              <w:rPr>
                <w:b/>
              </w:rPr>
              <w:t xml:space="preserve">- </w:t>
            </w:r>
            <w:r w:rsidRPr="00ED7576">
              <w:rPr>
                <w:b/>
                <w:i/>
              </w:rPr>
              <w:t>при обжалване на процедурата</w:t>
            </w:r>
          </w:p>
        </w:tc>
        <w:tc>
          <w:tcPr>
            <w:tcW w:w="593" w:type="dxa"/>
          </w:tcPr>
          <w:p w14:paraId="686F1191" w14:textId="77777777" w:rsidR="00ED7576" w:rsidRPr="00ED7576" w:rsidRDefault="00ED7576" w:rsidP="00ED7576">
            <w:pPr>
              <w:pStyle w:val="BodyText"/>
              <w:spacing w:before="5"/>
            </w:pPr>
          </w:p>
        </w:tc>
        <w:tc>
          <w:tcPr>
            <w:tcW w:w="5420" w:type="dxa"/>
          </w:tcPr>
          <w:p w14:paraId="0801D2D4" w14:textId="77777777" w:rsidR="00ED7576" w:rsidRPr="00ED7576" w:rsidRDefault="00ED7576" w:rsidP="00ED7576">
            <w:pPr>
              <w:pStyle w:val="BodyText"/>
              <w:spacing w:before="5"/>
            </w:pPr>
          </w:p>
        </w:tc>
      </w:tr>
    </w:tbl>
    <w:p w14:paraId="62197E42" w14:textId="77777777" w:rsidR="00ED7576" w:rsidRPr="00ED7576" w:rsidRDefault="00ED7576" w:rsidP="00ED7576">
      <w:pPr>
        <w:pStyle w:val="BodyText"/>
        <w:spacing w:before="5"/>
        <w:sectPr w:rsidR="00ED7576" w:rsidRPr="00ED7576">
          <w:pgSz w:w="16850" w:h="11910" w:orient="landscape"/>
          <w:pgMar w:top="1320" w:right="580" w:bottom="940" w:left="600" w:header="1085" w:footer="709" w:gutter="0"/>
          <w:cols w:space="720"/>
        </w:sectPr>
      </w:pPr>
    </w:p>
    <w:p w14:paraId="070D8205"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2DD982B8" w14:textId="77777777" w:rsidTr="00C83748">
        <w:trPr>
          <w:trHeight w:val="7820"/>
        </w:trPr>
        <w:tc>
          <w:tcPr>
            <w:tcW w:w="540" w:type="dxa"/>
          </w:tcPr>
          <w:p w14:paraId="2C41BDB4" w14:textId="77777777" w:rsidR="00ED7576" w:rsidRPr="00ED7576" w:rsidRDefault="00ED7576" w:rsidP="00ED7576">
            <w:pPr>
              <w:pStyle w:val="BodyText"/>
              <w:spacing w:before="5"/>
            </w:pPr>
          </w:p>
        </w:tc>
        <w:tc>
          <w:tcPr>
            <w:tcW w:w="7485" w:type="dxa"/>
          </w:tcPr>
          <w:p w14:paraId="71176B98" w14:textId="77777777" w:rsidR="00ED7576" w:rsidRPr="00ED7576" w:rsidRDefault="00ED7576" w:rsidP="00ED7576">
            <w:pPr>
              <w:pStyle w:val="BodyText"/>
              <w:spacing w:before="5"/>
            </w:pPr>
            <w:r w:rsidRPr="00ED7576">
              <w:t>Общата продължителност на конкретния срок (за заявяване на интерес, за получаване на заявленията за участие или за получаване на офертите) без времето на спирането следва да е не по-кратка от първоначалния срок, определен от възложителя.</w:t>
            </w:r>
          </w:p>
          <w:p w14:paraId="2A8791D1" w14:textId="77777777" w:rsidR="00ED7576" w:rsidRPr="00ED7576" w:rsidRDefault="00ED7576" w:rsidP="00ED7576">
            <w:pPr>
              <w:pStyle w:val="BodyText"/>
              <w:spacing w:before="5"/>
              <w:rPr>
                <w:b/>
              </w:rPr>
            </w:pPr>
            <w:r w:rsidRPr="00ED7576">
              <w:rPr>
                <w:b/>
              </w:rPr>
              <w:t>(чл. 25 и чл. 100 от ЗОП) (чл. 28, ал. 5 от ППЗОП)</w:t>
            </w:r>
          </w:p>
          <w:p w14:paraId="2DF1D279" w14:textId="77777777" w:rsidR="00ED7576" w:rsidRPr="00ED7576" w:rsidRDefault="00ED7576" w:rsidP="00ED7576">
            <w:pPr>
              <w:pStyle w:val="BodyText"/>
              <w:spacing w:before="5"/>
              <w:rPr>
                <w:b/>
              </w:rPr>
            </w:pPr>
            <w:r w:rsidRPr="00ED7576">
              <w:rPr>
                <w:b/>
              </w:rPr>
              <w:t>т. 4 и т. 6 от Насоките/ т. 4.1, т. 4.2, т. 6.2 от Приложение № 1 към чл. 2, ал. 1 от Наредбата</w:t>
            </w:r>
          </w:p>
          <w:p w14:paraId="312433BD"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обявлението за изменение или допълнителна информация, ако има такова, променените с обявлението документи, поканата за потвърждаване на интерес (когато процедурата е открита с обявление за предварителна информация/ периодично индикативно обявление) и др.</w:t>
            </w:r>
          </w:p>
          <w:p w14:paraId="54E1B3F3" w14:textId="77777777" w:rsidR="00ED7576" w:rsidRPr="00ED7576" w:rsidRDefault="00ED7576" w:rsidP="00ED7576">
            <w:pPr>
              <w:pStyle w:val="BodyText"/>
              <w:spacing w:before="5"/>
            </w:pPr>
            <w:r w:rsidRPr="00ED7576">
              <w:t>АНАЛИЗИРАЙТЕ:</w:t>
            </w:r>
          </w:p>
          <w:p w14:paraId="71C14665" w14:textId="77777777" w:rsidR="00ED7576" w:rsidRPr="00ED7576" w:rsidRDefault="00ED7576" w:rsidP="00ED7576">
            <w:pPr>
              <w:pStyle w:val="BodyText"/>
              <w:spacing w:before="5"/>
              <w:rPr>
                <w:b/>
              </w:rPr>
            </w:pPr>
            <w:r w:rsidRPr="00ED7576">
              <w:rPr>
                <w:b/>
              </w:rPr>
              <w:t>А) При съществени изменения в условията на процедурата:</w:t>
            </w:r>
          </w:p>
          <w:p w14:paraId="1EB677B8" w14:textId="77777777" w:rsidR="00ED7576" w:rsidRPr="00ED7576" w:rsidRDefault="00ED7576" w:rsidP="002025EC">
            <w:pPr>
              <w:pStyle w:val="BodyText"/>
              <w:numPr>
                <w:ilvl w:val="0"/>
                <w:numId w:val="77"/>
              </w:numPr>
              <w:spacing w:before="5"/>
            </w:pPr>
            <w:r w:rsidRPr="00ED7576">
              <w:t>броя на извършените промени;</w:t>
            </w:r>
          </w:p>
          <w:p w14:paraId="591B9E64" w14:textId="77777777" w:rsidR="00ED7576" w:rsidRPr="00ED7576" w:rsidRDefault="00ED7576" w:rsidP="002025EC">
            <w:pPr>
              <w:pStyle w:val="BodyText"/>
              <w:numPr>
                <w:ilvl w:val="0"/>
                <w:numId w:val="77"/>
              </w:numPr>
              <w:spacing w:before="5"/>
            </w:pPr>
            <w:r w:rsidRPr="00ED7576">
              <w:t>дали датата, на която е направена промяната, е в правно установените срокове;</w:t>
            </w:r>
          </w:p>
          <w:p w14:paraId="13984649" w14:textId="77777777" w:rsidR="00ED7576" w:rsidRPr="00ED7576" w:rsidRDefault="00ED7576" w:rsidP="002025EC">
            <w:pPr>
              <w:pStyle w:val="BodyText"/>
              <w:numPr>
                <w:ilvl w:val="0"/>
                <w:numId w:val="77"/>
              </w:numPr>
              <w:spacing w:before="5"/>
            </w:pPr>
            <w:r w:rsidRPr="00ED7576">
              <w:t>обхвата на промяната;</w:t>
            </w:r>
          </w:p>
          <w:p w14:paraId="53CD1DD5" w14:textId="77777777" w:rsidR="00ED7576" w:rsidRPr="00ED7576" w:rsidRDefault="00ED7576" w:rsidP="002025EC">
            <w:pPr>
              <w:pStyle w:val="BodyText"/>
              <w:numPr>
                <w:ilvl w:val="0"/>
                <w:numId w:val="77"/>
              </w:numPr>
              <w:spacing w:before="5"/>
            </w:pPr>
            <w:r w:rsidRPr="00ED7576">
              <w:t>сроковете за провеждане на процедурата след промяната – срок за получаване на заявленията за участие, дата за първо заседание на комисията за провеждане на процедурата и др. В тази връзка анализирайте дали възложителят е изпълнил задължението си за удължаването им, ако е възникнало за него такова;</w:t>
            </w:r>
          </w:p>
          <w:p w14:paraId="7EFE60DF" w14:textId="77777777" w:rsidR="00ED7576" w:rsidRPr="00ED7576" w:rsidRDefault="00ED7576" w:rsidP="002025EC">
            <w:pPr>
              <w:pStyle w:val="BodyText"/>
              <w:numPr>
                <w:ilvl w:val="0"/>
                <w:numId w:val="77"/>
              </w:numPr>
              <w:spacing w:before="5"/>
            </w:pPr>
            <w:r w:rsidRPr="00ED7576">
              <w:t>промените засягат ли кръга на заинтересованите лица.</w:t>
            </w:r>
          </w:p>
          <w:p w14:paraId="7FD74BCF" w14:textId="77777777" w:rsidR="00ED7576" w:rsidRPr="00ED7576" w:rsidRDefault="00ED7576" w:rsidP="00ED7576">
            <w:pPr>
              <w:pStyle w:val="BodyText"/>
              <w:rPr>
                <w:b/>
              </w:rPr>
            </w:pPr>
            <w:r w:rsidRPr="00ED7576">
              <w:rPr>
                <w:b/>
              </w:rPr>
              <w:t>Б) При късно дадени разяснения:</w:t>
            </w:r>
          </w:p>
          <w:p w14:paraId="01844DB2" w14:textId="77777777" w:rsidR="00ED7576" w:rsidRPr="00ED7576" w:rsidRDefault="00ED7576" w:rsidP="002025EC">
            <w:pPr>
              <w:pStyle w:val="BodyText"/>
              <w:numPr>
                <w:ilvl w:val="0"/>
                <w:numId w:val="77"/>
              </w:numPr>
              <w:spacing w:before="5"/>
            </w:pPr>
            <w:r w:rsidRPr="00ED7576">
              <w:t>датата на предоставяне на последните разяснения;</w:t>
            </w:r>
          </w:p>
          <w:p w14:paraId="4BA56521" w14:textId="77777777" w:rsidR="00ED7576" w:rsidRPr="00ED7576" w:rsidRDefault="00ED7576" w:rsidP="002025EC">
            <w:pPr>
              <w:pStyle w:val="BodyText"/>
              <w:numPr>
                <w:ilvl w:val="0"/>
                <w:numId w:val="77"/>
              </w:numPr>
              <w:spacing w:before="5"/>
            </w:pPr>
            <w:r w:rsidRPr="00ED7576">
              <w:t>крайния срок за получаване на заявленията за участие;</w:t>
            </w:r>
          </w:p>
          <w:p w14:paraId="23257710" w14:textId="77777777" w:rsidR="00ED7576" w:rsidRPr="00ED7576" w:rsidRDefault="00ED7576" w:rsidP="002025EC">
            <w:pPr>
              <w:pStyle w:val="BodyText"/>
              <w:numPr>
                <w:ilvl w:val="0"/>
                <w:numId w:val="77"/>
              </w:numPr>
              <w:spacing w:before="5"/>
            </w:pPr>
            <w:r w:rsidRPr="00ED7576">
              <w:t>броя на дните между последните дадени разяснения и крайния срок за получаване на заявленията за участие;</w:t>
            </w:r>
          </w:p>
          <w:p w14:paraId="6F55581B" w14:textId="77777777" w:rsidR="00ED7576" w:rsidRPr="00ED7576" w:rsidRDefault="00ED7576" w:rsidP="002025EC">
            <w:pPr>
              <w:pStyle w:val="BodyText"/>
              <w:numPr>
                <w:ilvl w:val="0"/>
                <w:numId w:val="77"/>
              </w:numPr>
              <w:spacing w:before="5"/>
            </w:pPr>
            <w:r w:rsidRPr="00ED7576">
              <w:t>ако между последните дадени разяснения и крайния срок за получаване на заявленията за участие има по-малко от 6/ 4 дни в зависимост от случая по чл. 33, ал. 2 от ЗОП, е необходимо удължаване на срока за получаване на заявленията за участие.</w:t>
            </w:r>
          </w:p>
          <w:p w14:paraId="382205F6" w14:textId="77777777" w:rsidR="00ED7576" w:rsidRPr="00ED7576" w:rsidRDefault="00ED7576" w:rsidP="00ED7576">
            <w:pPr>
              <w:pStyle w:val="BodyText"/>
              <w:spacing w:before="5"/>
              <w:rPr>
                <w:b/>
              </w:rPr>
            </w:pPr>
            <w:r w:rsidRPr="00ED7576">
              <w:rPr>
                <w:b/>
              </w:rPr>
              <w:t>В) При спиране поради обжалване:</w:t>
            </w:r>
          </w:p>
          <w:p w14:paraId="0C4B757A" w14:textId="77777777" w:rsidR="00ED7576" w:rsidRPr="00ED7576" w:rsidRDefault="00ED7576" w:rsidP="00ED7576">
            <w:pPr>
              <w:pStyle w:val="BodyText"/>
              <w:spacing w:before="5"/>
            </w:pPr>
            <w:r w:rsidRPr="00ED7576">
              <w:rPr>
                <w:b/>
              </w:rPr>
              <w:t xml:space="preserve">- </w:t>
            </w:r>
            <w:r w:rsidRPr="00ED7576">
              <w:t>налично ли е спиране поради обжалване на процедурата;</w:t>
            </w:r>
          </w:p>
          <w:p w14:paraId="45E68B42" w14:textId="77777777" w:rsidR="00ED7576" w:rsidRPr="00ED7576" w:rsidRDefault="00ED7576" w:rsidP="00ED7576">
            <w:pPr>
              <w:pStyle w:val="BodyText"/>
              <w:spacing w:before="5"/>
            </w:pPr>
            <w:r w:rsidRPr="00ED7576">
              <w:t>- определен ли е нов срок за получаване на заявленията за участие, който отговаря на изискванията по чл. 28, ал. 5 от ППЗОП.</w:t>
            </w:r>
          </w:p>
        </w:tc>
        <w:tc>
          <w:tcPr>
            <w:tcW w:w="593" w:type="dxa"/>
          </w:tcPr>
          <w:p w14:paraId="387936D2" w14:textId="77777777" w:rsidR="00ED7576" w:rsidRPr="00ED7576" w:rsidRDefault="00ED7576" w:rsidP="00ED7576">
            <w:pPr>
              <w:pStyle w:val="BodyText"/>
              <w:spacing w:before="5"/>
            </w:pPr>
          </w:p>
        </w:tc>
        <w:tc>
          <w:tcPr>
            <w:tcW w:w="5420" w:type="dxa"/>
          </w:tcPr>
          <w:p w14:paraId="1D38F9F2" w14:textId="77777777" w:rsidR="00ED7576" w:rsidRPr="00ED7576" w:rsidRDefault="00ED7576" w:rsidP="00ED7576">
            <w:pPr>
              <w:pStyle w:val="BodyText"/>
              <w:spacing w:before="5"/>
            </w:pPr>
          </w:p>
        </w:tc>
      </w:tr>
      <w:tr w:rsidR="00ED7576" w:rsidRPr="00ED7576" w14:paraId="39BEA296" w14:textId="77777777" w:rsidTr="00C83748">
        <w:trPr>
          <w:trHeight w:val="1381"/>
        </w:trPr>
        <w:tc>
          <w:tcPr>
            <w:tcW w:w="540" w:type="dxa"/>
          </w:tcPr>
          <w:p w14:paraId="0C78A377" w14:textId="4F3730CA" w:rsidR="00ED7576" w:rsidRPr="00ED7576" w:rsidRDefault="00452B79" w:rsidP="00ED7576">
            <w:pPr>
              <w:pStyle w:val="BodyText"/>
              <w:spacing w:before="5"/>
              <w:rPr>
                <w:b/>
              </w:rPr>
            </w:pPr>
            <w:r>
              <w:rPr>
                <w:b/>
              </w:rPr>
              <w:lastRenderedPageBreak/>
              <w:t>9</w:t>
            </w:r>
          </w:p>
        </w:tc>
        <w:tc>
          <w:tcPr>
            <w:tcW w:w="7485" w:type="dxa"/>
          </w:tcPr>
          <w:p w14:paraId="0B23BED0" w14:textId="77777777" w:rsidR="00ED7576" w:rsidRPr="00ED7576" w:rsidRDefault="00ED7576" w:rsidP="00ED7576">
            <w:pPr>
              <w:pStyle w:val="BodyText"/>
              <w:spacing w:before="5"/>
              <w:rPr>
                <w:b/>
              </w:rPr>
            </w:pPr>
            <w:r w:rsidRPr="00ED7576">
              <w:rPr>
                <w:b/>
                <w:u w:val="single"/>
              </w:rPr>
              <w:t>Приложим за процедури, при които срокът за получаване на заявления за</w:t>
            </w:r>
            <w:r w:rsidRPr="00ED7576">
              <w:rPr>
                <w:b/>
              </w:rPr>
              <w:t xml:space="preserve"> </w:t>
            </w:r>
            <w:r w:rsidRPr="00ED7576">
              <w:rPr>
                <w:b/>
                <w:u w:val="single"/>
              </w:rPr>
              <w:t>участие е намален:</w:t>
            </w:r>
          </w:p>
          <w:p w14:paraId="755BD5FA" w14:textId="77777777" w:rsidR="00ED7576" w:rsidRPr="00ED7576" w:rsidRDefault="00ED7576" w:rsidP="00ED7576">
            <w:pPr>
              <w:pStyle w:val="BodyText"/>
              <w:spacing w:before="5"/>
            </w:pPr>
            <w:r w:rsidRPr="00ED7576">
              <w:rPr>
                <w:b/>
              </w:rPr>
              <w:t xml:space="preserve">Възложителят изпълнил ли е задължението по чл. 44, ал. 4 от ЗОП за удължаване срока за получаване на заявления за участие след откриване на процедурата? </w:t>
            </w:r>
            <w:r w:rsidRPr="00ED7576">
              <w:t>Задължението по чл. 44, ал. 4 от ЗОП възниква при едновременното наличие на</w:t>
            </w:r>
          </w:p>
          <w:p w14:paraId="5F2CBC4C" w14:textId="77777777" w:rsidR="00ED7576" w:rsidRPr="00ED7576" w:rsidRDefault="00ED7576" w:rsidP="00ED7576">
            <w:pPr>
              <w:pStyle w:val="BodyText"/>
              <w:spacing w:before="5"/>
            </w:pPr>
            <w:r w:rsidRPr="00ED7576">
              <w:t>следните три предпоставки:</w:t>
            </w:r>
          </w:p>
        </w:tc>
        <w:tc>
          <w:tcPr>
            <w:tcW w:w="593" w:type="dxa"/>
          </w:tcPr>
          <w:p w14:paraId="52409FC7" w14:textId="77777777" w:rsidR="00ED7576" w:rsidRPr="00ED7576" w:rsidRDefault="00ED7576" w:rsidP="00ED7576">
            <w:pPr>
              <w:pStyle w:val="BodyText"/>
              <w:spacing w:before="5"/>
            </w:pPr>
          </w:p>
        </w:tc>
        <w:tc>
          <w:tcPr>
            <w:tcW w:w="5420" w:type="dxa"/>
          </w:tcPr>
          <w:p w14:paraId="143E6BEA" w14:textId="77777777" w:rsidR="00ED7576" w:rsidRPr="00ED7576" w:rsidRDefault="00ED7576" w:rsidP="00ED7576">
            <w:pPr>
              <w:pStyle w:val="BodyText"/>
              <w:spacing w:before="5"/>
            </w:pPr>
          </w:p>
        </w:tc>
      </w:tr>
    </w:tbl>
    <w:p w14:paraId="61701F45"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256C7E8C"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6E624E2A" w14:textId="77777777" w:rsidTr="00C83748">
        <w:trPr>
          <w:trHeight w:val="5520"/>
        </w:trPr>
        <w:tc>
          <w:tcPr>
            <w:tcW w:w="540" w:type="dxa"/>
          </w:tcPr>
          <w:p w14:paraId="4E3F8A97" w14:textId="77777777" w:rsidR="00ED7576" w:rsidRPr="00ED7576" w:rsidRDefault="00ED7576" w:rsidP="00ED7576">
            <w:pPr>
              <w:pStyle w:val="BodyText"/>
              <w:spacing w:before="5"/>
            </w:pPr>
          </w:p>
        </w:tc>
        <w:tc>
          <w:tcPr>
            <w:tcW w:w="7485" w:type="dxa"/>
          </w:tcPr>
          <w:p w14:paraId="76B49280" w14:textId="77777777" w:rsidR="00ED7576" w:rsidRPr="00ED7576" w:rsidRDefault="00ED7576" w:rsidP="002025EC">
            <w:pPr>
              <w:pStyle w:val="BodyText"/>
              <w:numPr>
                <w:ilvl w:val="0"/>
                <w:numId w:val="76"/>
              </w:numPr>
              <w:spacing w:before="5"/>
            </w:pPr>
            <w:r w:rsidRPr="00ED7576">
              <w:t>проведени са пазарни консултации и/или е налице участие на външни лица при подготовка на документацията за процедурата;</w:t>
            </w:r>
          </w:p>
          <w:p w14:paraId="08653BEE" w14:textId="77777777" w:rsidR="00ED7576" w:rsidRPr="00ED7576" w:rsidRDefault="00ED7576" w:rsidP="002025EC">
            <w:pPr>
              <w:pStyle w:val="BodyText"/>
              <w:numPr>
                <w:ilvl w:val="0"/>
                <w:numId w:val="76"/>
              </w:numPr>
              <w:spacing w:before="5"/>
            </w:pPr>
            <w:r w:rsidRPr="00ED7576">
              <w:t>използвано е съкращаване на сроковете за получаване на заявления за участие;</w:t>
            </w:r>
          </w:p>
          <w:p w14:paraId="2EB8BDA7" w14:textId="77777777" w:rsidR="00ED7576" w:rsidRPr="00ED7576" w:rsidRDefault="00ED7576" w:rsidP="002025EC">
            <w:pPr>
              <w:pStyle w:val="BodyText"/>
              <w:numPr>
                <w:ilvl w:val="0"/>
                <w:numId w:val="76"/>
              </w:numPr>
              <w:spacing w:before="5"/>
            </w:pPr>
            <w:r w:rsidRPr="00ED7576">
              <w:t>получено е само едно заявление за участие от лице, участвало в пазарните консултации и/или в подготовката на документацията за процедурата.</w:t>
            </w:r>
          </w:p>
          <w:p w14:paraId="00507F3F" w14:textId="77777777" w:rsidR="00ED7576" w:rsidRPr="00ED7576" w:rsidRDefault="00ED7576" w:rsidP="00ED7576">
            <w:pPr>
              <w:pStyle w:val="BodyText"/>
              <w:spacing w:before="5"/>
              <w:rPr>
                <w:b/>
              </w:rPr>
            </w:pPr>
            <w:r w:rsidRPr="00ED7576">
              <w:rPr>
                <w:b/>
              </w:rPr>
              <w:t>Отговор НП се поставя, ако липсва една от предпоставките по-горе.</w:t>
            </w:r>
          </w:p>
          <w:p w14:paraId="2B2E439E" w14:textId="77777777" w:rsidR="00ED7576" w:rsidRPr="00ED7576" w:rsidRDefault="00ED7576" w:rsidP="00ED7576">
            <w:pPr>
              <w:pStyle w:val="BodyText"/>
              <w:spacing w:before="5"/>
              <w:rPr>
                <w:b/>
                <w:i/>
              </w:rPr>
            </w:pPr>
            <w:r w:rsidRPr="00ED7576">
              <w:rPr>
                <w:b/>
                <w:i/>
              </w:rPr>
              <w:t>Целта на проверката е да се установи дали за възложителя е възникнало задължение за удължаване на срока за получаване на заявления за участие и дали то е изпълнено.</w:t>
            </w:r>
          </w:p>
          <w:p w14:paraId="28E4D2ED" w14:textId="77777777" w:rsidR="00ED7576" w:rsidRPr="00ED7576" w:rsidRDefault="00ED7576" w:rsidP="00ED7576">
            <w:pPr>
              <w:pStyle w:val="BodyText"/>
              <w:spacing w:before="5"/>
              <w:rPr>
                <w:b/>
              </w:rPr>
            </w:pPr>
            <w:r w:rsidRPr="00ED7576">
              <w:t xml:space="preserve">Ако са възникнали посочените три предпоставки, възложителят следва да удължи срока за получаване на </w:t>
            </w:r>
            <w:r w:rsidRPr="00ED7576">
              <w:rPr>
                <w:b/>
              </w:rPr>
              <w:t xml:space="preserve">заявления за участие, </w:t>
            </w:r>
            <w:r w:rsidRPr="00ED7576">
              <w:rPr>
                <w:i/>
                <w:u w:val="single"/>
              </w:rPr>
              <w:t>след откриване на процедурата</w:t>
            </w:r>
            <w:r w:rsidRPr="00ED7576">
              <w:rPr>
                <w:i/>
              </w:rPr>
              <w:t xml:space="preserve"> </w:t>
            </w:r>
            <w:r w:rsidRPr="00ED7576">
              <w:t xml:space="preserve">най- малко до законосъобразния минимален срок при ограничената процедура – 30 дни. </w:t>
            </w:r>
            <w:r w:rsidRPr="00ED7576">
              <w:rPr>
                <w:b/>
              </w:rPr>
              <w:t>(чл. 44, ал. 4 от ЗОП)</w:t>
            </w:r>
          </w:p>
          <w:p w14:paraId="6D7C9DBE" w14:textId="77777777" w:rsidR="00ED7576" w:rsidRPr="00ED7576" w:rsidRDefault="00ED7576" w:rsidP="00ED7576">
            <w:pPr>
              <w:pStyle w:val="BodyText"/>
              <w:spacing w:before="5"/>
              <w:rPr>
                <w:b/>
              </w:rPr>
            </w:pPr>
            <w:r w:rsidRPr="00ED7576">
              <w:rPr>
                <w:b/>
              </w:rPr>
              <w:t>т. 4 от Насоките/ т. 4.1. от Приложение № 1 към чл. 2, ал. 1 от Наредбата</w:t>
            </w:r>
          </w:p>
          <w:p w14:paraId="60BC8572"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данни и информация за проведени пазарни консултации в профила на купувача, както и други източници на информация; съгласувателни подписи или протоколи за приемане на работата по подготовката на заявления за участие; регистър на получени заявления за участие; други документи, сочещи необходимост от удължаване на срока.</w:t>
            </w:r>
          </w:p>
          <w:p w14:paraId="3B585755" w14:textId="77777777" w:rsidR="00ED7576" w:rsidRPr="00ED7576" w:rsidRDefault="00ED7576" w:rsidP="00ED7576">
            <w:pPr>
              <w:pStyle w:val="BodyText"/>
              <w:spacing w:before="5"/>
            </w:pPr>
            <w:r w:rsidRPr="00ED7576">
              <w:t>Анализирайте:</w:t>
            </w:r>
          </w:p>
          <w:p w14:paraId="471B2774" w14:textId="77777777" w:rsidR="00ED7576" w:rsidRPr="00ED7576" w:rsidRDefault="00ED7576" w:rsidP="002025EC">
            <w:pPr>
              <w:pStyle w:val="BodyText"/>
              <w:numPr>
                <w:ilvl w:val="0"/>
                <w:numId w:val="76"/>
              </w:numPr>
              <w:spacing w:before="5"/>
            </w:pPr>
            <w:r w:rsidRPr="00ED7576">
              <w:t>дали са извършени пазарни консултации и дали при подготовката на документацията за поръчката са участвали външни лица;</w:t>
            </w:r>
          </w:p>
          <w:p w14:paraId="77C5633B" w14:textId="77777777" w:rsidR="00ED7576" w:rsidRPr="00ED7576" w:rsidRDefault="00ED7576" w:rsidP="002025EC">
            <w:pPr>
              <w:pStyle w:val="BodyText"/>
              <w:numPr>
                <w:ilvl w:val="0"/>
                <w:numId w:val="76"/>
              </w:numPr>
              <w:spacing w:before="5"/>
            </w:pPr>
            <w:r w:rsidRPr="00ED7576">
              <w:t>броя на подадените заявления за участие;</w:t>
            </w:r>
          </w:p>
          <w:p w14:paraId="6A7CC352" w14:textId="77777777" w:rsidR="00ED7576" w:rsidRPr="00ED7576" w:rsidRDefault="00ED7576" w:rsidP="002025EC">
            <w:pPr>
              <w:pStyle w:val="BodyText"/>
              <w:numPr>
                <w:ilvl w:val="0"/>
                <w:numId w:val="76"/>
              </w:numPr>
              <w:spacing w:before="5"/>
            </w:pPr>
            <w:r w:rsidRPr="00ED7576">
              <w:t>дали е намален срокът за получаване на заявления за участие.</w:t>
            </w:r>
          </w:p>
        </w:tc>
        <w:tc>
          <w:tcPr>
            <w:tcW w:w="593" w:type="dxa"/>
          </w:tcPr>
          <w:p w14:paraId="4F5E086A" w14:textId="77777777" w:rsidR="00ED7576" w:rsidRPr="00ED7576" w:rsidRDefault="00ED7576" w:rsidP="00ED7576">
            <w:pPr>
              <w:pStyle w:val="BodyText"/>
              <w:spacing w:before="5"/>
            </w:pPr>
          </w:p>
        </w:tc>
        <w:tc>
          <w:tcPr>
            <w:tcW w:w="5420" w:type="dxa"/>
          </w:tcPr>
          <w:p w14:paraId="6575AC5D" w14:textId="77777777" w:rsidR="00ED7576" w:rsidRPr="00ED7576" w:rsidRDefault="00ED7576" w:rsidP="00ED7576">
            <w:pPr>
              <w:pStyle w:val="BodyText"/>
              <w:spacing w:before="5"/>
            </w:pPr>
          </w:p>
        </w:tc>
      </w:tr>
      <w:tr w:rsidR="00ED7576" w:rsidRPr="00ED7576" w14:paraId="3C1F7F09" w14:textId="77777777" w:rsidTr="00C83748">
        <w:trPr>
          <w:trHeight w:val="457"/>
        </w:trPr>
        <w:tc>
          <w:tcPr>
            <w:tcW w:w="14038" w:type="dxa"/>
            <w:gridSpan w:val="4"/>
            <w:shd w:val="clear" w:color="auto" w:fill="FCE891"/>
          </w:tcPr>
          <w:p w14:paraId="4C5D8E0E" w14:textId="77777777" w:rsidR="00ED7576" w:rsidRPr="00ED7576" w:rsidRDefault="00ED7576" w:rsidP="00ED7576">
            <w:pPr>
              <w:pStyle w:val="BodyText"/>
              <w:spacing w:before="5"/>
              <w:rPr>
                <w:b/>
              </w:rPr>
            </w:pPr>
            <w:r w:rsidRPr="00ED7576">
              <w:rPr>
                <w:b/>
              </w:rPr>
              <w:t>І.5. Обявяване на удължените срокове за провеждане на процедурата</w:t>
            </w:r>
          </w:p>
        </w:tc>
      </w:tr>
      <w:tr w:rsidR="00ED7576" w:rsidRPr="00ED7576" w14:paraId="4F2F76B9" w14:textId="77777777" w:rsidTr="00C83748">
        <w:trPr>
          <w:trHeight w:val="3295"/>
        </w:trPr>
        <w:tc>
          <w:tcPr>
            <w:tcW w:w="540" w:type="dxa"/>
          </w:tcPr>
          <w:p w14:paraId="1F594ED8" w14:textId="231DF85C" w:rsidR="00ED7576" w:rsidRPr="00ED7576" w:rsidRDefault="00452B79" w:rsidP="00ED7576">
            <w:pPr>
              <w:pStyle w:val="BodyText"/>
              <w:spacing w:before="5"/>
              <w:rPr>
                <w:b/>
              </w:rPr>
            </w:pPr>
            <w:r>
              <w:rPr>
                <w:b/>
              </w:rPr>
              <w:lastRenderedPageBreak/>
              <w:t>10</w:t>
            </w:r>
          </w:p>
        </w:tc>
        <w:tc>
          <w:tcPr>
            <w:tcW w:w="7485" w:type="dxa"/>
          </w:tcPr>
          <w:p w14:paraId="40326E63" w14:textId="77777777" w:rsidR="00ED7576" w:rsidRPr="00ED7576" w:rsidRDefault="00ED7576" w:rsidP="00ED7576">
            <w:pPr>
              <w:pStyle w:val="BodyText"/>
              <w:spacing w:before="5"/>
              <w:rPr>
                <w:b/>
              </w:rPr>
            </w:pPr>
            <w:r w:rsidRPr="00ED7576">
              <w:rPr>
                <w:b/>
                <w:u w:val="single"/>
              </w:rPr>
              <w:t>Приложим и за процедури, обявени с обявление за предварителна информация/</w:t>
            </w:r>
            <w:r w:rsidRPr="00ED7576">
              <w:rPr>
                <w:b/>
              </w:rPr>
              <w:t xml:space="preserve"> </w:t>
            </w:r>
            <w:r w:rsidRPr="00ED7576">
              <w:rPr>
                <w:b/>
                <w:u w:val="single"/>
              </w:rPr>
              <w:t>периодично индикативно обявление:</w:t>
            </w:r>
          </w:p>
          <w:p w14:paraId="69C1B576" w14:textId="77777777" w:rsidR="00ED7576" w:rsidRPr="00ED7576" w:rsidRDefault="00ED7576" w:rsidP="00ED7576">
            <w:pPr>
              <w:pStyle w:val="BodyText"/>
              <w:spacing w:before="5"/>
              <w:rPr>
                <w:b/>
              </w:rPr>
            </w:pPr>
            <w:r w:rsidRPr="00ED7576">
              <w:rPr>
                <w:b/>
              </w:rPr>
              <w:t>Изпратено ли е обявлението за изменение или допълнителна информация до ОВЕС и РОП?</w:t>
            </w:r>
          </w:p>
          <w:p w14:paraId="475B667B" w14:textId="77777777" w:rsidR="00ED7576" w:rsidRPr="00ED7576" w:rsidRDefault="00ED7576" w:rsidP="00ED7576">
            <w:pPr>
              <w:pStyle w:val="BodyText"/>
              <w:spacing w:before="5"/>
              <w:rPr>
                <w:b/>
              </w:rPr>
            </w:pPr>
            <w:r w:rsidRPr="00ED7576">
              <w:rPr>
                <w:b/>
              </w:rPr>
              <w:t>Спазено ли е изискването за начина и времето на изпращане на обявлението и публикуването му в профила на купувача, а именно:</w:t>
            </w:r>
          </w:p>
          <w:p w14:paraId="187744C4" w14:textId="77777777" w:rsidR="00ED7576" w:rsidRPr="00ED7576" w:rsidRDefault="00ED7576" w:rsidP="00ED7576">
            <w:pPr>
              <w:pStyle w:val="BodyText"/>
              <w:spacing w:before="5"/>
              <w:rPr>
                <w:b/>
              </w:rPr>
            </w:pPr>
            <w:r w:rsidRPr="00ED7576">
              <w:t xml:space="preserve">- </w:t>
            </w:r>
            <w:r w:rsidRPr="00ED7576">
              <w:rPr>
                <w:b/>
              </w:rPr>
              <w:t>изпратено ли е за публикуване до ОВЕС чрез АОП/ съответно чрез електронната платформа по чл. 39а от ЗОП за поръчки, открити след 01.01.2020/ 14.06.2020 г.;</w:t>
            </w:r>
          </w:p>
          <w:p w14:paraId="3295E301" w14:textId="77777777" w:rsidR="00ED7576" w:rsidRPr="00ED7576" w:rsidRDefault="00ED7576" w:rsidP="002025EC">
            <w:pPr>
              <w:pStyle w:val="BodyText"/>
              <w:numPr>
                <w:ilvl w:val="0"/>
                <w:numId w:val="75"/>
              </w:numPr>
              <w:spacing w:before="5"/>
              <w:rPr>
                <w:b/>
              </w:rPr>
            </w:pPr>
            <w:r w:rsidRPr="00ED7576">
              <w:rPr>
                <w:b/>
              </w:rPr>
              <w:t>публикувано ли е в РОП след публикуването му в ОВЕС;</w:t>
            </w:r>
          </w:p>
          <w:p w14:paraId="3B326200" w14:textId="77777777" w:rsidR="00ED7576" w:rsidRPr="00ED7576" w:rsidRDefault="00ED7576" w:rsidP="002025EC">
            <w:pPr>
              <w:pStyle w:val="BodyText"/>
              <w:numPr>
                <w:ilvl w:val="0"/>
                <w:numId w:val="75"/>
              </w:numPr>
              <w:spacing w:before="5"/>
            </w:pPr>
            <w:r w:rsidRPr="00ED7576">
              <w:rPr>
                <w:b/>
              </w:rPr>
              <w:t xml:space="preserve">публикувано ли е в профила на купувача в деня на публикуването му в РОП? </w:t>
            </w:r>
            <w:r w:rsidRPr="00ED7576">
              <w:t>Правилата за публичност са същите като тези, разяснени във въпроси № 23 и 24. При процедури, обявени с обявление за предварителна информация/ периодично</w:t>
            </w:r>
          </w:p>
          <w:p w14:paraId="16E65C2A" w14:textId="77777777" w:rsidR="00ED7576" w:rsidRPr="00ED7576" w:rsidRDefault="00ED7576" w:rsidP="00ED7576">
            <w:pPr>
              <w:pStyle w:val="BodyText"/>
              <w:spacing w:before="5"/>
            </w:pPr>
            <w:r w:rsidRPr="00ED7576">
              <w:t>индикативно обявление, ако изменението касае това обявление или без да касае това</w:t>
            </w:r>
          </w:p>
        </w:tc>
        <w:tc>
          <w:tcPr>
            <w:tcW w:w="593" w:type="dxa"/>
          </w:tcPr>
          <w:p w14:paraId="1E6A79A6" w14:textId="77777777" w:rsidR="00ED7576" w:rsidRPr="00ED7576" w:rsidRDefault="00ED7576" w:rsidP="00ED7576">
            <w:pPr>
              <w:pStyle w:val="BodyText"/>
              <w:spacing w:before="5"/>
            </w:pPr>
          </w:p>
        </w:tc>
        <w:tc>
          <w:tcPr>
            <w:tcW w:w="5420" w:type="dxa"/>
          </w:tcPr>
          <w:p w14:paraId="75C9863B" w14:textId="77777777" w:rsidR="00ED7576" w:rsidRPr="00ED7576" w:rsidRDefault="00ED7576" w:rsidP="00ED7576">
            <w:pPr>
              <w:pStyle w:val="BodyText"/>
              <w:spacing w:before="5"/>
            </w:pPr>
          </w:p>
        </w:tc>
      </w:tr>
    </w:tbl>
    <w:p w14:paraId="6AEA899F" w14:textId="77777777" w:rsidR="00ED7576" w:rsidRPr="00ED7576" w:rsidRDefault="00ED7576" w:rsidP="00ED7576">
      <w:pPr>
        <w:pStyle w:val="BodyText"/>
        <w:spacing w:before="5"/>
        <w:sectPr w:rsidR="00ED7576" w:rsidRPr="00ED7576">
          <w:pgSz w:w="16850" w:h="11910" w:orient="landscape"/>
          <w:pgMar w:top="1320" w:right="580" w:bottom="900" w:left="600" w:header="1085" w:footer="709" w:gutter="0"/>
          <w:cols w:space="720"/>
        </w:sectPr>
      </w:pPr>
    </w:p>
    <w:p w14:paraId="42AE809D"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1B5F820E" w14:textId="77777777" w:rsidTr="00C83748">
        <w:trPr>
          <w:trHeight w:val="8281"/>
        </w:trPr>
        <w:tc>
          <w:tcPr>
            <w:tcW w:w="540" w:type="dxa"/>
          </w:tcPr>
          <w:p w14:paraId="3B88D795" w14:textId="77777777" w:rsidR="00ED7576" w:rsidRPr="00ED7576" w:rsidRDefault="00ED7576" w:rsidP="00ED7576">
            <w:pPr>
              <w:pStyle w:val="BodyText"/>
              <w:spacing w:before="5"/>
            </w:pPr>
          </w:p>
        </w:tc>
        <w:tc>
          <w:tcPr>
            <w:tcW w:w="7485" w:type="dxa"/>
          </w:tcPr>
          <w:p w14:paraId="0BC35316" w14:textId="77777777" w:rsidR="00ED7576" w:rsidRPr="00ED7576" w:rsidRDefault="00ED7576" w:rsidP="00ED7576">
            <w:pPr>
              <w:pStyle w:val="BodyText"/>
              <w:spacing w:before="5"/>
            </w:pPr>
            <w:r w:rsidRPr="00ED7576">
              <w:t>обявление, е направено в срока за заявяване на интерес, обявлението за изменение или допълнителна информация се изпраща само до ОВЕС и РОП.</w:t>
            </w:r>
          </w:p>
          <w:p w14:paraId="5F57324E" w14:textId="77777777" w:rsidR="00ED7576" w:rsidRPr="00ED7576" w:rsidRDefault="00ED7576" w:rsidP="00ED7576">
            <w:pPr>
              <w:pStyle w:val="BodyText"/>
              <w:spacing w:before="5"/>
            </w:pPr>
            <w:r w:rsidRPr="00ED7576">
              <w:t>При процедури, обявени с обявление за предварителна информация/ периодично индикативно обявление, ако изменението касае поканата за потвърждаване на интерес и е направено в срока за получаване на заявленията за участие, обявлението за изменение или допълнителна информация се изпраща до ОВЕС и РОП (чл. 35, ал. 1, т. 3 от ЗОП).</w:t>
            </w:r>
          </w:p>
          <w:p w14:paraId="2F31C6D5" w14:textId="77777777" w:rsidR="00ED7576" w:rsidRPr="00ED7576" w:rsidRDefault="00ED7576" w:rsidP="00ED7576">
            <w:pPr>
              <w:pStyle w:val="BodyText"/>
              <w:spacing w:before="5"/>
            </w:pPr>
            <w:r w:rsidRPr="00ED7576">
              <w:rPr>
                <w:b/>
              </w:rPr>
              <w:t xml:space="preserve">Важно! </w:t>
            </w:r>
            <w:r w:rsidRPr="00ED7576">
              <w:t>Условията на чл. 36, ал. 3 от ЗОП са приложими за поръчки, открити преди 01.01.2020/ 14.06.2020 г.</w:t>
            </w:r>
          </w:p>
          <w:p w14:paraId="23A5B3D2" w14:textId="77777777" w:rsidR="00ED7576" w:rsidRPr="00ED7576" w:rsidRDefault="00ED7576" w:rsidP="00ED7576">
            <w:pPr>
              <w:pStyle w:val="BodyText"/>
              <w:spacing w:before="5"/>
              <w:rPr>
                <w:b/>
              </w:rPr>
            </w:pPr>
            <w:r w:rsidRPr="00ED7576">
              <w:rPr>
                <w:b/>
              </w:rPr>
              <w:t>(чл. 100, ал. 3 от ЗОП)</w:t>
            </w:r>
          </w:p>
          <w:p w14:paraId="26F03BFC" w14:textId="77777777" w:rsidR="00ED7576" w:rsidRPr="00ED7576" w:rsidRDefault="00ED7576" w:rsidP="00ED7576">
            <w:pPr>
              <w:pStyle w:val="BodyText"/>
              <w:spacing w:before="5"/>
              <w:rPr>
                <w:b/>
              </w:rPr>
            </w:pPr>
            <w:r w:rsidRPr="00ED7576">
              <w:rPr>
                <w:b/>
              </w:rPr>
              <w:t>(чл. 35, ал. 1, т. 3 от ЗОП)</w:t>
            </w:r>
          </w:p>
          <w:p w14:paraId="6939EAF7" w14:textId="77777777" w:rsidR="00ED7576" w:rsidRPr="00ED7576" w:rsidRDefault="00ED7576" w:rsidP="00ED7576">
            <w:pPr>
              <w:pStyle w:val="BodyText"/>
              <w:spacing w:before="5"/>
              <w:rPr>
                <w:b/>
              </w:rPr>
            </w:pPr>
            <w:r w:rsidRPr="00ED7576">
              <w:rPr>
                <w:b/>
              </w:rPr>
              <w:t>(чл. 35, ал. 5 от ЗОП, отм. – за поръчки, открити преди 01.01.2020/ 14.062020 г.) (чл. 35, ал. 3 от ЗОП – за поръчки, открити след 01.01.2020/ 14.06.2020 г.)</w:t>
            </w:r>
          </w:p>
          <w:p w14:paraId="6DF7FD50" w14:textId="77777777" w:rsidR="00ED7576" w:rsidRPr="00ED7576" w:rsidRDefault="00ED7576" w:rsidP="00ED7576">
            <w:pPr>
              <w:pStyle w:val="BodyText"/>
              <w:spacing w:before="5"/>
              <w:rPr>
                <w:b/>
              </w:rPr>
            </w:pPr>
            <w:r w:rsidRPr="00ED7576">
              <w:rPr>
                <w:b/>
              </w:rPr>
              <w:t>(чл. 20 от ППЗОП)</w:t>
            </w:r>
          </w:p>
          <w:p w14:paraId="5DBDE25E" w14:textId="77777777" w:rsidR="00ED7576" w:rsidRPr="00ED7576" w:rsidRDefault="00ED7576" w:rsidP="00ED7576">
            <w:pPr>
              <w:pStyle w:val="BodyText"/>
              <w:spacing w:before="5"/>
              <w:rPr>
                <w:b/>
              </w:rPr>
            </w:pPr>
            <w:r w:rsidRPr="00ED7576">
              <w:rPr>
                <w:b/>
              </w:rPr>
              <w:t>(чл. 36 от ЗОП)</w:t>
            </w:r>
          </w:p>
          <w:p w14:paraId="58A2172C" w14:textId="77777777" w:rsidR="00ED7576" w:rsidRPr="00ED7576" w:rsidRDefault="00ED7576" w:rsidP="00ED7576">
            <w:pPr>
              <w:pStyle w:val="BodyText"/>
              <w:spacing w:before="5"/>
              <w:rPr>
                <w:b/>
              </w:rPr>
            </w:pPr>
            <w:r w:rsidRPr="00ED7576">
              <w:rPr>
                <w:b/>
              </w:rPr>
              <w:t>(чл. 42, ал. 2, т. 1 от ЗОП)</w:t>
            </w:r>
          </w:p>
          <w:p w14:paraId="5D5FE9D2" w14:textId="77777777" w:rsidR="00ED7576" w:rsidRPr="00ED7576" w:rsidRDefault="00ED7576" w:rsidP="00ED7576">
            <w:pPr>
              <w:pStyle w:val="BodyText"/>
              <w:spacing w:before="5"/>
              <w:rPr>
                <w:b/>
              </w:rPr>
            </w:pPr>
            <w:r w:rsidRPr="00ED7576">
              <w:rPr>
                <w:b/>
              </w:rPr>
              <w:t>(чл. 24, ал. 1, т. 1 от ППЗОП)</w:t>
            </w:r>
          </w:p>
          <w:p w14:paraId="4399FA46" w14:textId="77777777" w:rsidR="00ED7576" w:rsidRPr="00ED7576" w:rsidRDefault="00ED7576" w:rsidP="00ED7576">
            <w:pPr>
              <w:pStyle w:val="BodyText"/>
              <w:spacing w:before="5"/>
              <w:rPr>
                <w:b/>
              </w:rPr>
            </w:pPr>
            <w:r w:rsidRPr="00ED7576">
              <w:rPr>
                <w:b/>
              </w:rPr>
              <w:t>(чл. 36а от ЗОП – за поръчки, открити след 01.01.2020/ 14.06.2020 г.)</w:t>
            </w:r>
          </w:p>
          <w:p w14:paraId="0523393B" w14:textId="77777777" w:rsidR="00ED7576" w:rsidRPr="00ED7576" w:rsidRDefault="00ED7576" w:rsidP="00ED7576">
            <w:pPr>
              <w:pStyle w:val="BodyText"/>
              <w:spacing w:before="5"/>
              <w:rPr>
                <w:b/>
              </w:rPr>
            </w:pPr>
            <w:r w:rsidRPr="00ED7576">
              <w:rPr>
                <w:b/>
              </w:rPr>
              <w:t>(чл. 24, ал. 1, т. 1 от ППЗОП – за поръчки, открити преди 01.01.2020/ 14.06.2020 г.)</w:t>
            </w:r>
          </w:p>
          <w:p w14:paraId="33575231" w14:textId="77777777" w:rsidR="00ED7576" w:rsidRPr="00ED7576" w:rsidRDefault="00ED7576" w:rsidP="00ED7576">
            <w:pPr>
              <w:pStyle w:val="BodyText"/>
              <w:spacing w:before="5"/>
              <w:rPr>
                <w:b/>
              </w:rPr>
            </w:pPr>
            <w:r w:rsidRPr="00ED7576">
              <w:rPr>
                <w:b/>
              </w:rPr>
              <w:t>т. 6 от Насоките/ т. 6.1 от Приложение № 1 към чл. 2, ал. 1 от Наредбата</w:t>
            </w:r>
          </w:p>
          <w:p w14:paraId="37F8FFC3"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обявлението за изменение или допълнителна информация в частта относно датата на изпращане на обявлението, потвърждение за получаване на обявлението на Службата за публикации на ЕС, информация от преписката в РОП за обществената поръчка; електронния времеви печат от платформата; доказателства от профила на купувача, удостоверяващи датата на публикуването на документите по процедурата в него и др.</w:t>
            </w:r>
          </w:p>
          <w:p w14:paraId="6678AD23" w14:textId="77777777" w:rsidR="00ED7576" w:rsidRPr="00ED7576" w:rsidRDefault="00ED7576" w:rsidP="00ED7576">
            <w:pPr>
              <w:pStyle w:val="BodyText"/>
              <w:spacing w:before="5"/>
              <w:rPr>
                <w:b/>
              </w:rPr>
            </w:pPr>
            <w:r w:rsidRPr="00ED7576">
              <w:rPr>
                <w:b/>
              </w:rPr>
              <w:t>Използвайте таблица № 1, съответно таблица № 1а.</w:t>
            </w:r>
          </w:p>
          <w:p w14:paraId="3E96F4A0" w14:textId="77777777" w:rsidR="00ED7576" w:rsidRPr="00ED7576" w:rsidRDefault="00ED7576" w:rsidP="00ED7576">
            <w:pPr>
              <w:pStyle w:val="BodyText"/>
              <w:spacing w:before="5"/>
            </w:pPr>
            <w:r w:rsidRPr="00ED7576">
              <w:t>Анализирайте:</w:t>
            </w:r>
          </w:p>
          <w:p w14:paraId="403380F5" w14:textId="77777777" w:rsidR="00ED7576" w:rsidRPr="00ED7576" w:rsidRDefault="00ED7576" w:rsidP="002025EC">
            <w:pPr>
              <w:pStyle w:val="BodyText"/>
              <w:numPr>
                <w:ilvl w:val="0"/>
                <w:numId w:val="74"/>
              </w:numPr>
              <w:spacing w:before="5"/>
            </w:pPr>
            <w:r w:rsidRPr="00ED7576">
              <w:t>дали обявлението за изменение или допълнителна информация е изпратено до РОП и до ОВЕС,</w:t>
            </w:r>
          </w:p>
          <w:p w14:paraId="12E700E3" w14:textId="77777777" w:rsidR="00ED7576" w:rsidRPr="00ED7576" w:rsidRDefault="00ED7576" w:rsidP="002025EC">
            <w:pPr>
              <w:pStyle w:val="BodyText"/>
              <w:numPr>
                <w:ilvl w:val="0"/>
                <w:numId w:val="74"/>
              </w:numPr>
              <w:spacing w:before="5"/>
            </w:pPr>
            <w:r w:rsidRPr="00ED7576">
              <w:t>дали обявлението за изменение или допълнителна информация е публикувано в профила на купувача,</w:t>
            </w:r>
          </w:p>
          <w:p w14:paraId="4319BBB0" w14:textId="77777777" w:rsidR="00ED7576" w:rsidRPr="00ED7576" w:rsidRDefault="00ED7576" w:rsidP="002025EC">
            <w:pPr>
              <w:pStyle w:val="BodyText"/>
              <w:numPr>
                <w:ilvl w:val="0"/>
                <w:numId w:val="74"/>
              </w:numPr>
              <w:spacing w:before="5"/>
            </w:pPr>
            <w:r w:rsidRPr="00ED7576">
              <w:t xml:space="preserve">датите на </w:t>
            </w:r>
            <w:r w:rsidRPr="00ED7576">
              <w:rPr>
                <w:b/>
              </w:rPr>
              <w:t xml:space="preserve">ПУБЛИКУВАНЕ </w:t>
            </w:r>
            <w:r w:rsidRPr="00ED7576">
              <w:t>на обявлението за изменение или допълнителна информация в РОП/ОВЕС и в профила на купувача;</w:t>
            </w:r>
          </w:p>
          <w:p w14:paraId="4D4223C1" w14:textId="77777777" w:rsidR="00ED7576" w:rsidRPr="00ED7576" w:rsidRDefault="00ED7576" w:rsidP="002025EC">
            <w:pPr>
              <w:pStyle w:val="BodyText"/>
              <w:numPr>
                <w:ilvl w:val="0"/>
                <w:numId w:val="74"/>
              </w:numPr>
              <w:spacing w:before="5"/>
            </w:pPr>
            <w:r w:rsidRPr="00ED7576">
              <w:t>изменените документи в профила на купувача и др.</w:t>
            </w:r>
          </w:p>
        </w:tc>
        <w:tc>
          <w:tcPr>
            <w:tcW w:w="593" w:type="dxa"/>
          </w:tcPr>
          <w:p w14:paraId="7D6294A0" w14:textId="77777777" w:rsidR="00ED7576" w:rsidRPr="00ED7576" w:rsidRDefault="00ED7576" w:rsidP="00ED7576">
            <w:pPr>
              <w:pStyle w:val="BodyText"/>
              <w:spacing w:before="5"/>
            </w:pPr>
          </w:p>
        </w:tc>
        <w:tc>
          <w:tcPr>
            <w:tcW w:w="5420" w:type="dxa"/>
          </w:tcPr>
          <w:p w14:paraId="49ECC572" w14:textId="77777777" w:rsidR="00ED7576" w:rsidRPr="00ED7576" w:rsidRDefault="00ED7576" w:rsidP="00ED7576">
            <w:pPr>
              <w:pStyle w:val="BodyText"/>
              <w:spacing w:before="5"/>
            </w:pPr>
          </w:p>
        </w:tc>
      </w:tr>
      <w:tr w:rsidR="00ED7576" w:rsidRPr="00ED7576" w14:paraId="4DB9B2EF" w14:textId="77777777" w:rsidTr="00C83748">
        <w:trPr>
          <w:trHeight w:val="690"/>
        </w:trPr>
        <w:tc>
          <w:tcPr>
            <w:tcW w:w="540" w:type="dxa"/>
          </w:tcPr>
          <w:p w14:paraId="3A0D0C2F" w14:textId="21D253CF" w:rsidR="00ED7576" w:rsidRPr="00ED7576" w:rsidRDefault="00452B79" w:rsidP="00ED7576">
            <w:pPr>
              <w:pStyle w:val="BodyText"/>
              <w:spacing w:before="5"/>
              <w:rPr>
                <w:b/>
              </w:rPr>
            </w:pPr>
            <w:r>
              <w:rPr>
                <w:b/>
              </w:rPr>
              <w:t>11</w:t>
            </w:r>
          </w:p>
        </w:tc>
        <w:tc>
          <w:tcPr>
            <w:tcW w:w="7485" w:type="dxa"/>
          </w:tcPr>
          <w:p w14:paraId="21992A49" w14:textId="77777777" w:rsidR="00ED7576" w:rsidRPr="00ED7576" w:rsidRDefault="00ED7576" w:rsidP="00ED7576">
            <w:pPr>
              <w:pStyle w:val="BodyText"/>
              <w:spacing w:before="5"/>
              <w:rPr>
                <w:b/>
              </w:rPr>
            </w:pPr>
            <w:r w:rsidRPr="00ED7576">
              <w:rPr>
                <w:b/>
                <w:u w:val="single"/>
              </w:rPr>
              <w:t>Приложим за процедури, обявени с обявление за предварителна информация/</w:t>
            </w:r>
            <w:r w:rsidRPr="00ED7576">
              <w:rPr>
                <w:b/>
              </w:rPr>
              <w:t xml:space="preserve"> </w:t>
            </w:r>
            <w:r w:rsidRPr="00ED7576">
              <w:rPr>
                <w:b/>
                <w:u w:val="single"/>
              </w:rPr>
              <w:t>периодично индикативно обявление, при които изменението касае поканата за</w:t>
            </w:r>
            <w:r w:rsidRPr="00ED7576">
              <w:rPr>
                <w:b/>
              </w:rPr>
              <w:t xml:space="preserve"> </w:t>
            </w:r>
            <w:r w:rsidRPr="00ED7576">
              <w:rPr>
                <w:b/>
                <w:u w:val="single"/>
              </w:rPr>
              <w:t>потвърждаване на интерес:</w:t>
            </w:r>
          </w:p>
        </w:tc>
        <w:tc>
          <w:tcPr>
            <w:tcW w:w="593" w:type="dxa"/>
          </w:tcPr>
          <w:p w14:paraId="0BF809BD" w14:textId="77777777" w:rsidR="00ED7576" w:rsidRPr="00ED7576" w:rsidRDefault="00ED7576" w:rsidP="00ED7576">
            <w:pPr>
              <w:pStyle w:val="BodyText"/>
              <w:spacing w:before="5"/>
            </w:pPr>
          </w:p>
        </w:tc>
        <w:tc>
          <w:tcPr>
            <w:tcW w:w="5420" w:type="dxa"/>
          </w:tcPr>
          <w:p w14:paraId="459A5B9F" w14:textId="77777777" w:rsidR="00ED7576" w:rsidRPr="00ED7576" w:rsidRDefault="00ED7576" w:rsidP="00ED7576">
            <w:pPr>
              <w:pStyle w:val="BodyText"/>
              <w:spacing w:before="5"/>
            </w:pPr>
          </w:p>
        </w:tc>
      </w:tr>
    </w:tbl>
    <w:p w14:paraId="6812624C"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2451F7E5"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95"/>
        <w:gridCol w:w="582"/>
        <w:gridCol w:w="5420"/>
      </w:tblGrid>
      <w:tr w:rsidR="00ED7576" w:rsidRPr="00ED7576" w14:paraId="13D2229C" w14:textId="77777777" w:rsidTr="00C83748">
        <w:trPr>
          <w:trHeight w:val="3681"/>
        </w:trPr>
        <w:tc>
          <w:tcPr>
            <w:tcW w:w="540" w:type="dxa"/>
          </w:tcPr>
          <w:p w14:paraId="779FD073" w14:textId="77777777" w:rsidR="00ED7576" w:rsidRPr="00ED7576" w:rsidRDefault="00ED7576" w:rsidP="00ED7576">
            <w:pPr>
              <w:pStyle w:val="BodyText"/>
              <w:spacing w:before="5"/>
            </w:pPr>
          </w:p>
        </w:tc>
        <w:tc>
          <w:tcPr>
            <w:tcW w:w="7495" w:type="dxa"/>
          </w:tcPr>
          <w:p w14:paraId="490CB7D3" w14:textId="77777777" w:rsidR="00ED7576" w:rsidRPr="00ED7576" w:rsidRDefault="00ED7576" w:rsidP="00ED7576">
            <w:pPr>
              <w:pStyle w:val="BodyText"/>
              <w:spacing w:before="5"/>
              <w:rPr>
                <w:b/>
              </w:rPr>
            </w:pPr>
            <w:r w:rsidRPr="00ED7576">
              <w:rPr>
                <w:b/>
              </w:rPr>
              <w:t>Изпратени ли са обявлението за изменение или допълнителна информация и решението за одобряването му до всички лица, заявили интерес за участие в 14 дневен срок от изпращането на поканата за потвърждаване на интерес?</w:t>
            </w:r>
          </w:p>
          <w:p w14:paraId="07F4F0CC" w14:textId="77777777" w:rsidR="00ED7576" w:rsidRPr="00ED7576" w:rsidRDefault="00ED7576" w:rsidP="00ED7576">
            <w:pPr>
              <w:pStyle w:val="BodyText"/>
              <w:spacing w:before="5"/>
              <w:rPr>
                <w:b/>
              </w:rPr>
            </w:pPr>
            <w:r w:rsidRPr="00ED7576">
              <w:rPr>
                <w:b/>
              </w:rPr>
              <w:t>(чл. 100, ал. 4 от ЗОП)</w:t>
            </w:r>
          </w:p>
          <w:p w14:paraId="5AC67F1A" w14:textId="77777777" w:rsidR="00ED7576" w:rsidRPr="00ED7576" w:rsidRDefault="00ED7576" w:rsidP="00ED7576">
            <w:pPr>
              <w:pStyle w:val="BodyText"/>
              <w:spacing w:before="5"/>
              <w:rPr>
                <w:b/>
              </w:rPr>
            </w:pPr>
            <w:r w:rsidRPr="00ED7576">
              <w:rPr>
                <w:b/>
              </w:rPr>
              <w:t>т. 6 от Насоките/ т. 6.1 от Приложение № 1 към чл. 2, ал. 1 от Наредбата</w:t>
            </w:r>
          </w:p>
          <w:p w14:paraId="0C06DCBE"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писма за изпращане на покани на заявилите интерес за участие лица, изменените документи към поканата за потвърждаване на интерес и др.</w:t>
            </w:r>
          </w:p>
          <w:p w14:paraId="7E4F25C2" w14:textId="77777777" w:rsidR="00ED7576" w:rsidRPr="00ED7576" w:rsidRDefault="00ED7576" w:rsidP="00ED7576">
            <w:pPr>
              <w:pStyle w:val="BodyText"/>
              <w:spacing w:before="5"/>
              <w:rPr>
                <w:b/>
              </w:rPr>
            </w:pPr>
            <w:r w:rsidRPr="00ED7576">
              <w:rPr>
                <w:b/>
              </w:rPr>
              <w:t>Използвайте таблица № 1а</w:t>
            </w:r>
          </w:p>
          <w:p w14:paraId="3D688148" w14:textId="77777777" w:rsidR="00ED7576" w:rsidRPr="00ED7576" w:rsidRDefault="00ED7576" w:rsidP="00ED7576">
            <w:pPr>
              <w:pStyle w:val="BodyText"/>
              <w:spacing w:before="5"/>
            </w:pPr>
            <w:r w:rsidRPr="00ED7576">
              <w:t>Анализирайте:</w:t>
            </w:r>
          </w:p>
          <w:p w14:paraId="6D348018" w14:textId="77777777" w:rsidR="00ED7576" w:rsidRPr="00ED7576" w:rsidRDefault="00ED7576" w:rsidP="002025EC">
            <w:pPr>
              <w:pStyle w:val="BodyText"/>
              <w:numPr>
                <w:ilvl w:val="0"/>
                <w:numId w:val="73"/>
              </w:numPr>
              <w:spacing w:before="5"/>
            </w:pPr>
            <w:r w:rsidRPr="00ED7576">
              <w:t>дали обявлението за изменение или допълнителна информация е изпратено до всички заявили интерес лица,</w:t>
            </w:r>
          </w:p>
          <w:p w14:paraId="122309DD" w14:textId="77777777" w:rsidR="00ED7576" w:rsidRPr="00ED7576" w:rsidRDefault="00ED7576" w:rsidP="002025EC">
            <w:pPr>
              <w:pStyle w:val="BodyText"/>
              <w:numPr>
                <w:ilvl w:val="0"/>
                <w:numId w:val="73"/>
              </w:numPr>
              <w:spacing w:before="5"/>
            </w:pPr>
            <w:r w:rsidRPr="00ED7576">
              <w:t>дали изпращането до лицата е станало в 14-дневен срок от изпращането на поканата за потвърждаване на интерес,</w:t>
            </w:r>
          </w:p>
          <w:p w14:paraId="653E218C" w14:textId="77777777" w:rsidR="00ED7576" w:rsidRPr="00ED7576" w:rsidRDefault="00ED7576" w:rsidP="002025EC">
            <w:pPr>
              <w:pStyle w:val="BodyText"/>
              <w:numPr>
                <w:ilvl w:val="0"/>
                <w:numId w:val="73"/>
              </w:numPr>
              <w:spacing w:before="5"/>
            </w:pPr>
            <w:r w:rsidRPr="00ED7576">
              <w:t>дали са изпратени обявлението за изменение или допълнителна информация и решението за одобряването му.</w:t>
            </w:r>
          </w:p>
        </w:tc>
        <w:tc>
          <w:tcPr>
            <w:tcW w:w="582" w:type="dxa"/>
          </w:tcPr>
          <w:p w14:paraId="1B99F5E4" w14:textId="77777777" w:rsidR="00ED7576" w:rsidRPr="00ED7576" w:rsidRDefault="00ED7576" w:rsidP="00ED7576">
            <w:pPr>
              <w:pStyle w:val="BodyText"/>
              <w:spacing w:before="5"/>
            </w:pPr>
          </w:p>
        </w:tc>
        <w:tc>
          <w:tcPr>
            <w:tcW w:w="5420" w:type="dxa"/>
          </w:tcPr>
          <w:p w14:paraId="7C7AF33B" w14:textId="77777777" w:rsidR="00ED7576" w:rsidRPr="00ED7576" w:rsidRDefault="00ED7576" w:rsidP="00ED7576">
            <w:pPr>
              <w:pStyle w:val="BodyText"/>
              <w:spacing w:before="5"/>
            </w:pPr>
          </w:p>
        </w:tc>
      </w:tr>
      <w:tr w:rsidR="00ED7576" w:rsidRPr="00ED7576" w14:paraId="745CC7AD" w14:textId="77777777" w:rsidTr="00C83748">
        <w:trPr>
          <w:trHeight w:val="688"/>
        </w:trPr>
        <w:tc>
          <w:tcPr>
            <w:tcW w:w="14037" w:type="dxa"/>
            <w:gridSpan w:val="4"/>
            <w:shd w:val="clear" w:color="auto" w:fill="FCE683"/>
          </w:tcPr>
          <w:p w14:paraId="7F867E07" w14:textId="77777777" w:rsidR="00ED7576" w:rsidRPr="00ED7576" w:rsidRDefault="00ED7576" w:rsidP="00ED7576">
            <w:pPr>
              <w:pStyle w:val="BodyText"/>
              <w:spacing w:before="5"/>
              <w:rPr>
                <w:b/>
              </w:rPr>
            </w:pPr>
            <w:r w:rsidRPr="00ED7576">
              <w:rPr>
                <w:b/>
              </w:rPr>
              <w:t>I.6. Срок за получаване на офертите</w:t>
            </w:r>
          </w:p>
          <w:p w14:paraId="659DDE0F" w14:textId="77777777" w:rsidR="00ED7576" w:rsidRPr="00ED7576" w:rsidRDefault="00ED7576" w:rsidP="00ED7576">
            <w:pPr>
              <w:pStyle w:val="BodyText"/>
              <w:spacing w:before="5"/>
              <w:rPr>
                <w:i/>
              </w:rPr>
            </w:pPr>
            <w:r w:rsidRPr="00ED7576">
              <w:rPr>
                <w:i/>
              </w:rPr>
              <w:t>(определя се в поканите за подаване на оферти)</w:t>
            </w:r>
          </w:p>
        </w:tc>
      </w:tr>
      <w:tr w:rsidR="00ED7576" w:rsidRPr="00ED7576" w14:paraId="71649A6A" w14:textId="77777777" w:rsidTr="00C83748">
        <w:trPr>
          <w:trHeight w:val="4831"/>
        </w:trPr>
        <w:tc>
          <w:tcPr>
            <w:tcW w:w="540" w:type="dxa"/>
          </w:tcPr>
          <w:p w14:paraId="26653D12" w14:textId="3B71EE1F" w:rsidR="00ED7576" w:rsidRPr="00ED7576" w:rsidRDefault="00452B79" w:rsidP="00ED7576">
            <w:pPr>
              <w:pStyle w:val="BodyText"/>
              <w:spacing w:before="5"/>
              <w:rPr>
                <w:b/>
              </w:rPr>
            </w:pPr>
            <w:r>
              <w:rPr>
                <w:b/>
              </w:rPr>
              <w:lastRenderedPageBreak/>
              <w:t>12</w:t>
            </w:r>
          </w:p>
        </w:tc>
        <w:tc>
          <w:tcPr>
            <w:tcW w:w="7495" w:type="dxa"/>
          </w:tcPr>
          <w:p w14:paraId="14E4B3E2" w14:textId="77777777" w:rsidR="00ED7576" w:rsidRPr="00ED7576" w:rsidRDefault="00ED7576" w:rsidP="00ED7576">
            <w:pPr>
              <w:pStyle w:val="BodyText"/>
              <w:spacing w:before="5"/>
            </w:pPr>
            <w:r w:rsidRPr="00ED7576">
              <w:rPr>
                <w:b/>
              </w:rPr>
              <w:t xml:space="preserve">Броят календарни дни на определения срок за получаване на офертите при откриване на процедурата съответства ли на минимума по чл. 75, ал. 4 от ЗОП? </w:t>
            </w:r>
            <w:r w:rsidRPr="00ED7576">
              <w:t xml:space="preserve">Ако срокът за получаване на офертите не е намаляван, между датата на </w:t>
            </w:r>
            <w:r w:rsidRPr="00ED7576">
              <w:rPr>
                <w:b/>
              </w:rPr>
              <w:t xml:space="preserve">ИЗПРАЩАНЕ </w:t>
            </w:r>
            <w:r w:rsidRPr="00ED7576">
              <w:t>на поканата по чл. 75, ал. 4 от ЗОП и крайната дата за получаване на офертите следва да има минимум 30/ 25 дни. Минимумът от 25 дни е за поръчки, открити след 01.11.2019 г. 01.01.2020 г./ 14.06.2020 г., при които се използва платформата по чл. 39а от ЗОП.</w:t>
            </w:r>
          </w:p>
          <w:p w14:paraId="24D59E80" w14:textId="77777777" w:rsidR="00ED7576" w:rsidRPr="00ED7576" w:rsidRDefault="00ED7576" w:rsidP="00ED7576">
            <w:pPr>
              <w:pStyle w:val="BodyText"/>
              <w:spacing w:before="5"/>
            </w:pPr>
            <w:r w:rsidRPr="00ED7576">
              <w:rPr>
                <w:b/>
              </w:rPr>
              <w:t xml:space="preserve">Внимание! </w:t>
            </w:r>
            <w:r w:rsidRPr="00ED7576">
              <w:t xml:space="preserve">Датата, на която е </w:t>
            </w:r>
            <w:r w:rsidRPr="00ED7576">
              <w:rPr>
                <w:b/>
              </w:rPr>
              <w:t>получена поканата от кандидатите</w:t>
            </w:r>
            <w:r w:rsidRPr="00ED7576">
              <w:t xml:space="preserve">, е </w:t>
            </w:r>
            <w:r w:rsidRPr="00ED7576">
              <w:rPr>
                <w:b/>
              </w:rPr>
              <w:t xml:space="preserve">БЕЗ ЗНАЧЕНИЕ </w:t>
            </w:r>
            <w:r w:rsidRPr="00ED7576">
              <w:t xml:space="preserve">за изчисляване срока за получаване на офертите. Относима е датата на </w:t>
            </w:r>
            <w:r w:rsidRPr="00ED7576">
              <w:rPr>
                <w:b/>
              </w:rPr>
              <w:t xml:space="preserve">ИЗПРАЩАНЕ </w:t>
            </w:r>
            <w:r w:rsidRPr="00ED7576">
              <w:t>на поканата за получаване на оферти.</w:t>
            </w:r>
          </w:p>
          <w:p w14:paraId="322E4D39" w14:textId="77777777" w:rsidR="00ED7576" w:rsidRPr="00ED7576" w:rsidRDefault="00ED7576" w:rsidP="00ED7576">
            <w:pPr>
              <w:pStyle w:val="BodyText"/>
              <w:spacing w:before="5"/>
              <w:rPr>
                <w:b/>
              </w:rPr>
            </w:pPr>
            <w:r w:rsidRPr="00ED7576">
              <w:rPr>
                <w:b/>
              </w:rPr>
              <w:t>Важно!!!</w:t>
            </w:r>
          </w:p>
          <w:p w14:paraId="35554A71" w14:textId="77777777" w:rsidR="00ED7576" w:rsidRPr="00ED7576" w:rsidRDefault="00ED7576" w:rsidP="00ED7576">
            <w:pPr>
              <w:pStyle w:val="BodyText"/>
              <w:spacing w:before="5"/>
            </w:pPr>
            <w:r w:rsidRPr="00ED7576">
              <w:t>Секторните възложители, както и публичните възложители по чл. 5, ал. 2, т. 8, 9, 14 и 16 от ЗОП могат да определят срок за получаване на оферти и по споразумение с избраните кандидати след приключване на подбора. Споразумението е допустимо само ако на всички кандидати се предостави еднакъв срок за изготвяне и подаване на оферти. Когато не се постигне споразумение, срокът се определя от възложителя и не може да бъде по-кратък от 10 дни от датата на изпращане на поканата за представяне на оферти.</w:t>
            </w:r>
          </w:p>
          <w:p w14:paraId="24159683" w14:textId="77777777" w:rsidR="00ED7576" w:rsidRPr="00ED7576" w:rsidRDefault="00ED7576" w:rsidP="00ED7576">
            <w:pPr>
              <w:pStyle w:val="BodyText"/>
              <w:spacing w:before="5"/>
              <w:rPr>
                <w:b/>
              </w:rPr>
            </w:pPr>
            <w:r w:rsidRPr="00ED7576">
              <w:rPr>
                <w:b/>
              </w:rPr>
              <w:t>(чл. 75, ал. 4, 9 и 10, чл. 134, ал. 5 и ал. 6 от ЗОП)</w:t>
            </w:r>
          </w:p>
          <w:p w14:paraId="6B3BE1AD" w14:textId="77777777" w:rsidR="00ED7576" w:rsidRPr="00ED7576" w:rsidRDefault="00ED7576" w:rsidP="00ED7576">
            <w:pPr>
              <w:pStyle w:val="BodyText"/>
              <w:spacing w:before="5"/>
              <w:rPr>
                <w:b/>
              </w:rPr>
            </w:pPr>
            <w:r w:rsidRPr="00ED7576">
              <w:rPr>
                <w:b/>
              </w:rPr>
              <w:t>(чл. 35, ал. 3 от ЗОП) (§131 от ПЗР на ЗИДЗОП)</w:t>
            </w:r>
          </w:p>
        </w:tc>
        <w:tc>
          <w:tcPr>
            <w:tcW w:w="582" w:type="dxa"/>
          </w:tcPr>
          <w:p w14:paraId="734D8BA0" w14:textId="77777777" w:rsidR="00ED7576" w:rsidRPr="00ED7576" w:rsidRDefault="00ED7576" w:rsidP="00ED7576">
            <w:pPr>
              <w:pStyle w:val="BodyText"/>
              <w:spacing w:before="5"/>
            </w:pPr>
          </w:p>
        </w:tc>
        <w:tc>
          <w:tcPr>
            <w:tcW w:w="5420" w:type="dxa"/>
          </w:tcPr>
          <w:p w14:paraId="00F27AFB" w14:textId="77777777" w:rsidR="00ED7576" w:rsidRPr="00ED7576" w:rsidRDefault="00ED7576" w:rsidP="00ED7576">
            <w:pPr>
              <w:pStyle w:val="BodyText"/>
              <w:spacing w:before="5"/>
            </w:pPr>
          </w:p>
        </w:tc>
      </w:tr>
    </w:tbl>
    <w:p w14:paraId="3B84CD4B"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70C49421"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506"/>
        <w:gridCol w:w="571"/>
        <w:gridCol w:w="5420"/>
      </w:tblGrid>
      <w:tr w:rsidR="00ED7576" w:rsidRPr="00ED7576" w14:paraId="48403AC2" w14:textId="77777777" w:rsidTr="00C83748">
        <w:trPr>
          <w:trHeight w:val="2301"/>
        </w:trPr>
        <w:tc>
          <w:tcPr>
            <w:tcW w:w="540" w:type="dxa"/>
          </w:tcPr>
          <w:p w14:paraId="4073A6AE" w14:textId="77777777" w:rsidR="00ED7576" w:rsidRPr="00ED7576" w:rsidRDefault="00ED7576" w:rsidP="00ED7576">
            <w:pPr>
              <w:pStyle w:val="BodyText"/>
              <w:spacing w:before="5"/>
            </w:pPr>
          </w:p>
        </w:tc>
        <w:tc>
          <w:tcPr>
            <w:tcW w:w="7506" w:type="dxa"/>
          </w:tcPr>
          <w:p w14:paraId="2FCE423F" w14:textId="77777777" w:rsidR="00ED7576" w:rsidRPr="00ED7576" w:rsidRDefault="00ED7576" w:rsidP="00ED7576">
            <w:pPr>
              <w:pStyle w:val="BodyText"/>
              <w:spacing w:before="5"/>
              <w:rPr>
                <w:b/>
              </w:rPr>
            </w:pPr>
            <w:r w:rsidRPr="00ED7576">
              <w:rPr>
                <w:b/>
              </w:rPr>
              <w:t>(чл. 28, ал. 4 от ППЗОП)</w:t>
            </w:r>
          </w:p>
          <w:p w14:paraId="16D026FB" w14:textId="77777777" w:rsidR="00ED7576" w:rsidRPr="00ED7576" w:rsidRDefault="00ED7576" w:rsidP="00ED7576">
            <w:pPr>
              <w:pStyle w:val="BodyText"/>
              <w:spacing w:before="5"/>
              <w:rPr>
                <w:b/>
              </w:rPr>
            </w:pPr>
            <w:r w:rsidRPr="00ED7576">
              <w:rPr>
                <w:b/>
              </w:rPr>
              <w:t>т. 4 от Насоките/ т. 4.1 от Приложение № 1 към чл. 2, ал. 1 от Наредбата</w:t>
            </w:r>
          </w:p>
          <w:p w14:paraId="4A743896"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поканата за получаване на оферти за обществената поръчка в частта относно срока за получаване на офертите, датата на изпращане на документа.</w:t>
            </w:r>
          </w:p>
          <w:p w14:paraId="67AB9E51" w14:textId="77777777" w:rsidR="00ED7576" w:rsidRPr="00ED7576" w:rsidRDefault="00ED7576" w:rsidP="00ED7576">
            <w:pPr>
              <w:pStyle w:val="BodyText"/>
              <w:spacing w:before="5"/>
              <w:rPr>
                <w:b/>
              </w:rPr>
            </w:pPr>
            <w:r w:rsidRPr="00ED7576">
              <w:rPr>
                <w:b/>
              </w:rPr>
              <w:t>Използвайте таблица № 1 или таблица № 1а</w:t>
            </w:r>
          </w:p>
          <w:p w14:paraId="3DE582BC" w14:textId="77777777" w:rsidR="00ED7576" w:rsidRPr="00ED7576" w:rsidRDefault="00ED7576" w:rsidP="00ED7576">
            <w:pPr>
              <w:pStyle w:val="BodyText"/>
              <w:spacing w:before="5"/>
            </w:pPr>
            <w:r w:rsidRPr="00ED7576">
              <w:t>Анализирайте:</w:t>
            </w:r>
          </w:p>
          <w:p w14:paraId="28D5430F" w14:textId="77777777" w:rsidR="00ED7576" w:rsidRPr="00ED7576" w:rsidRDefault="00ED7576" w:rsidP="002025EC">
            <w:pPr>
              <w:pStyle w:val="BodyText"/>
              <w:numPr>
                <w:ilvl w:val="0"/>
                <w:numId w:val="72"/>
              </w:numPr>
              <w:spacing w:before="5"/>
            </w:pPr>
            <w:r w:rsidRPr="00ED7576">
              <w:t>дата на изпращане на поканата за подаване на оферти;</w:t>
            </w:r>
          </w:p>
          <w:p w14:paraId="187A6B59" w14:textId="77777777" w:rsidR="00ED7576" w:rsidRPr="00ED7576" w:rsidRDefault="00ED7576" w:rsidP="002025EC">
            <w:pPr>
              <w:pStyle w:val="BodyText"/>
              <w:numPr>
                <w:ilvl w:val="0"/>
                <w:numId w:val="72"/>
              </w:numPr>
              <w:spacing w:before="5"/>
            </w:pPr>
            <w:r w:rsidRPr="00ED7576">
              <w:t>крайната дата за получаване на офертите;</w:t>
            </w:r>
          </w:p>
          <w:p w14:paraId="2B74E117" w14:textId="77777777" w:rsidR="00ED7576" w:rsidRPr="00ED7576" w:rsidRDefault="00ED7576" w:rsidP="002025EC">
            <w:pPr>
              <w:pStyle w:val="BodyText"/>
              <w:numPr>
                <w:ilvl w:val="0"/>
                <w:numId w:val="72"/>
              </w:numPr>
              <w:spacing w:before="5"/>
            </w:pPr>
            <w:r w:rsidRPr="00ED7576">
              <w:t>броят на календарните дни между двете дати.</w:t>
            </w:r>
          </w:p>
        </w:tc>
        <w:tc>
          <w:tcPr>
            <w:tcW w:w="571" w:type="dxa"/>
          </w:tcPr>
          <w:p w14:paraId="3DEC0C31" w14:textId="77777777" w:rsidR="00ED7576" w:rsidRPr="00ED7576" w:rsidRDefault="00ED7576" w:rsidP="00ED7576">
            <w:pPr>
              <w:pStyle w:val="BodyText"/>
              <w:spacing w:before="5"/>
            </w:pPr>
          </w:p>
        </w:tc>
        <w:tc>
          <w:tcPr>
            <w:tcW w:w="5420" w:type="dxa"/>
          </w:tcPr>
          <w:p w14:paraId="239C8FAA" w14:textId="77777777" w:rsidR="00ED7576" w:rsidRPr="00ED7576" w:rsidRDefault="00ED7576" w:rsidP="00ED7576">
            <w:pPr>
              <w:pStyle w:val="BodyText"/>
              <w:spacing w:before="5"/>
            </w:pPr>
          </w:p>
        </w:tc>
      </w:tr>
      <w:tr w:rsidR="00ED7576" w:rsidRPr="00ED7576" w14:paraId="4F08D6C3" w14:textId="77777777" w:rsidTr="00C83748">
        <w:trPr>
          <w:trHeight w:val="6900"/>
        </w:trPr>
        <w:tc>
          <w:tcPr>
            <w:tcW w:w="540" w:type="dxa"/>
          </w:tcPr>
          <w:p w14:paraId="631B01AF" w14:textId="63B7C064" w:rsidR="00ED7576" w:rsidRPr="00ED7576" w:rsidRDefault="00452B79" w:rsidP="00ED7576">
            <w:pPr>
              <w:pStyle w:val="BodyText"/>
              <w:spacing w:before="5"/>
              <w:rPr>
                <w:b/>
              </w:rPr>
            </w:pPr>
            <w:r>
              <w:rPr>
                <w:b/>
              </w:rPr>
              <w:lastRenderedPageBreak/>
              <w:t>13</w:t>
            </w:r>
          </w:p>
        </w:tc>
        <w:tc>
          <w:tcPr>
            <w:tcW w:w="7506" w:type="dxa"/>
          </w:tcPr>
          <w:p w14:paraId="1E1C9548" w14:textId="77777777" w:rsidR="00ED7576" w:rsidRPr="00ED7576" w:rsidRDefault="00ED7576" w:rsidP="00ED7576">
            <w:pPr>
              <w:pStyle w:val="BodyText"/>
              <w:spacing w:before="5"/>
              <w:rPr>
                <w:b/>
              </w:rPr>
            </w:pPr>
            <w:r w:rsidRPr="00ED7576">
              <w:rPr>
                <w:b/>
              </w:rPr>
              <w:t xml:space="preserve">Спазени ли са условията за НАМАЛЯВАНЕ на </w:t>
            </w:r>
            <w:r w:rsidRPr="00ED7576">
              <w:rPr>
                <w:b/>
                <w:u w:val="single"/>
              </w:rPr>
              <w:t>срока за получаване на офертите</w:t>
            </w:r>
            <w:r w:rsidRPr="00ED7576">
              <w:rPr>
                <w:b/>
              </w:rPr>
              <w:t>, ако е приложимо:</w:t>
            </w:r>
          </w:p>
          <w:p w14:paraId="4997A48D" w14:textId="77777777" w:rsidR="00ED7576" w:rsidRPr="00ED7576" w:rsidRDefault="00ED7576" w:rsidP="002025EC">
            <w:pPr>
              <w:pStyle w:val="BodyText"/>
              <w:numPr>
                <w:ilvl w:val="0"/>
                <w:numId w:val="71"/>
              </w:numPr>
              <w:spacing w:before="5"/>
              <w:rPr>
                <w:b/>
              </w:rPr>
            </w:pPr>
            <w:r w:rsidRPr="00ED7576">
              <w:rPr>
                <w:b/>
              </w:rPr>
              <w:t>поради обявление за предварителна информация/ периодично индикативно обявление, когато не е ползвано за оповестяване откриването на процедурата;</w:t>
            </w:r>
          </w:p>
          <w:p w14:paraId="5990944E" w14:textId="77777777" w:rsidR="00ED7576" w:rsidRPr="00ED7576" w:rsidRDefault="00ED7576" w:rsidP="002025EC">
            <w:pPr>
              <w:pStyle w:val="BodyText"/>
              <w:numPr>
                <w:ilvl w:val="0"/>
                <w:numId w:val="71"/>
              </w:numPr>
              <w:spacing w:before="5"/>
              <w:rPr>
                <w:b/>
              </w:rPr>
            </w:pPr>
            <w:r w:rsidRPr="00ED7576">
              <w:rPr>
                <w:b/>
              </w:rPr>
              <w:t>поради подаване на оферти с електронни средства в съответствие с чл. 39, ал. 1, 2 и ал. 8-13 от ЗОП (отм., в сила от 18.10.2018 г.);</w:t>
            </w:r>
          </w:p>
          <w:p w14:paraId="1A96616F" w14:textId="77777777" w:rsidR="00ED7576" w:rsidRPr="00ED7576" w:rsidRDefault="00ED7576" w:rsidP="002025EC">
            <w:pPr>
              <w:pStyle w:val="BodyText"/>
              <w:numPr>
                <w:ilvl w:val="0"/>
                <w:numId w:val="71"/>
              </w:numPr>
              <w:spacing w:before="5"/>
              <w:rPr>
                <w:b/>
              </w:rPr>
            </w:pPr>
            <w:r w:rsidRPr="00ED7576">
              <w:rPr>
                <w:b/>
              </w:rPr>
              <w:t>поради обстоятелства, които изискват спешно възлагане на поръчката, което прави невъзможно спазването на срока по чл. 75, ал. 4 от ЗОП;</w:t>
            </w:r>
          </w:p>
          <w:p w14:paraId="1624A4C9" w14:textId="77777777" w:rsidR="00ED7576" w:rsidRPr="00ED7576" w:rsidRDefault="00ED7576" w:rsidP="002025EC">
            <w:pPr>
              <w:pStyle w:val="BodyText"/>
              <w:numPr>
                <w:ilvl w:val="0"/>
                <w:numId w:val="71"/>
              </w:numPr>
              <w:spacing w:before="5"/>
              <w:rPr>
                <w:b/>
              </w:rPr>
            </w:pPr>
            <w:r w:rsidRPr="00ED7576">
              <w:rPr>
                <w:b/>
              </w:rPr>
              <w:t>поради споразумение с избраните кандидати след приключване на подбора? Първите три основания за намаляване на срока за получаване на офертите са НЕПРИЛОЖИМИ за процедури, стартирали с обявление за предварителна информация/ периодично индикативно обявление.</w:t>
            </w:r>
          </w:p>
          <w:p w14:paraId="16D2751C" w14:textId="77777777" w:rsidR="00ED7576" w:rsidRPr="00ED7576" w:rsidRDefault="00ED7576" w:rsidP="00ED7576">
            <w:pPr>
              <w:pStyle w:val="BodyText"/>
              <w:spacing w:before="5"/>
            </w:pPr>
            <w:r w:rsidRPr="00ED7576">
              <w:rPr>
                <w:b/>
              </w:rPr>
              <w:t xml:space="preserve">Внимание! </w:t>
            </w:r>
            <w:r w:rsidRPr="00ED7576">
              <w:t xml:space="preserve">Датата, на която е </w:t>
            </w:r>
            <w:r w:rsidRPr="00ED7576">
              <w:rPr>
                <w:b/>
              </w:rPr>
              <w:t>получена поканата от кандидатите</w:t>
            </w:r>
            <w:r w:rsidRPr="00ED7576">
              <w:t xml:space="preserve">, е </w:t>
            </w:r>
            <w:r w:rsidRPr="00ED7576">
              <w:rPr>
                <w:b/>
              </w:rPr>
              <w:t xml:space="preserve">БЕЗ ЗНАЧЕНИЕ </w:t>
            </w:r>
            <w:r w:rsidRPr="00ED7576">
              <w:t>за изчисляване срока за получаване на офертите.</w:t>
            </w:r>
          </w:p>
          <w:p w14:paraId="22E36E98" w14:textId="77777777" w:rsidR="00ED7576" w:rsidRPr="00ED7576" w:rsidRDefault="00ED7576" w:rsidP="00ED7576">
            <w:pPr>
              <w:pStyle w:val="BodyText"/>
              <w:spacing w:before="5"/>
            </w:pPr>
            <w:r w:rsidRPr="00ED7576">
              <w:rPr>
                <w:b/>
              </w:rPr>
              <w:t xml:space="preserve">Внимание! </w:t>
            </w:r>
            <w:r w:rsidRPr="00ED7576">
              <w:t xml:space="preserve">Основанията за намаляване на срока за получаване на офертите поради обявление за предварителна информация/ периодично индикативно обявление, подаване на оферти с електронни средства и наличие на изключителна спешност </w:t>
            </w:r>
            <w:r w:rsidRPr="00ED7576">
              <w:rPr>
                <w:b/>
              </w:rPr>
              <w:t xml:space="preserve">НЕ МОГАТ </w:t>
            </w:r>
            <w:r w:rsidRPr="00ED7576">
              <w:t>да се прилагат едновременно.</w:t>
            </w:r>
          </w:p>
          <w:p w14:paraId="0A167246" w14:textId="77777777" w:rsidR="00ED7576" w:rsidRPr="00ED7576" w:rsidRDefault="00ED7576" w:rsidP="00ED7576">
            <w:pPr>
              <w:pStyle w:val="BodyText"/>
              <w:spacing w:before="5"/>
              <w:rPr>
                <w:b/>
                <w:i/>
              </w:rPr>
            </w:pPr>
            <w:r w:rsidRPr="00ED7576">
              <w:rPr>
                <w:b/>
              </w:rPr>
              <w:t xml:space="preserve">Всяко от четирите основания за НАМАЛЯВАНЕ на срока за получаване на офертите </w:t>
            </w:r>
            <w:r w:rsidRPr="00ED7576">
              <w:t xml:space="preserve">(видът им зависи от приложимата редакция на ЗОП) </w:t>
            </w:r>
            <w:r w:rsidRPr="00ED7576">
              <w:rPr>
                <w:b/>
              </w:rPr>
              <w:t xml:space="preserve">се използва самостоятелно и не може да се кумулира с другите, предвидени в чл. 75 от ЗОП. </w:t>
            </w:r>
            <w:r w:rsidRPr="00ED7576">
              <w:rPr>
                <w:b/>
                <w:i/>
              </w:rPr>
              <w:t>Относно обявлението за предварителна информация/ периодичното индикативно обявление (неприложимо при процедури, стартирали с обявление за предварителна информация/ периодично индикативно обявление):</w:t>
            </w:r>
          </w:p>
          <w:p w14:paraId="1A2A8B9F" w14:textId="77777777" w:rsidR="00ED7576" w:rsidRPr="00ED7576" w:rsidRDefault="00ED7576" w:rsidP="00ED7576">
            <w:pPr>
              <w:pStyle w:val="BodyText"/>
              <w:spacing w:before="5"/>
            </w:pPr>
            <w:r w:rsidRPr="00ED7576">
              <w:t>За да се ползва това обявление като основание за намаляване на срока за получаване на офертите, трябва да са изпълнени две групи предпоставки:</w:t>
            </w:r>
          </w:p>
          <w:p w14:paraId="6D3B2255" w14:textId="77777777" w:rsidR="00ED7576" w:rsidRPr="00ED7576" w:rsidRDefault="00ED7576" w:rsidP="002025EC">
            <w:pPr>
              <w:pStyle w:val="BodyText"/>
              <w:numPr>
                <w:ilvl w:val="0"/>
                <w:numId w:val="70"/>
              </w:numPr>
              <w:spacing w:before="5"/>
            </w:pPr>
            <w:r w:rsidRPr="00ED7576">
              <w:t>да е изпратено в определен период от време – 35 дни до 12 месеца преди датата на изпращане на обявлението за обществена поръчка за публикуване;</w:t>
            </w:r>
          </w:p>
          <w:p w14:paraId="10A11357" w14:textId="77777777" w:rsidR="00ED7576" w:rsidRPr="00ED7576" w:rsidRDefault="00ED7576" w:rsidP="002025EC">
            <w:pPr>
              <w:pStyle w:val="BodyText"/>
              <w:numPr>
                <w:ilvl w:val="0"/>
                <w:numId w:val="70"/>
              </w:numPr>
              <w:spacing w:before="5"/>
            </w:pPr>
            <w:r w:rsidRPr="00ED7576">
              <w:t>да съдържа определена информация – в образеца на обявление за предварителна информация от Приложение № 1 и на периодично индикативно обявление от</w:t>
            </w:r>
          </w:p>
        </w:tc>
        <w:tc>
          <w:tcPr>
            <w:tcW w:w="571" w:type="dxa"/>
          </w:tcPr>
          <w:p w14:paraId="0E6F98D8" w14:textId="77777777" w:rsidR="00ED7576" w:rsidRPr="00ED7576" w:rsidRDefault="00ED7576" w:rsidP="00ED7576">
            <w:pPr>
              <w:pStyle w:val="BodyText"/>
              <w:spacing w:before="5"/>
            </w:pPr>
          </w:p>
        </w:tc>
        <w:tc>
          <w:tcPr>
            <w:tcW w:w="5420" w:type="dxa"/>
          </w:tcPr>
          <w:p w14:paraId="6A475EB3" w14:textId="77777777" w:rsidR="00ED7576" w:rsidRPr="00ED7576" w:rsidRDefault="00ED7576" w:rsidP="00ED7576">
            <w:pPr>
              <w:pStyle w:val="BodyText"/>
              <w:spacing w:before="5"/>
            </w:pPr>
          </w:p>
        </w:tc>
      </w:tr>
    </w:tbl>
    <w:p w14:paraId="2123D999"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775F857D"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506"/>
        <w:gridCol w:w="571"/>
        <w:gridCol w:w="5420"/>
      </w:tblGrid>
      <w:tr w:rsidR="00ED7576" w:rsidRPr="00ED7576" w14:paraId="323631AB" w14:textId="77777777" w:rsidTr="00C83748">
        <w:trPr>
          <w:trHeight w:val="9200"/>
        </w:trPr>
        <w:tc>
          <w:tcPr>
            <w:tcW w:w="540" w:type="dxa"/>
          </w:tcPr>
          <w:p w14:paraId="2691147B" w14:textId="77777777" w:rsidR="00ED7576" w:rsidRPr="00ED7576" w:rsidRDefault="00ED7576" w:rsidP="00ED7576">
            <w:pPr>
              <w:pStyle w:val="BodyText"/>
              <w:spacing w:before="5"/>
            </w:pPr>
          </w:p>
        </w:tc>
        <w:tc>
          <w:tcPr>
            <w:tcW w:w="7506" w:type="dxa"/>
          </w:tcPr>
          <w:p w14:paraId="26CB8721" w14:textId="77777777" w:rsidR="00ED7576" w:rsidRPr="00ED7576" w:rsidRDefault="00ED7576" w:rsidP="00ED7576">
            <w:pPr>
              <w:pStyle w:val="BodyText"/>
              <w:spacing w:before="5"/>
            </w:pPr>
            <w:r w:rsidRPr="00ED7576">
              <w:t>Приложение № 4 към Регламент за изпълнение (ЕС) 2015/1986 на ЕК с индекси 12 и 19 са обозначени всички реквизити, които е необходимо да бъдат изпълнени, за да се ползва обявлението за намаляване на срока за получаване на офертите – вид на достъпа до документацията за обществената поръчка, начин на подаване на офертите, прогнозна стойност, брой на обособените позиции, за които се допуска подаване на оферти, срок за изпълнение, критериите за възлагане, критериите за подбор, наличието на варианти и опции, източник на финансиране и др.</w:t>
            </w:r>
          </w:p>
          <w:p w14:paraId="690BCBA9" w14:textId="77777777" w:rsidR="00ED7576" w:rsidRPr="00ED7576" w:rsidRDefault="00ED7576" w:rsidP="00ED7576">
            <w:pPr>
              <w:pStyle w:val="BodyText"/>
              <w:spacing w:before="5"/>
              <w:rPr>
                <w:b/>
                <w:i/>
              </w:rPr>
            </w:pPr>
            <w:r w:rsidRPr="00ED7576">
              <w:rPr>
                <w:b/>
                <w:i/>
              </w:rPr>
              <w:t>Относно подаването на оферти по електронен път (отм., в сила от 18.10.2018 г.):</w:t>
            </w:r>
          </w:p>
          <w:p w14:paraId="049107F6" w14:textId="77777777" w:rsidR="00ED7576" w:rsidRPr="00ED7576" w:rsidRDefault="00ED7576" w:rsidP="00ED7576">
            <w:pPr>
              <w:pStyle w:val="BodyText"/>
              <w:spacing w:before="5"/>
            </w:pPr>
            <w:r w:rsidRPr="00ED7576">
              <w:t xml:space="preserve">Ако възложителят допусне електронно подаване на оферти в съответствие с чл. 39 от ЗОП (отм.), може да намали срока за получаване на оферти с 5 дни. Основанието е приложимо </w:t>
            </w:r>
            <w:r w:rsidRPr="00ED7576">
              <w:rPr>
                <w:b/>
              </w:rPr>
              <w:t xml:space="preserve">за процедури, открити преди </w:t>
            </w:r>
            <w:r w:rsidRPr="00ED7576">
              <w:t>18.10.2018 г.</w:t>
            </w:r>
          </w:p>
          <w:p w14:paraId="4AEB1B9E" w14:textId="77777777" w:rsidR="00ED7576" w:rsidRPr="00ED7576" w:rsidRDefault="00ED7576" w:rsidP="00ED7576">
            <w:pPr>
              <w:pStyle w:val="BodyText"/>
              <w:spacing w:before="5"/>
            </w:pPr>
            <w:r w:rsidRPr="00ED7576">
              <w:rPr>
                <w:b/>
                <w:i/>
              </w:rPr>
              <w:t xml:space="preserve">Относно спешното възлагане (неприложимо за процедури, стартирали с обявление за предварителна информация/ периодично индикативно обявление): </w:t>
            </w:r>
            <w:r w:rsidRPr="00ED7576">
              <w:t>Необходимо е да са налице доказателства за три групи факти:</w:t>
            </w:r>
          </w:p>
          <w:p w14:paraId="388F5F88" w14:textId="77777777" w:rsidR="00ED7576" w:rsidRPr="00ED7576" w:rsidRDefault="00ED7576" w:rsidP="002025EC">
            <w:pPr>
              <w:pStyle w:val="BodyText"/>
              <w:numPr>
                <w:ilvl w:val="0"/>
                <w:numId w:val="69"/>
              </w:numPr>
              <w:spacing w:before="5"/>
            </w:pPr>
            <w:r w:rsidRPr="00ED7576">
              <w:t>обстоятелства, които изискват спешно възлагане на поръчката,</w:t>
            </w:r>
          </w:p>
          <w:p w14:paraId="6F50A3CB" w14:textId="77777777" w:rsidR="00ED7576" w:rsidRPr="00ED7576" w:rsidRDefault="00ED7576" w:rsidP="002025EC">
            <w:pPr>
              <w:pStyle w:val="BodyText"/>
              <w:numPr>
                <w:ilvl w:val="0"/>
                <w:numId w:val="69"/>
              </w:numPr>
              <w:spacing w:before="5"/>
            </w:pPr>
            <w:r w:rsidRPr="00ED7576">
              <w:t>невъзможност да се спази срока от 30/ 25 дни,</w:t>
            </w:r>
          </w:p>
          <w:p w14:paraId="03A89637" w14:textId="77777777" w:rsidR="00ED7576" w:rsidRPr="00ED7576" w:rsidRDefault="00ED7576" w:rsidP="002025EC">
            <w:pPr>
              <w:pStyle w:val="BodyText"/>
              <w:numPr>
                <w:ilvl w:val="0"/>
                <w:numId w:val="69"/>
              </w:numPr>
              <w:spacing w:before="5"/>
            </w:pPr>
            <w:r w:rsidRPr="00ED7576">
              <w:t>минимум 10 календарни дни между датата на изпращане на поканата за представяне на оферти и крайната дата на срока за получаване на офертите.</w:t>
            </w:r>
          </w:p>
          <w:p w14:paraId="75976C02" w14:textId="77777777" w:rsidR="00ED7576" w:rsidRPr="00ED7576" w:rsidRDefault="00ED7576" w:rsidP="00ED7576">
            <w:pPr>
              <w:pStyle w:val="BodyText"/>
              <w:spacing w:before="5"/>
            </w:pPr>
            <w:r w:rsidRPr="00ED7576">
              <w:t>Прилагането на тази възможност трябва да бъде мотивирано от възложителя в обявлението по поръчката, като мотивите трябва да съдържат факти, които обосновават необходимостта от спешно възлагане.</w:t>
            </w:r>
          </w:p>
          <w:p w14:paraId="4D177320" w14:textId="77777777" w:rsidR="00ED7576" w:rsidRPr="00ED7576" w:rsidRDefault="00ED7576" w:rsidP="00ED7576">
            <w:pPr>
              <w:pStyle w:val="BodyText"/>
              <w:spacing w:before="5"/>
            </w:pPr>
            <w:r w:rsidRPr="00ED7576">
              <w:t>Внимание! Кризата с COVID-19 представлява крайно неотложно и непредвидено обстоятелство, при което възложителите могат да съкратят срока за получаване на оферти и да ускорят процедурата по възлагане на обществената поръчка (вж. Насоки от Европейската комисия относно прилагането на нормативната уредба за обществените поръчки в извънредната ситуация, породена от кризата с COVID-19 (2020/C 108 I/01).</w:t>
            </w:r>
          </w:p>
          <w:p w14:paraId="17A869C5" w14:textId="77777777" w:rsidR="00ED7576" w:rsidRPr="00ED7576" w:rsidRDefault="00ED7576" w:rsidP="00ED7576">
            <w:pPr>
              <w:pStyle w:val="BodyText"/>
              <w:spacing w:before="5"/>
            </w:pPr>
            <w:r w:rsidRPr="00ED7576">
              <w:rPr>
                <w:b/>
              </w:rPr>
              <w:t xml:space="preserve">ВАЖНО!!! </w:t>
            </w:r>
            <w:r w:rsidRPr="00ED7576">
              <w:t>Видовете основания за намаляване на срока за получаване на офертите са различни в зависимост от приложимостта на централизираната електронна платформа по чл. 39а от ЗОП.</w:t>
            </w:r>
          </w:p>
          <w:p w14:paraId="32EE678F" w14:textId="77777777" w:rsidR="00ED7576" w:rsidRPr="00ED7576" w:rsidRDefault="00ED7576" w:rsidP="00ED7576">
            <w:pPr>
              <w:pStyle w:val="BodyText"/>
              <w:rPr>
                <w:b/>
                <w:i/>
              </w:rPr>
            </w:pPr>
            <w:r w:rsidRPr="00ED7576">
              <w:rPr>
                <w:b/>
                <w:i/>
              </w:rPr>
              <w:t>Относно споразумението с кандидатите</w:t>
            </w:r>
          </w:p>
          <w:p w14:paraId="7F07AD3D" w14:textId="77777777" w:rsidR="00ED7576" w:rsidRPr="00ED7576" w:rsidRDefault="00ED7576" w:rsidP="00ED7576">
            <w:pPr>
              <w:pStyle w:val="BodyText"/>
              <w:spacing w:before="5"/>
              <w:rPr>
                <w:b/>
              </w:rPr>
            </w:pPr>
            <w:r w:rsidRPr="00ED7576">
              <w:t xml:space="preserve">Споразумението се прави след приключване на подбора на кандидатите. Допуска се само ако на всички се предостави еднакъв срок за изготвяне и подаване на оферти. </w:t>
            </w:r>
            <w:r w:rsidRPr="00ED7576">
              <w:rPr>
                <w:b/>
              </w:rPr>
              <w:t>(чл. 75, ал. 4-10, чл. 134, ал. 5 и ал. 6 от ЗОП)</w:t>
            </w:r>
          </w:p>
          <w:p w14:paraId="648E0A9F" w14:textId="77777777" w:rsidR="00ED7576" w:rsidRPr="00ED7576" w:rsidRDefault="00ED7576" w:rsidP="00ED7576">
            <w:pPr>
              <w:pStyle w:val="BodyText"/>
              <w:spacing w:before="5"/>
              <w:rPr>
                <w:b/>
              </w:rPr>
            </w:pPr>
            <w:r w:rsidRPr="00ED7576">
              <w:rPr>
                <w:b/>
              </w:rPr>
              <w:t>(чл. 39 от ЗОП)</w:t>
            </w:r>
          </w:p>
          <w:p w14:paraId="383A7391" w14:textId="77777777" w:rsidR="00ED7576" w:rsidRPr="00ED7576" w:rsidRDefault="00ED7576" w:rsidP="00ED7576">
            <w:pPr>
              <w:pStyle w:val="BodyText"/>
              <w:spacing w:before="5"/>
              <w:rPr>
                <w:b/>
              </w:rPr>
            </w:pPr>
            <w:r w:rsidRPr="00ED7576">
              <w:rPr>
                <w:b/>
              </w:rPr>
              <w:t>(чл. 28, ал. 4 от ППЗОП)</w:t>
            </w:r>
          </w:p>
          <w:p w14:paraId="35705A8B" w14:textId="77777777" w:rsidR="00ED7576" w:rsidRPr="00ED7576" w:rsidRDefault="00ED7576" w:rsidP="00ED7576">
            <w:pPr>
              <w:pStyle w:val="BodyText"/>
              <w:spacing w:before="5"/>
              <w:rPr>
                <w:b/>
              </w:rPr>
            </w:pPr>
            <w:r w:rsidRPr="00ED7576">
              <w:rPr>
                <w:b/>
              </w:rPr>
              <w:t>т. 4 от Насоките/ т. 4.1 от Приложение № 1 към чл. 2, ал. 1 от Наредбата</w:t>
            </w:r>
          </w:p>
          <w:p w14:paraId="324E4A4F"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поканата за представяне на оферти в частта относно срока за получаване на офертите, датата на изпращане на</w:t>
            </w:r>
          </w:p>
        </w:tc>
        <w:tc>
          <w:tcPr>
            <w:tcW w:w="571" w:type="dxa"/>
          </w:tcPr>
          <w:p w14:paraId="00857AF1" w14:textId="77777777" w:rsidR="00ED7576" w:rsidRPr="00ED7576" w:rsidRDefault="00ED7576" w:rsidP="00ED7576">
            <w:pPr>
              <w:pStyle w:val="BodyText"/>
              <w:spacing w:before="5"/>
            </w:pPr>
          </w:p>
        </w:tc>
        <w:tc>
          <w:tcPr>
            <w:tcW w:w="5420" w:type="dxa"/>
          </w:tcPr>
          <w:p w14:paraId="1BCA128B" w14:textId="77777777" w:rsidR="00ED7576" w:rsidRPr="00ED7576" w:rsidRDefault="00ED7576" w:rsidP="00ED7576">
            <w:pPr>
              <w:pStyle w:val="BodyText"/>
              <w:spacing w:before="5"/>
            </w:pPr>
          </w:p>
        </w:tc>
      </w:tr>
    </w:tbl>
    <w:p w14:paraId="641C43EC"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2B66B247"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506"/>
        <w:gridCol w:w="571"/>
        <w:gridCol w:w="5420"/>
      </w:tblGrid>
      <w:tr w:rsidR="00ED7576" w:rsidRPr="00ED7576" w14:paraId="47453066" w14:textId="77777777" w:rsidTr="00C83748">
        <w:trPr>
          <w:trHeight w:val="9200"/>
        </w:trPr>
        <w:tc>
          <w:tcPr>
            <w:tcW w:w="540" w:type="dxa"/>
          </w:tcPr>
          <w:p w14:paraId="1DD2216A" w14:textId="77777777" w:rsidR="00ED7576" w:rsidRPr="00ED7576" w:rsidRDefault="00ED7576" w:rsidP="00ED7576">
            <w:pPr>
              <w:pStyle w:val="BodyText"/>
              <w:spacing w:before="5"/>
            </w:pPr>
          </w:p>
        </w:tc>
        <w:tc>
          <w:tcPr>
            <w:tcW w:w="7506" w:type="dxa"/>
          </w:tcPr>
          <w:p w14:paraId="2158AE42" w14:textId="77777777" w:rsidR="00ED7576" w:rsidRPr="00ED7576" w:rsidRDefault="00ED7576" w:rsidP="00ED7576">
            <w:pPr>
              <w:pStyle w:val="BodyText"/>
              <w:spacing w:before="5"/>
            </w:pPr>
            <w:r w:rsidRPr="00ED7576">
              <w:t>документа, обявлението за предварителна информация/периодично индикативно обявление (ако е необходимо), потвърждение за получаване на обявлението от Службата за публикации на ЕС/ електронния времеви печат, доказателства за осигурена възможност за подаване на оферти с електронни средства, мотивите за възникнали обстоятелства, налагащи спешно възлагане на поръчката и невъзможност за спазване на срока от 30/25 дни, включително връзката с кризата COVID-19 (ако е приложимо), документите, обосноваващи настъпването на тези обстоятелства, и др. относими за всеки конкретен случай.</w:t>
            </w:r>
          </w:p>
          <w:p w14:paraId="6221F024" w14:textId="77777777" w:rsidR="00ED7576" w:rsidRPr="00ED7576" w:rsidRDefault="00ED7576" w:rsidP="00ED7576">
            <w:pPr>
              <w:pStyle w:val="BodyText"/>
              <w:spacing w:before="5"/>
              <w:rPr>
                <w:b/>
              </w:rPr>
            </w:pPr>
            <w:r w:rsidRPr="00ED7576">
              <w:rPr>
                <w:b/>
              </w:rPr>
              <w:t>Използвайте таблица № 1 или таблица № 1а Анализирайте:</w:t>
            </w:r>
          </w:p>
          <w:p w14:paraId="4B0690EF" w14:textId="77777777" w:rsidR="00ED7576" w:rsidRPr="00ED7576" w:rsidRDefault="00ED7576" w:rsidP="002025EC">
            <w:pPr>
              <w:pStyle w:val="BodyText"/>
              <w:numPr>
                <w:ilvl w:val="0"/>
                <w:numId w:val="68"/>
              </w:numPr>
              <w:spacing w:before="5"/>
            </w:pPr>
            <w:r w:rsidRPr="00ED7576">
              <w:t>дата на изпращане на поканата за представяне на оферти;</w:t>
            </w:r>
          </w:p>
          <w:p w14:paraId="55F30454" w14:textId="77777777" w:rsidR="00ED7576" w:rsidRPr="00ED7576" w:rsidRDefault="00ED7576" w:rsidP="002025EC">
            <w:pPr>
              <w:pStyle w:val="BodyText"/>
              <w:numPr>
                <w:ilvl w:val="0"/>
                <w:numId w:val="68"/>
              </w:numPr>
              <w:spacing w:before="5"/>
            </w:pPr>
            <w:r w:rsidRPr="00ED7576">
              <w:t>крайната дата за получаване на офертите;</w:t>
            </w:r>
          </w:p>
          <w:p w14:paraId="66F9ECBF" w14:textId="77777777" w:rsidR="00ED7576" w:rsidRPr="00ED7576" w:rsidRDefault="00ED7576" w:rsidP="002025EC">
            <w:pPr>
              <w:pStyle w:val="BodyText"/>
              <w:numPr>
                <w:ilvl w:val="0"/>
                <w:numId w:val="68"/>
              </w:numPr>
              <w:spacing w:before="5"/>
            </w:pPr>
            <w:r w:rsidRPr="00ED7576">
              <w:t>броя на календарните дни между двете дати.</w:t>
            </w:r>
          </w:p>
          <w:p w14:paraId="1CFC3A40" w14:textId="77777777" w:rsidR="00ED7576" w:rsidRPr="00ED7576" w:rsidRDefault="00ED7576" w:rsidP="00ED7576">
            <w:pPr>
              <w:pStyle w:val="BodyText"/>
              <w:spacing w:before="5"/>
            </w:pPr>
            <w:r w:rsidRPr="00ED7576">
              <w:rPr>
                <w:b/>
              </w:rPr>
              <w:t xml:space="preserve">За чл. 75, ал. 5 от ЗОП анализирайте </w:t>
            </w:r>
            <w:r w:rsidRPr="00ED7576">
              <w:t xml:space="preserve">(намаляване на срока от 30/25 дни на не по- малко от 10 дни) </w:t>
            </w:r>
            <w:r w:rsidRPr="00ED7576">
              <w:rPr>
                <w:b/>
              </w:rPr>
              <w:t>анализирайте</w:t>
            </w:r>
            <w:r w:rsidRPr="00ED7576">
              <w:t>:</w:t>
            </w:r>
          </w:p>
          <w:p w14:paraId="13535B15" w14:textId="77777777" w:rsidR="00ED7576" w:rsidRPr="00ED7576" w:rsidRDefault="00ED7576" w:rsidP="002025EC">
            <w:pPr>
              <w:pStyle w:val="BodyText"/>
              <w:numPr>
                <w:ilvl w:val="0"/>
                <w:numId w:val="68"/>
              </w:numPr>
              <w:spacing w:before="5"/>
            </w:pPr>
            <w:r w:rsidRPr="00ED7576">
              <w:t>дали е изпратено обявление за предварителна информация/ периодично индикативно обявление до РОП и ОВЕС и дата на изпращането;</w:t>
            </w:r>
          </w:p>
          <w:p w14:paraId="7FD9E015" w14:textId="77777777" w:rsidR="00ED7576" w:rsidRPr="00ED7576" w:rsidRDefault="00ED7576" w:rsidP="002025EC">
            <w:pPr>
              <w:pStyle w:val="BodyText"/>
              <w:numPr>
                <w:ilvl w:val="0"/>
                <w:numId w:val="68"/>
              </w:numPr>
              <w:spacing w:before="5"/>
            </w:pPr>
            <w:r w:rsidRPr="00ED7576">
              <w:t>дали обявлението за предварителна информация/ периодичното индикативно обявление е изпратено между 35 дни и 12 месеца преди датата на изпращане на обявлението за ОП;</w:t>
            </w:r>
          </w:p>
          <w:p w14:paraId="64769351" w14:textId="77777777" w:rsidR="00ED7576" w:rsidRPr="00ED7576" w:rsidRDefault="00ED7576" w:rsidP="002025EC">
            <w:pPr>
              <w:pStyle w:val="BodyText"/>
              <w:numPr>
                <w:ilvl w:val="0"/>
                <w:numId w:val="68"/>
              </w:numPr>
              <w:spacing w:before="5"/>
            </w:pPr>
            <w:r w:rsidRPr="00ED7576">
              <w:t>дали обявлението за предварителна информация съдържа информация по Приложение № 4, част А, раздел I към чл. 23 от ЗОП и Приложение № 1 към Регламент за изпълнение (ЕС) 2015/1986 на ЕК с индекси 12 и 19/ съответно периодичното индикативно обявление – информация по Приложение № 5, част А, раздел I към чл. 23 от ЗОП и Приложение № 4 към Регламент за изпълнение (ЕС) 2015/1986 на ЕК с индекси 12 и 19.</w:t>
            </w:r>
          </w:p>
          <w:p w14:paraId="33FE76D9" w14:textId="77777777" w:rsidR="00ED7576" w:rsidRPr="00ED7576" w:rsidRDefault="00ED7576" w:rsidP="00ED7576">
            <w:pPr>
              <w:pStyle w:val="BodyText"/>
              <w:spacing w:before="5"/>
            </w:pPr>
            <w:r w:rsidRPr="00ED7576">
              <w:rPr>
                <w:b/>
              </w:rPr>
              <w:t xml:space="preserve">ВНИМАНИЕ! </w:t>
            </w:r>
            <w:r w:rsidRPr="00ED7576">
              <w:t>При анализа на обявлението за предварителна информация/ периодичното индикативно обявление и обявлението за обществена поръчка сравнете ПРЕДМЕТА НА ПОРЪЧКАТА, ПРОГНОЗНАТА Ѝ СТОЙНОСТ, ОБЕМ И</w:t>
            </w:r>
          </w:p>
          <w:p w14:paraId="4422364D" w14:textId="77777777" w:rsidR="00ED7576" w:rsidRPr="00ED7576" w:rsidRDefault="00ED7576" w:rsidP="00ED7576">
            <w:pPr>
              <w:pStyle w:val="BodyText"/>
              <w:spacing w:before="5"/>
            </w:pPr>
            <w:r w:rsidRPr="00ED7576">
              <w:t>КОЛИЧЕСТВО, както и вид на достъпа до документацията за обществената поръчка, начин на подаване на офертите, броя на обособените позиции, за които се допуска подаване на оферти, срока за изпълнение, критерия за възлагане, критериите за подбор, наличието на варианти и опции, източника на финансиране и др.</w:t>
            </w:r>
          </w:p>
          <w:p w14:paraId="6F8A0F25" w14:textId="77777777" w:rsidR="00ED7576" w:rsidRPr="00ED7576" w:rsidRDefault="00ED7576" w:rsidP="00ED7576">
            <w:pPr>
              <w:pStyle w:val="BodyText"/>
              <w:spacing w:before="5"/>
              <w:rPr>
                <w:b/>
              </w:rPr>
            </w:pPr>
            <w:r w:rsidRPr="00ED7576">
              <w:rPr>
                <w:b/>
              </w:rPr>
              <w:t>За чл. 75, ал. 6 от ЗОП (отм.) анализирайте:</w:t>
            </w:r>
          </w:p>
          <w:p w14:paraId="1E740337" w14:textId="77777777" w:rsidR="00ED7576" w:rsidRPr="00ED7576" w:rsidRDefault="00ED7576" w:rsidP="002025EC">
            <w:pPr>
              <w:pStyle w:val="BodyText"/>
              <w:numPr>
                <w:ilvl w:val="0"/>
                <w:numId w:val="68"/>
              </w:numPr>
              <w:spacing w:before="5"/>
              <w:rPr>
                <w:b/>
              </w:rPr>
            </w:pPr>
            <w:r w:rsidRPr="00ED7576">
              <w:t xml:space="preserve">в обявлението предвидена ли е възможност за подаване на оферти с електронни средства </w:t>
            </w:r>
            <w:r w:rsidRPr="00ED7576">
              <w:rPr>
                <w:b/>
              </w:rPr>
              <w:t>и</w:t>
            </w:r>
          </w:p>
          <w:p w14:paraId="63AC29B9" w14:textId="77777777" w:rsidR="00ED7576" w:rsidRPr="00ED7576" w:rsidRDefault="00ED7576" w:rsidP="002025EC">
            <w:pPr>
              <w:pStyle w:val="BodyText"/>
              <w:numPr>
                <w:ilvl w:val="0"/>
                <w:numId w:val="68"/>
              </w:numPr>
              <w:spacing w:before="5"/>
            </w:pPr>
            <w:r w:rsidRPr="00ED7576">
              <w:t>налице ли са предпоставките по чл. 39, ал. 1, 2 и 8-13 от ЗОП.</w:t>
            </w:r>
          </w:p>
          <w:p w14:paraId="5EC988C1" w14:textId="77777777" w:rsidR="00ED7576" w:rsidRPr="00ED7576" w:rsidRDefault="00ED7576" w:rsidP="00ED7576">
            <w:pPr>
              <w:pStyle w:val="BodyText"/>
              <w:spacing w:before="5"/>
              <w:rPr>
                <w:b/>
              </w:rPr>
            </w:pPr>
            <w:r w:rsidRPr="00ED7576">
              <w:rPr>
                <w:b/>
              </w:rPr>
              <w:t>За чл. 75, ал. 7, т. 2 от ЗОП анализирайте:</w:t>
            </w:r>
          </w:p>
          <w:p w14:paraId="74903930" w14:textId="77777777" w:rsidR="00ED7576" w:rsidRPr="00ED7576" w:rsidRDefault="00ED7576" w:rsidP="002025EC">
            <w:pPr>
              <w:pStyle w:val="BodyText"/>
              <w:numPr>
                <w:ilvl w:val="0"/>
                <w:numId w:val="68"/>
              </w:numPr>
              <w:spacing w:before="5"/>
            </w:pPr>
            <w:r w:rsidRPr="00ED7576">
              <w:t>дали са възникнали обстоятелства, налагащи спешно възлагане на поръчката</w:t>
            </w:r>
          </w:p>
          <w:p w14:paraId="5BEEE7EA" w14:textId="77777777" w:rsidR="00ED7576" w:rsidRPr="00ED7576" w:rsidRDefault="00ED7576" w:rsidP="00ED7576">
            <w:pPr>
              <w:pStyle w:val="BodyText"/>
              <w:spacing w:before="5"/>
              <w:rPr>
                <w:b/>
              </w:rPr>
            </w:pPr>
            <w:r w:rsidRPr="00ED7576">
              <w:rPr>
                <w:b/>
              </w:rPr>
              <w:t>и</w:t>
            </w:r>
          </w:p>
        </w:tc>
        <w:tc>
          <w:tcPr>
            <w:tcW w:w="571" w:type="dxa"/>
          </w:tcPr>
          <w:p w14:paraId="7743D10C" w14:textId="77777777" w:rsidR="00ED7576" w:rsidRPr="00ED7576" w:rsidRDefault="00ED7576" w:rsidP="00ED7576">
            <w:pPr>
              <w:pStyle w:val="BodyText"/>
              <w:spacing w:before="5"/>
            </w:pPr>
          </w:p>
        </w:tc>
        <w:tc>
          <w:tcPr>
            <w:tcW w:w="5420" w:type="dxa"/>
          </w:tcPr>
          <w:p w14:paraId="7FB7BFC7" w14:textId="77777777" w:rsidR="00ED7576" w:rsidRPr="00ED7576" w:rsidRDefault="00ED7576" w:rsidP="00ED7576">
            <w:pPr>
              <w:pStyle w:val="BodyText"/>
              <w:spacing w:before="5"/>
            </w:pPr>
          </w:p>
        </w:tc>
      </w:tr>
    </w:tbl>
    <w:p w14:paraId="445EA3AD"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7DBA0FE4"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506"/>
        <w:gridCol w:w="571"/>
        <w:gridCol w:w="5420"/>
      </w:tblGrid>
      <w:tr w:rsidR="00ED7576" w:rsidRPr="00ED7576" w14:paraId="14E6CF5C" w14:textId="77777777" w:rsidTr="00C83748">
        <w:trPr>
          <w:trHeight w:val="3909"/>
        </w:trPr>
        <w:tc>
          <w:tcPr>
            <w:tcW w:w="540" w:type="dxa"/>
          </w:tcPr>
          <w:p w14:paraId="66009B2E" w14:textId="77777777" w:rsidR="00ED7576" w:rsidRPr="00ED7576" w:rsidRDefault="00ED7576" w:rsidP="00ED7576">
            <w:pPr>
              <w:pStyle w:val="BodyText"/>
              <w:spacing w:before="5"/>
            </w:pPr>
          </w:p>
        </w:tc>
        <w:tc>
          <w:tcPr>
            <w:tcW w:w="7506" w:type="dxa"/>
          </w:tcPr>
          <w:p w14:paraId="404E2F91" w14:textId="77777777" w:rsidR="00ED7576" w:rsidRPr="00ED7576" w:rsidRDefault="00ED7576" w:rsidP="002025EC">
            <w:pPr>
              <w:pStyle w:val="BodyText"/>
              <w:numPr>
                <w:ilvl w:val="0"/>
                <w:numId w:val="67"/>
              </w:numPr>
              <w:spacing w:before="5"/>
            </w:pPr>
            <w:r w:rsidRPr="00ED7576">
              <w:t>дали същността на обстоятелствата не позволява спазване на срока от 30/25 дни за получаване на оферти</w:t>
            </w:r>
          </w:p>
          <w:p w14:paraId="1283B12F" w14:textId="77777777" w:rsidR="00ED7576" w:rsidRPr="00ED7576" w:rsidRDefault="00ED7576" w:rsidP="00ED7576">
            <w:pPr>
              <w:pStyle w:val="BodyText"/>
              <w:spacing w:before="5"/>
              <w:rPr>
                <w:b/>
              </w:rPr>
            </w:pPr>
            <w:r w:rsidRPr="00ED7576">
              <w:rPr>
                <w:b/>
              </w:rPr>
              <w:t>и</w:t>
            </w:r>
          </w:p>
          <w:p w14:paraId="613113F1" w14:textId="77777777" w:rsidR="00ED7576" w:rsidRPr="00ED7576" w:rsidRDefault="00ED7576" w:rsidP="002025EC">
            <w:pPr>
              <w:pStyle w:val="BodyText"/>
              <w:numPr>
                <w:ilvl w:val="0"/>
                <w:numId w:val="67"/>
              </w:numPr>
              <w:spacing w:before="5"/>
            </w:pPr>
            <w:r w:rsidRPr="00ED7576">
              <w:t>дали в обявлението са налице мотиви относно съкращаването на срока за получаване на оферти и дали посочените факти се подкрепят от доказателства, налични при възложителя към момента на откриване на процедурата.</w:t>
            </w:r>
          </w:p>
          <w:p w14:paraId="32D6E369" w14:textId="77777777" w:rsidR="00ED7576" w:rsidRPr="00ED7576" w:rsidRDefault="00ED7576" w:rsidP="00ED7576">
            <w:pPr>
              <w:pStyle w:val="BodyText"/>
              <w:spacing w:before="5"/>
            </w:pPr>
            <w:r w:rsidRPr="00ED7576">
              <w:t>В случай, че мотивите на възложителя за прилагането на съкратения срок за получаване на оферти са свързани с COVID-19 анализирайте:</w:t>
            </w:r>
          </w:p>
          <w:p w14:paraId="78DF0B55" w14:textId="77777777" w:rsidR="00ED7576" w:rsidRPr="00ED7576" w:rsidRDefault="00ED7576" w:rsidP="002025EC">
            <w:pPr>
              <w:pStyle w:val="BodyText"/>
              <w:numPr>
                <w:ilvl w:val="0"/>
                <w:numId w:val="67"/>
              </w:numPr>
              <w:spacing w:before="5"/>
            </w:pPr>
            <w:r w:rsidRPr="00ED7576">
              <w:t>налице ли са непосредствени потребности на възложителя от доставки, услуги или строителство, които трябва да бъдат посрещнати възможно най-бързо;</w:t>
            </w:r>
          </w:p>
          <w:p w14:paraId="1FC2B411" w14:textId="77777777" w:rsidR="00ED7576" w:rsidRPr="00ED7576" w:rsidRDefault="00ED7576" w:rsidP="002025EC">
            <w:pPr>
              <w:pStyle w:val="BodyText"/>
              <w:numPr>
                <w:ilvl w:val="0"/>
                <w:numId w:val="67"/>
              </w:numPr>
              <w:spacing w:before="5"/>
            </w:pPr>
            <w:r w:rsidRPr="00ED7576">
              <w:t>дали е невъзможно спазването на срока от 30 дни за получаване на оферти;</w:t>
            </w:r>
          </w:p>
          <w:p w14:paraId="0B82B124" w14:textId="77777777" w:rsidR="00ED7576" w:rsidRPr="00ED7576" w:rsidRDefault="00ED7576" w:rsidP="002025EC">
            <w:pPr>
              <w:pStyle w:val="BodyText"/>
              <w:numPr>
                <w:ilvl w:val="0"/>
                <w:numId w:val="67"/>
              </w:numPr>
              <w:spacing w:before="5"/>
            </w:pPr>
            <w:r w:rsidRPr="00ED7576">
              <w:t>има ли причинно-следствена връзка между удовлетворяването на непосредствените потребности на възложителя в много кратък срок и пандемията на COVID-19.</w:t>
            </w:r>
          </w:p>
          <w:p w14:paraId="2FD27810" w14:textId="77777777" w:rsidR="00ED7576" w:rsidRPr="00ED7576" w:rsidRDefault="00ED7576" w:rsidP="00ED7576">
            <w:pPr>
              <w:pStyle w:val="BodyText"/>
              <w:spacing w:before="5"/>
              <w:rPr>
                <w:b/>
              </w:rPr>
            </w:pPr>
            <w:r w:rsidRPr="00ED7576">
              <w:rPr>
                <w:b/>
              </w:rPr>
              <w:t>За чл. 75, ал. 9 от ЗОП анализирайте:</w:t>
            </w:r>
          </w:p>
          <w:p w14:paraId="3854CA51" w14:textId="77777777" w:rsidR="00ED7576" w:rsidRPr="00ED7576" w:rsidRDefault="00ED7576" w:rsidP="002025EC">
            <w:pPr>
              <w:pStyle w:val="BodyText"/>
              <w:numPr>
                <w:ilvl w:val="0"/>
                <w:numId w:val="67"/>
              </w:numPr>
              <w:spacing w:before="5"/>
            </w:pPr>
            <w:r w:rsidRPr="00ED7576">
              <w:t>дали е налице споразумение с всички кандидати, постигнато след подбора им;</w:t>
            </w:r>
          </w:p>
          <w:p w14:paraId="27E24A5D" w14:textId="77777777" w:rsidR="00ED7576" w:rsidRPr="00ED7576" w:rsidRDefault="00ED7576" w:rsidP="002025EC">
            <w:pPr>
              <w:pStyle w:val="BodyText"/>
              <w:numPr>
                <w:ilvl w:val="0"/>
                <w:numId w:val="67"/>
              </w:numPr>
              <w:spacing w:before="5"/>
            </w:pPr>
            <w:r w:rsidRPr="00ED7576">
              <w:t>дали е предоставена еднаква възможност на всички кандидати да подготвят офертите си в равен срок.</w:t>
            </w:r>
          </w:p>
        </w:tc>
        <w:tc>
          <w:tcPr>
            <w:tcW w:w="571" w:type="dxa"/>
          </w:tcPr>
          <w:p w14:paraId="2F4B8975" w14:textId="77777777" w:rsidR="00ED7576" w:rsidRPr="00ED7576" w:rsidRDefault="00ED7576" w:rsidP="00ED7576">
            <w:pPr>
              <w:pStyle w:val="BodyText"/>
              <w:spacing w:before="5"/>
            </w:pPr>
          </w:p>
        </w:tc>
        <w:tc>
          <w:tcPr>
            <w:tcW w:w="5420" w:type="dxa"/>
          </w:tcPr>
          <w:p w14:paraId="7FE525C4" w14:textId="77777777" w:rsidR="00ED7576" w:rsidRPr="00ED7576" w:rsidRDefault="00ED7576" w:rsidP="00ED7576">
            <w:pPr>
              <w:pStyle w:val="BodyText"/>
              <w:spacing w:before="5"/>
            </w:pPr>
          </w:p>
        </w:tc>
      </w:tr>
      <w:tr w:rsidR="00ED7576" w:rsidRPr="00ED7576" w14:paraId="1B13BF32" w14:textId="77777777" w:rsidTr="00C83748">
        <w:trPr>
          <w:trHeight w:val="5292"/>
        </w:trPr>
        <w:tc>
          <w:tcPr>
            <w:tcW w:w="540" w:type="dxa"/>
          </w:tcPr>
          <w:p w14:paraId="75ADB956" w14:textId="4EF04821" w:rsidR="00ED7576" w:rsidRPr="00ED7576" w:rsidRDefault="00452B79" w:rsidP="00ED7576">
            <w:pPr>
              <w:pStyle w:val="BodyText"/>
              <w:spacing w:before="5"/>
              <w:rPr>
                <w:b/>
              </w:rPr>
            </w:pPr>
            <w:r>
              <w:rPr>
                <w:b/>
              </w:rPr>
              <w:lastRenderedPageBreak/>
              <w:t>14</w:t>
            </w:r>
          </w:p>
        </w:tc>
        <w:tc>
          <w:tcPr>
            <w:tcW w:w="7506" w:type="dxa"/>
          </w:tcPr>
          <w:p w14:paraId="24AC0BEF" w14:textId="77777777" w:rsidR="00ED7576" w:rsidRPr="00ED7576" w:rsidRDefault="00ED7576" w:rsidP="00ED7576">
            <w:pPr>
              <w:pStyle w:val="BodyText"/>
              <w:spacing w:before="5"/>
              <w:rPr>
                <w:b/>
              </w:rPr>
            </w:pPr>
            <w:r w:rsidRPr="00ED7576">
              <w:rPr>
                <w:b/>
                <w:u w:val="single"/>
              </w:rPr>
              <w:t>Приложим за всички процедури:</w:t>
            </w:r>
          </w:p>
          <w:p w14:paraId="775294AE" w14:textId="77777777" w:rsidR="00ED7576" w:rsidRPr="00ED7576" w:rsidRDefault="00ED7576" w:rsidP="00ED7576">
            <w:pPr>
              <w:pStyle w:val="BodyText"/>
              <w:spacing w:before="5"/>
              <w:rPr>
                <w:b/>
              </w:rPr>
            </w:pPr>
            <w:r w:rsidRPr="00ED7576">
              <w:rPr>
                <w:b/>
              </w:rPr>
              <w:t>Спазени ли са условията за определяне на по-дълъг срок за получаване на офертите при изпращане на поканите за подаване на оферти, ако:</w:t>
            </w:r>
          </w:p>
          <w:p w14:paraId="361ED4A4" w14:textId="77777777" w:rsidR="00ED7576" w:rsidRPr="00ED7576" w:rsidRDefault="00ED7576" w:rsidP="002025EC">
            <w:pPr>
              <w:pStyle w:val="BodyText"/>
              <w:numPr>
                <w:ilvl w:val="0"/>
                <w:numId w:val="66"/>
              </w:numPr>
              <w:spacing w:before="5"/>
              <w:rPr>
                <w:b/>
              </w:rPr>
            </w:pPr>
            <w:r w:rsidRPr="00ED7576">
              <w:rPr>
                <w:b/>
              </w:rPr>
              <w:t>не е възможно осигуряването на неограничен, пълен, безплатен и пряк достъп чрез електронни средства до документацията за обществената поръчка;</w:t>
            </w:r>
          </w:p>
          <w:p w14:paraId="57D0741D" w14:textId="77777777" w:rsidR="00ED7576" w:rsidRPr="00ED7576" w:rsidRDefault="00ED7576" w:rsidP="002025EC">
            <w:pPr>
              <w:pStyle w:val="BodyText"/>
              <w:numPr>
                <w:ilvl w:val="0"/>
                <w:numId w:val="66"/>
              </w:numPr>
              <w:spacing w:before="5"/>
              <w:rPr>
                <w:b/>
              </w:rPr>
            </w:pPr>
            <w:r w:rsidRPr="00ED7576">
              <w:rPr>
                <w:b/>
              </w:rPr>
              <w:t>възложителят е поставил изисквания за защита на информация с конфиденциален характер при предоставяне на информация на кандидатите в хода на процедурите, както и при сключването на договора за обществена поръчка;</w:t>
            </w:r>
          </w:p>
          <w:p w14:paraId="730362E2" w14:textId="77777777" w:rsidR="00ED7576" w:rsidRPr="00ED7576" w:rsidRDefault="00ED7576" w:rsidP="002025EC">
            <w:pPr>
              <w:pStyle w:val="BodyText"/>
              <w:numPr>
                <w:ilvl w:val="0"/>
                <w:numId w:val="66"/>
              </w:numPr>
              <w:spacing w:before="5"/>
              <w:rPr>
                <w:b/>
              </w:rPr>
            </w:pPr>
            <w:r w:rsidRPr="00ED7576">
              <w:rPr>
                <w:b/>
              </w:rPr>
              <w:t>офертите могат да се съставят само след посещение на обекта или след проверка на място на допълнителни документи, свързани с обществената поръчка по чл. 45, ал. 2 от ЗОП;</w:t>
            </w:r>
          </w:p>
          <w:p w14:paraId="63F57CF3" w14:textId="77777777" w:rsidR="00ED7576" w:rsidRPr="00ED7576" w:rsidRDefault="00ED7576" w:rsidP="002025EC">
            <w:pPr>
              <w:pStyle w:val="BodyText"/>
              <w:numPr>
                <w:ilvl w:val="0"/>
                <w:numId w:val="66"/>
              </w:numPr>
              <w:spacing w:before="5"/>
              <w:rPr>
                <w:b/>
              </w:rPr>
            </w:pPr>
            <w:r w:rsidRPr="00ED7576">
              <w:rPr>
                <w:b/>
              </w:rPr>
              <w:t>подаването на оферти или на части от тях с електронни средства не е възможно поради някоя от причините по чл. 39а, ал. 9 или ал. 10 от ЗОП, а именно:</w:t>
            </w:r>
          </w:p>
          <w:p w14:paraId="5BC75210" w14:textId="77777777" w:rsidR="00ED7576" w:rsidRPr="00ED7576" w:rsidRDefault="00ED7576" w:rsidP="00ED7576">
            <w:pPr>
              <w:pStyle w:val="BodyText"/>
              <w:spacing w:before="5"/>
              <w:rPr>
                <w:b/>
              </w:rPr>
            </w:pPr>
            <w:r w:rsidRPr="00ED7576">
              <w:rPr>
                <w:b/>
              </w:rPr>
              <w:t>--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и/или</w:t>
            </w:r>
          </w:p>
          <w:p w14:paraId="08A41D36" w14:textId="77777777" w:rsidR="00ED7576" w:rsidRPr="00ED7576" w:rsidRDefault="00ED7576" w:rsidP="00ED7576">
            <w:pPr>
              <w:pStyle w:val="BodyText"/>
              <w:spacing w:before="5"/>
              <w:rPr>
                <w:b/>
              </w:rPr>
            </w:pPr>
            <w:r w:rsidRPr="00ED7576">
              <w:rPr>
                <w:b/>
              </w:rPr>
              <w:t>-- за представяне на мостри или макети, които не могат да бъдат предадени с електронни средства?</w:t>
            </w:r>
          </w:p>
          <w:p w14:paraId="1B015B97" w14:textId="77777777" w:rsidR="00ED7576" w:rsidRPr="00ED7576" w:rsidRDefault="00ED7576" w:rsidP="00ED7576">
            <w:pPr>
              <w:pStyle w:val="BodyText"/>
              <w:spacing w:before="5"/>
            </w:pPr>
            <w:r w:rsidRPr="00ED7576">
              <w:rPr>
                <w:b/>
              </w:rPr>
              <w:t xml:space="preserve">ВАЖНО! </w:t>
            </w:r>
            <w:r w:rsidRPr="00ED7576">
              <w:t>Задължението за определяне на по-дълъг срок за получаване на офертите от сроковете по чл. 75 от ЗОП възниква при изпращане на поканата за подаване на</w:t>
            </w:r>
          </w:p>
          <w:p w14:paraId="1E236176" w14:textId="77777777" w:rsidR="00ED7576" w:rsidRPr="00ED7576" w:rsidRDefault="00ED7576" w:rsidP="00ED7576">
            <w:pPr>
              <w:pStyle w:val="BodyText"/>
              <w:spacing w:before="5"/>
            </w:pPr>
            <w:r w:rsidRPr="00ED7576">
              <w:t>оферти, когато възложителят определя първоначалния срок за получаване на офертите.</w:t>
            </w:r>
          </w:p>
        </w:tc>
        <w:tc>
          <w:tcPr>
            <w:tcW w:w="571" w:type="dxa"/>
          </w:tcPr>
          <w:p w14:paraId="4E5EA8C9" w14:textId="77777777" w:rsidR="00ED7576" w:rsidRPr="00ED7576" w:rsidRDefault="00ED7576" w:rsidP="00ED7576">
            <w:pPr>
              <w:pStyle w:val="BodyText"/>
              <w:spacing w:before="5"/>
            </w:pPr>
          </w:p>
        </w:tc>
        <w:tc>
          <w:tcPr>
            <w:tcW w:w="5420" w:type="dxa"/>
          </w:tcPr>
          <w:p w14:paraId="207DF459" w14:textId="77777777" w:rsidR="00ED7576" w:rsidRPr="00ED7576" w:rsidRDefault="00ED7576" w:rsidP="00ED7576">
            <w:pPr>
              <w:pStyle w:val="BodyText"/>
              <w:spacing w:before="5"/>
            </w:pPr>
          </w:p>
        </w:tc>
      </w:tr>
    </w:tbl>
    <w:p w14:paraId="5F9A91DE"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47DACE09"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506"/>
        <w:gridCol w:w="571"/>
        <w:gridCol w:w="5420"/>
      </w:tblGrid>
      <w:tr w:rsidR="00ED7576" w:rsidRPr="00ED7576" w14:paraId="04A25429" w14:textId="77777777" w:rsidTr="00C83748">
        <w:trPr>
          <w:trHeight w:val="8741"/>
        </w:trPr>
        <w:tc>
          <w:tcPr>
            <w:tcW w:w="540" w:type="dxa"/>
          </w:tcPr>
          <w:p w14:paraId="301F07B0" w14:textId="77777777" w:rsidR="00ED7576" w:rsidRPr="00ED7576" w:rsidRDefault="00ED7576" w:rsidP="00ED7576">
            <w:pPr>
              <w:pStyle w:val="BodyText"/>
              <w:spacing w:before="5"/>
            </w:pPr>
          </w:p>
        </w:tc>
        <w:tc>
          <w:tcPr>
            <w:tcW w:w="7506" w:type="dxa"/>
          </w:tcPr>
          <w:p w14:paraId="3176AB4D" w14:textId="77777777" w:rsidR="00ED7576" w:rsidRPr="00ED7576" w:rsidRDefault="00ED7576" w:rsidP="00ED7576">
            <w:pPr>
              <w:pStyle w:val="BodyText"/>
              <w:spacing w:before="5"/>
            </w:pPr>
            <w:r w:rsidRPr="00ED7576">
              <w:t>Случаи, при които възниква задължението:</w:t>
            </w:r>
          </w:p>
          <w:p w14:paraId="309683F0" w14:textId="77777777" w:rsidR="00ED7576" w:rsidRPr="00ED7576" w:rsidRDefault="00ED7576" w:rsidP="002025EC">
            <w:pPr>
              <w:pStyle w:val="BodyText"/>
              <w:numPr>
                <w:ilvl w:val="0"/>
                <w:numId w:val="65"/>
              </w:numPr>
              <w:spacing w:before="5"/>
              <w:rPr>
                <w:b/>
              </w:rPr>
            </w:pPr>
            <w:r w:rsidRPr="00ED7576">
              <w:rPr>
                <w:b/>
                <w:i/>
              </w:rPr>
              <w:t xml:space="preserve">относно достъпа до документацията за поръчката - </w:t>
            </w:r>
            <w:r w:rsidRPr="00ED7576">
              <w:t>при невъзможност да се осигури неограничен, пълен, безплатен и пряк достъп чрез електронни средства до документацията за обществената поръчка съгласно чл. 32, ал. 3 от ЗОП – минимум 5 дни по-дълъг срок</w:t>
            </w:r>
            <w:r w:rsidRPr="00ED7576">
              <w:rPr>
                <w:b/>
              </w:rPr>
              <w:t>;</w:t>
            </w:r>
          </w:p>
          <w:p w14:paraId="1950554C" w14:textId="77777777" w:rsidR="00ED7576" w:rsidRPr="00ED7576" w:rsidRDefault="00ED7576" w:rsidP="002025EC">
            <w:pPr>
              <w:pStyle w:val="BodyText"/>
              <w:numPr>
                <w:ilvl w:val="0"/>
                <w:numId w:val="65"/>
              </w:numPr>
              <w:spacing w:before="5"/>
            </w:pPr>
            <w:r w:rsidRPr="00ED7576">
              <w:rPr>
                <w:b/>
                <w:i/>
              </w:rPr>
              <w:t xml:space="preserve">относно защитата на информация с конфиденциален характер – </w:t>
            </w:r>
            <w:r w:rsidRPr="00ED7576">
              <w:t>– минимум 5 дни по-дълъг срок. В тези случаи в поканата за потвърждаване на интерес (при процедура поръчка, която е обявена с обявление за предварителна информация/ периодично индикативно обявление) и обявлението за поръчката трябва да са посочени мерките за защита на информацията, условията и начина за достъп до документацията за обществена поръчка (чл. 32, ал. 4 от ЗОП);</w:t>
            </w:r>
          </w:p>
          <w:p w14:paraId="39E5068C" w14:textId="77777777" w:rsidR="00ED7576" w:rsidRPr="00ED7576" w:rsidRDefault="00ED7576" w:rsidP="002025EC">
            <w:pPr>
              <w:pStyle w:val="BodyText"/>
              <w:numPr>
                <w:ilvl w:val="0"/>
                <w:numId w:val="64"/>
              </w:numPr>
              <w:spacing w:before="5"/>
            </w:pPr>
            <w:r w:rsidRPr="00ED7576">
              <w:rPr>
                <w:b/>
                <w:i/>
              </w:rPr>
              <w:t xml:space="preserve">относно посещението на обекта и проверката на документи на място – </w:t>
            </w:r>
            <w:r w:rsidRPr="00ED7576">
              <w:t>сроковете за получаването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w:t>
            </w:r>
          </w:p>
          <w:p w14:paraId="2238FCB5" w14:textId="77777777" w:rsidR="00ED7576" w:rsidRPr="00ED7576" w:rsidRDefault="00ED7576" w:rsidP="002025EC">
            <w:pPr>
              <w:pStyle w:val="BodyText"/>
              <w:numPr>
                <w:ilvl w:val="0"/>
                <w:numId w:val="64"/>
              </w:numPr>
              <w:spacing w:before="5"/>
            </w:pPr>
            <w:r w:rsidRPr="00ED7576">
              <w:rPr>
                <w:b/>
                <w:i/>
              </w:rPr>
              <w:t xml:space="preserve">относно невъзможността да се подават оферти или части от оферти с електронни средства (за поръчки, открити след 01.01.2020/ 14.06.2020 г.) </w:t>
            </w:r>
            <w:r w:rsidRPr="00ED7576">
              <w:rPr>
                <w:b/>
              </w:rPr>
              <w:t xml:space="preserve">– </w:t>
            </w:r>
            <w:r w:rsidRPr="00ED7576">
              <w:t>принципът е, че офертите се подават чрез електронната платформа. Допустими са две изключения:</w:t>
            </w:r>
          </w:p>
          <w:p w14:paraId="7F43690B" w14:textId="77777777" w:rsidR="00ED7576" w:rsidRPr="00ED7576" w:rsidRDefault="00ED7576" w:rsidP="00ED7576">
            <w:pPr>
              <w:pStyle w:val="BodyText"/>
              <w:spacing w:before="5"/>
              <w:rPr>
                <w:b/>
              </w:rPr>
            </w:pPr>
            <w:r w:rsidRPr="00ED7576">
              <w:t xml:space="preserve">-- когато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w:t>
            </w:r>
            <w:r w:rsidRPr="00ED7576">
              <w:rPr>
                <w:b/>
              </w:rPr>
              <w:t>и/ или</w:t>
            </w:r>
          </w:p>
          <w:p w14:paraId="5821BB2A" w14:textId="77777777" w:rsidR="00ED7576" w:rsidRPr="00ED7576" w:rsidRDefault="00ED7576" w:rsidP="00ED7576">
            <w:pPr>
              <w:pStyle w:val="BodyText"/>
              <w:spacing w:before="5"/>
            </w:pPr>
            <w:r w:rsidRPr="00ED7576">
              <w:t>-- платформата не се използва за представяне на мостри или макети, които не могат да бъдат предадени с електронни средства.</w:t>
            </w:r>
          </w:p>
          <w:p w14:paraId="211610F4" w14:textId="77777777" w:rsidR="00ED7576" w:rsidRPr="00ED7576" w:rsidRDefault="00ED7576" w:rsidP="00ED7576">
            <w:pPr>
              <w:pStyle w:val="BodyText"/>
              <w:spacing w:before="5"/>
            </w:pPr>
            <w:r w:rsidRPr="00ED7576">
              <w:t>В тези случаи срокът за получаване на оферти се удължава с 5 дни. Когато офертите не могат да се подадат чрез електронни средства, възложителят в документацията за поръчката указва начина за изготвяне и/или представяне на офертите и посочва писмени мотиви, които се публикуват в досието на поръчката.</w:t>
            </w:r>
          </w:p>
          <w:p w14:paraId="66951A2F" w14:textId="77777777" w:rsidR="00ED7576" w:rsidRPr="00ED7576" w:rsidRDefault="00ED7576" w:rsidP="00ED7576">
            <w:pPr>
              <w:pStyle w:val="BodyText"/>
              <w:spacing w:before="5"/>
            </w:pPr>
            <w:r w:rsidRPr="00ED7576">
              <w:rPr>
                <w:b/>
              </w:rPr>
              <w:t xml:space="preserve">Важно! </w:t>
            </w:r>
            <w:r w:rsidRPr="00ED7576">
              <w:t>При преценката дали е изпълнено надлежно задължението за определяне на удължени срокове при откриване на процедурата, следва да се вземе предвид, че чл. 75 от ЗОП урежда различни по продължителност срокове:</w:t>
            </w:r>
          </w:p>
          <w:p w14:paraId="011A6A19" w14:textId="77777777" w:rsidR="00ED7576" w:rsidRPr="00ED7576" w:rsidRDefault="00ED7576" w:rsidP="002025EC">
            <w:pPr>
              <w:pStyle w:val="BodyText"/>
              <w:numPr>
                <w:ilvl w:val="0"/>
                <w:numId w:val="64"/>
              </w:numPr>
              <w:spacing w:before="5"/>
            </w:pPr>
            <w:r w:rsidRPr="00ED7576">
              <w:t>стандартен от 30/ 25 (за поръчки, открити след 01.01.2020/ 14.06.2020 г.) дни и</w:t>
            </w:r>
          </w:p>
          <w:p w14:paraId="6D64FF92" w14:textId="77777777" w:rsidR="00ED7576" w:rsidRPr="00ED7576" w:rsidRDefault="00ED7576" w:rsidP="002025EC">
            <w:pPr>
              <w:pStyle w:val="BodyText"/>
              <w:numPr>
                <w:ilvl w:val="0"/>
                <w:numId w:val="64"/>
              </w:numPr>
              <w:spacing w:before="5"/>
            </w:pPr>
            <w:r w:rsidRPr="00ED7576">
              <w:t>намалени – на 10 дни (поради обявление за предварителна информация/ периодично индикативно обявление или поради обстоятелства, изискващи спешно възлагане) или на 25 дни (поради електронно подаване на офертите – за поръчки, открити преди 01.01.2020/ 14.06.2020 г.).</w:t>
            </w:r>
          </w:p>
        </w:tc>
        <w:tc>
          <w:tcPr>
            <w:tcW w:w="571" w:type="dxa"/>
          </w:tcPr>
          <w:p w14:paraId="56AD709C" w14:textId="77777777" w:rsidR="00ED7576" w:rsidRPr="00ED7576" w:rsidRDefault="00ED7576" w:rsidP="00ED7576">
            <w:pPr>
              <w:pStyle w:val="BodyText"/>
              <w:spacing w:before="5"/>
            </w:pPr>
          </w:p>
        </w:tc>
        <w:tc>
          <w:tcPr>
            <w:tcW w:w="5420" w:type="dxa"/>
          </w:tcPr>
          <w:p w14:paraId="56C5FDB1" w14:textId="77777777" w:rsidR="00ED7576" w:rsidRPr="00ED7576" w:rsidRDefault="00ED7576" w:rsidP="00ED7576">
            <w:pPr>
              <w:pStyle w:val="BodyText"/>
              <w:spacing w:before="5"/>
            </w:pPr>
          </w:p>
        </w:tc>
      </w:tr>
    </w:tbl>
    <w:p w14:paraId="628348BD"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618A5C11"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506"/>
        <w:gridCol w:w="571"/>
        <w:gridCol w:w="5420"/>
      </w:tblGrid>
      <w:tr w:rsidR="00ED7576" w:rsidRPr="00ED7576" w14:paraId="4E0E0614" w14:textId="77777777" w:rsidTr="00C83748">
        <w:trPr>
          <w:trHeight w:val="8972"/>
        </w:trPr>
        <w:tc>
          <w:tcPr>
            <w:tcW w:w="540" w:type="dxa"/>
          </w:tcPr>
          <w:p w14:paraId="13FAD71D" w14:textId="77777777" w:rsidR="00ED7576" w:rsidRPr="00ED7576" w:rsidRDefault="00ED7576" w:rsidP="00ED7576">
            <w:pPr>
              <w:pStyle w:val="BodyText"/>
              <w:spacing w:before="5"/>
            </w:pPr>
          </w:p>
        </w:tc>
        <w:tc>
          <w:tcPr>
            <w:tcW w:w="7506" w:type="dxa"/>
          </w:tcPr>
          <w:p w14:paraId="191B2C55" w14:textId="77777777" w:rsidR="00ED7576" w:rsidRPr="00ED7576" w:rsidRDefault="00ED7576" w:rsidP="00ED7576">
            <w:pPr>
              <w:pStyle w:val="BodyText"/>
              <w:spacing w:before="5"/>
            </w:pPr>
            <w:r w:rsidRPr="00ED7576">
              <w:rPr>
                <w:b/>
              </w:rPr>
              <w:t xml:space="preserve">ВАЖНО!!! </w:t>
            </w:r>
            <w:r w:rsidRPr="00ED7576">
              <w:t>Правилата за удължени срокове за получаване на офертите са различни в зависимост от това дали е приложима централизираната електронна платформа по чл. 39а от ЗОП.</w:t>
            </w:r>
          </w:p>
          <w:p w14:paraId="42808694" w14:textId="77777777" w:rsidR="00ED7576" w:rsidRPr="00ED7576" w:rsidRDefault="00ED7576" w:rsidP="00ED7576">
            <w:pPr>
              <w:pStyle w:val="BodyText"/>
              <w:spacing w:before="5"/>
              <w:rPr>
                <w:b/>
              </w:rPr>
            </w:pPr>
            <w:r w:rsidRPr="00ED7576">
              <w:rPr>
                <w:b/>
              </w:rPr>
              <w:t>(§ 131 от ПЗР на ЗИДЗОП)</w:t>
            </w:r>
          </w:p>
          <w:p w14:paraId="57B7C377" w14:textId="77777777" w:rsidR="00ED7576" w:rsidRPr="00ED7576" w:rsidRDefault="00ED7576" w:rsidP="00ED7576">
            <w:pPr>
              <w:pStyle w:val="BodyText"/>
              <w:spacing w:before="5"/>
              <w:rPr>
                <w:b/>
              </w:rPr>
            </w:pPr>
            <w:r w:rsidRPr="00ED7576">
              <w:rPr>
                <w:b/>
              </w:rPr>
              <w:t>(чл. 32, ал. 3 от ЗОП)</w:t>
            </w:r>
          </w:p>
          <w:p w14:paraId="3FD2950E" w14:textId="77777777" w:rsidR="00ED7576" w:rsidRPr="00ED7576" w:rsidRDefault="00ED7576" w:rsidP="00ED7576">
            <w:pPr>
              <w:pStyle w:val="BodyText"/>
              <w:spacing w:before="5"/>
              <w:rPr>
                <w:b/>
              </w:rPr>
            </w:pPr>
            <w:r w:rsidRPr="00ED7576">
              <w:rPr>
                <w:b/>
              </w:rPr>
              <w:t>(чл. 32, ал. 4 във връзка с чл. 102, ал. 3 от ЗОП) (чл. 45 от ЗОП)</w:t>
            </w:r>
          </w:p>
          <w:p w14:paraId="0CAD1859" w14:textId="77777777" w:rsidR="00ED7576" w:rsidRPr="00ED7576" w:rsidRDefault="00ED7576" w:rsidP="00ED7576">
            <w:pPr>
              <w:pStyle w:val="BodyText"/>
              <w:spacing w:before="5"/>
              <w:rPr>
                <w:b/>
              </w:rPr>
            </w:pPr>
            <w:r w:rsidRPr="00ED7576">
              <w:rPr>
                <w:b/>
              </w:rPr>
              <w:t>(чл. 75 от ЗОП) (чл. 39а от ЗОП)</w:t>
            </w:r>
          </w:p>
          <w:p w14:paraId="678BD523" w14:textId="77777777" w:rsidR="00ED7576" w:rsidRPr="00ED7576" w:rsidRDefault="00ED7576" w:rsidP="00ED7576">
            <w:pPr>
              <w:pStyle w:val="BodyText"/>
              <w:spacing w:before="5"/>
              <w:rPr>
                <w:b/>
              </w:rPr>
            </w:pPr>
            <w:r w:rsidRPr="00ED7576">
              <w:rPr>
                <w:b/>
              </w:rPr>
              <w:t>(чл. 28, ал. 4 от ППЗОП)</w:t>
            </w:r>
          </w:p>
          <w:p w14:paraId="7A7C9280" w14:textId="77777777" w:rsidR="00ED7576" w:rsidRPr="00ED7576" w:rsidRDefault="00ED7576" w:rsidP="00ED7576">
            <w:pPr>
              <w:pStyle w:val="BodyText"/>
              <w:spacing w:before="5"/>
              <w:rPr>
                <w:b/>
              </w:rPr>
            </w:pPr>
            <w:r w:rsidRPr="00ED7576">
              <w:rPr>
                <w:b/>
              </w:rPr>
              <w:t>т. 4 от Насоките/ т. 4.1 от Приложение № 1 към чл. 2, ал. 1 от Наредбата</w:t>
            </w:r>
          </w:p>
          <w:p w14:paraId="180D4332"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обявлението за обществената поръчка/ поканата за потвърждаване на интерес, поканите за получаване на оферти и начина, по който документацията за обществената поръчка може да бъде получена, изискванията за защита на информация с конфиденциален характер при предоставяне на информация на кандидатите в хода на процедурите и др.</w:t>
            </w:r>
          </w:p>
          <w:p w14:paraId="4FD79108" w14:textId="77777777" w:rsidR="00ED7576" w:rsidRPr="00ED7576" w:rsidRDefault="00ED7576" w:rsidP="00ED7576">
            <w:pPr>
              <w:pStyle w:val="BodyText"/>
              <w:spacing w:before="5"/>
              <w:rPr>
                <w:b/>
              </w:rPr>
            </w:pPr>
            <w:r w:rsidRPr="00ED7576">
              <w:rPr>
                <w:b/>
              </w:rPr>
              <w:t>Използвайте таблица № 1 или таблица № 1а</w:t>
            </w:r>
          </w:p>
          <w:p w14:paraId="1BE3BEC5" w14:textId="77777777" w:rsidR="00ED7576" w:rsidRPr="00ED7576" w:rsidRDefault="00ED7576" w:rsidP="00ED7576">
            <w:pPr>
              <w:pStyle w:val="BodyText"/>
              <w:spacing w:before="5"/>
            </w:pPr>
            <w:r w:rsidRPr="00ED7576">
              <w:t>Анализирайте:</w:t>
            </w:r>
          </w:p>
          <w:p w14:paraId="0B1A3D66" w14:textId="77777777" w:rsidR="00ED7576" w:rsidRPr="00ED7576" w:rsidRDefault="00ED7576" w:rsidP="002025EC">
            <w:pPr>
              <w:pStyle w:val="BodyText"/>
              <w:numPr>
                <w:ilvl w:val="0"/>
                <w:numId w:val="63"/>
              </w:numPr>
              <w:spacing w:before="5"/>
            </w:pPr>
            <w:r w:rsidRPr="00ED7576">
              <w:t>дата на изпращане на поканата за получаване на оферти;</w:t>
            </w:r>
          </w:p>
          <w:p w14:paraId="08B21D84" w14:textId="77777777" w:rsidR="00ED7576" w:rsidRPr="00ED7576" w:rsidRDefault="00ED7576" w:rsidP="002025EC">
            <w:pPr>
              <w:pStyle w:val="BodyText"/>
              <w:numPr>
                <w:ilvl w:val="0"/>
                <w:numId w:val="63"/>
              </w:numPr>
              <w:spacing w:before="5"/>
            </w:pPr>
            <w:r w:rsidRPr="00ED7576">
              <w:t>крайната дата за получаване на офертите;</w:t>
            </w:r>
          </w:p>
          <w:p w14:paraId="342311EB" w14:textId="77777777" w:rsidR="00ED7576" w:rsidRPr="00ED7576" w:rsidRDefault="00ED7576" w:rsidP="002025EC">
            <w:pPr>
              <w:pStyle w:val="BodyText"/>
              <w:numPr>
                <w:ilvl w:val="0"/>
                <w:numId w:val="63"/>
              </w:numPr>
              <w:spacing w:before="5"/>
            </w:pPr>
            <w:r w:rsidRPr="00ED7576">
              <w:t>броят на календарните дни между двете дати.</w:t>
            </w:r>
          </w:p>
          <w:p w14:paraId="40732A5B" w14:textId="77777777" w:rsidR="00ED7576" w:rsidRPr="00ED7576" w:rsidRDefault="00ED7576" w:rsidP="00ED7576">
            <w:pPr>
              <w:pStyle w:val="BodyText"/>
              <w:spacing w:before="5"/>
            </w:pPr>
            <w:r w:rsidRPr="00ED7576">
              <w:rPr>
                <w:b/>
              </w:rPr>
              <w:t xml:space="preserve">За чл. 32, ал. 3 от ЗОП </w:t>
            </w:r>
            <w:r w:rsidRPr="00ED7576">
              <w:t>анализирайте:</w:t>
            </w:r>
          </w:p>
          <w:p w14:paraId="1D2CB190" w14:textId="77777777" w:rsidR="00ED7576" w:rsidRPr="00ED7576" w:rsidRDefault="00ED7576" w:rsidP="002025EC">
            <w:pPr>
              <w:pStyle w:val="BodyText"/>
              <w:numPr>
                <w:ilvl w:val="0"/>
                <w:numId w:val="63"/>
              </w:numPr>
              <w:spacing w:before="5"/>
            </w:pPr>
            <w:r w:rsidRPr="00ED7576">
              <w:t>дали е налице ограничен, непълен и непряк достъп до документацията за поръчката.</w:t>
            </w:r>
          </w:p>
          <w:p w14:paraId="56A4A63F" w14:textId="77777777" w:rsidR="00ED7576" w:rsidRPr="00ED7576" w:rsidRDefault="00ED7576" w:rsidP="00ED7576">
            <w:pPr>
              <w:pStyle w:val="BodyText"/>
              <w:rPr>
                <w:b/>
              </w:rPr>
            </w:pPr>
            <w:r w:rsidRPr="00ED7576">
              <w:rPr>
                <w:b/>
              </w:rPr>
              <w:t>За чл. 32, ал. 4 от ЗОП анализирайте:</w:t>
            </w:r>
          </w:p>
          <w:p w14:paraId="058A9CED" w14:textId="77777777" w:rsidR="00ED7576" w:rsidRPr="00ED7576" w:rsidRDefault="00ED7576" w:rsidP="002025EC">
            <w:pPr>
              <w:pStyle w:val="BodyText"/>
              <w:numPr>
                <w:ilvl w:val="0"/>
                <w:numId w:val="63"/>
              </w:numPr>
              <w:spacing w:before="5"/>
            </w:pPr>
            <w:r w:rsidRPr="00ED7576">
              <w:t>дали възложителят е определил мерки за защита на информацията с конфиденциален характер при предоставяне на информация на кандидатите в хода на процедурата и при сключване на договора.</w:t>
            </w:r>
          </w:p>
          <w:p w14:paraId="31B2E200" w14:textId="77777777" w:rsidR="00ED7576" w:rsidRPr="00ED7576" w:rsidRDefault="00ED7576" w:rsidP="00ED7576">
            <w:pPr>
              <w:pStyle w:val="BodyText"/>
              <w:spacing w:before="5"/>
              <w:rPr>
                <w:b/>
              </w:rPr>
            </w:pPr>
            <w:r w:rsidRPr="00ED7576">
              <w:rPr>
                <w:b/>
              </w:rPr>
              <w:t>За чл. 45, ал. 2 от ЗОП анализирайте:</w:t>
            </w:r>
          </w:p>
          <w:p w14:paraId="3694F2CA" w14:textId="77777777" w:rsidR="00ED7576" w:rsidRPr="00ED7576" w:rsidRDefault="00ED7576" w:rsidP="002025EC">
            <w:pPr>
              <w:pStyle w:val="BodyText"/>
              <w:numPr>
                <w:ilvl w:val="0"/>
                <w:numId w:val="63"/>
              </w:numPr>
              <w:spacing w:before="5"/>
            </w:pPr>
            <w:r w:rsidRPr="00ED7576">
              <w:t>дали възложителят е изискал офертите да се подават само след разглеждане на място на допълнителни документи към документацията за поръчката и/или след оглед на мястото на изпълнение на поръчката;</w:t>
            </w:r>
          </w:p>
          <w:p w14:paraId="0B331297" w14:textId="77777777" w:rsidR="00ED7576" w:rsidRPr="00ED7576" w:rsidRDefault="00ED7576" w:rsidP="002025EC">
            <w:pPr>
              <w:pStyle w:val="BodyText"/>
              <w:numPr>
                <w:ilvl w:val="0"/>
                <w:numId w:val="63"/>
              </w:numPr>
              <w:spacing w:before="5"/>
              <w:rPr>
                <w:b/>
              </w:rPr>
            </w:pPr>
            <w:r w:rsidRPr="00ED7576">
              <w:t xml:space="preserve">дали срокът за получаване на офертите дава възможност на заинтересованите лица да се запознаят с цялата информация, необходима за изготвяне на офертите (срокът за получаване на офертите следва да е по-дълъг от минимално определения в закона). </w:t>
            </w:r>
            <w:r w:rsidRPr="00ED7576">
              <w:rPr>
                <w:b/>
              </w:rPr>
              <w:t>За чл. 39а, ал. 9 и ал. 10 от ЗОП анализирайте:</w:t>
            </w:r>
          </w:p>
          <w:p w14:paraId="415CF137" w14:textId="77777777" w:rsidR="00ED7576" w:rsidRPr="00ED7576" w:rsidRDefault="00ED7576" w:rsidP="002025EC">
            <w:pPr>
              <w:pStyle w:val="BodyText"/>
              <w:numPr>
                <w:ilvl w:val="0"/>
                <w:numId w:val="63"/>
              </w:numPr>
              <w:spacing w:before="5"/>
            </w:pPr>
            <w:r w:rsidRPr="00ED7576">
              <w:t>дали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w:t>
            </w:r>
          </w:p>
          <w:p w14:paraId="259E93F6" w14:textId="77777777" w:rsidR="00ED7576" w:rsidRPr="00ED7576" w:rsidRDefault="00ED7576" w:rsidP="00ED7576">
            <w:pPr>
              <w:pStyle w:val="BodyText"/>
              <w:spacing w:before="5"/>
            </w:pPr>
            <w:r w:rsidRPr="00ED7576">
              <w:t>когато са включени в лицензионна схема за защита на авторски права или</w:t>
            </w:r>
          </w:p>
        </w:tc>
        <w:tc>
          <w:tcPr>
            <w:tcW w:w="571" w:type="dxa"/>
          </w:tcPr>
          <w:p w14:paraId="4F9F1B0F" w14:textId="77777777" w:rsidR="00ED7576" w:rsidRPr="00ED7576" w:rsidRDefault="00ED7576" w:rsidP="00ED7576">
            <w:pPr>
              <w:pStyle w:val="BodyText"/>
              <w:spacing w:before="5"/>
            </w:pPr>
          </w:p>
        </w:tc>
        <w:tc>
          <w:tcPr>
            <w:tcW w:w="5420" w:type="dxa"/>
          </w:tcPr>
          <w:p w14:paraId="25DDEE5C" w14:textId="77777777" w:rsidR="00ED7576" w:rsidRPr="00ED7576" w:rsidRDefault="00ED7576" w:rsidP="00ED7576">
            <w:pPr>
              <w:pStyle w:val="BodyText"/>
              <w:spacing w:before="5"/>
            </w:pPr>
          </w:p>
        </w:tc>
      </w:tr>
    </w:tbl>
    <w:p w14:paraId="0B0C121F"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691FF578"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95"/>
        <w:gridCol w:w="582"/>
        <w:gridCol w:w="5420"/>
      </w:tblGrid>
      <w:tr w:rsidR="00ED7576" w:rsidRPr="00ED7576" w14:paraId="4F2B3719" w14:textId="77777777" w:rsidTr="00C83748">
        <w:trPr>
          <w:trHeight w:val="460"/>
        </w:trPr>
        <w:tc>
          <w:tcPr>
            <w:tcW w:w="540" w:type="dxa"/>
          </w:tcPr>
          <w:p w14:paraId="0A18DE01" w14:textId="77777777" w:rsidR="00ED7576" w:rsidRPr="00ED7576" w:rsidRDefault="00ED7576" w:rsidP="00ED7576">
            <w:pPr>
              <w:pStyle w:val="BodyText"/>
              <w:spacing w:before="5"/>
            </w:pPr>
          </w:p>
        </w:tc>
        <w:tc>
          <w:tcPr>
            <w:tcW w:w="7495" w:type="dxa"/>
          </w:tcPr>
          <w:p w14:paraId="770984EE" w14:textId="77777777" w:rsidR="00ED7576" w:rsidRPr="00ED7576" w:rsidRDefault="00ED7576" w:rsidP="00ED7576">
            <w:pPr>
              <w:pStyle w:val="BodyText"/>
              <w:spacing w:before="5"/>
            </w:pPr>
            <w:r w:rsidRPr="00ED7576">
              <w:t>- дали е необходимо представяне на мостри или макети, които не могат да бъдат</w:t>
            </w:r>
          </w:p>
          <w:p w14:paraId="433DA3FC" w14:textId="77777777" w:rsidR="00ED7576" w:rsidRPr="00ED7576" w:rsidRDefault="00ED7576" w:rsidP="00ED7576">
            <w:pPr>
              <w:pStyle w:val="BodyText"/>
              <w:spacing w:before="5"/>
            </w:pPr>
            <w:r w:rsidRPr="00ED7576">
              <w:t>предадени с електронни средства.</w:t>
            </w:r>
          </w:p>
        </w:tc>
        <w:tc>
          <w:tcPr>
            <w:tcW w:w="582" w:type="dxa"/>
          </w:tcPr>
          <w:p w14:paraId="2EC8C866" w14:textId="77777777" w:rsidR="00ED7576" w:rsidRPr="00ED7576" w:rsidRDefault="00ED7576" w:rsidP="00ED7576">
            <w:pPr>
              <w:pStyle w:val="BodyText"/>
              <w:spacing w:before="5"/>
            </w:pPr>
          </w:p>
        </w:tc>
        <w:tc>
          <w:tcPr>
            <w:tcW w:w="5420" w:type="dxa"/>
          </w:tcPr>
          <w:p w14:paraId="67BCC054" w14:textId="77777777" w:rsidR="00ED7576" w:rsidRPr="00ED7576" w:rsidRDefault="00ED7576" w:rsidP="00ED7576">
            <w:pPr>
              <w:pStyle w:val="BodyText"/>
              <w:spacing w:before="5"/>
            </w:pPr>
          </w:p>
        </w:tc>
      </w:tr>
      <w:tr w:rsidR="00ED7576" w:rsidRPr="00ED7576" w14:paraId="0116ED7D" w14:textId="77777777" w:rsidTr="00C83748">
        <w:trPr>
          <w:trHeight w:val="457"/>
        </w:trPr>
        <w:tc>
          <w:tcPr>
            <w:tcW w:w="14037" w:type="dxa"/>
            <w:gridSpan w:val="4"/>
            <w:shd w:val="clear" w:color="auto" w:fill="FCE891"/>
          </w:tcPr>
          <w:p w14:paraId="47ED9917" w14:textId="77777777" w:rsidR="00ED7576" w:rsidRPr="00ED7576" w:rsidRDefault="00ED7576" w:rsidP="00ED7576">
            <w:pPr>
              <w:pStyle w:val="BodyText"/>
              <w:spacing w:before="5"/>
              <w:rPr>
                <w:b/>
              </w:rPr>
            </w:pPr>
            <w:r w:rsidRPr="00ED7576">
              <w:rPr>
                <w:b/>
              </w:rPr>
              <w:t>I.7. Срок за достъп до документацията за обществената поръчка</w:t>
            </w:r>
          </w:p>
        </w:tc>
      </w:tr>
      <w:tr w:rsidR="00ED7576" w:rsidRPr="00ED7576" w14:paraId="194CF8C1" w14:textId="77777777" w:rsidTr="00C83748">
        <w:trPr>
          <w:trHeight w:val="8281"/>
        </w:trPr>
        <w:tc>
          <w:tcPr>
            <w:tcW w:w="540" w:type="dxa"/>
          </w:tcPr>
          <w:p w14:paraId="67A177A0" w14:textId="2F813C10" w:rsidR="00ED7576" w:rsidRPr="00ED7576" w:rsidRDefault="00452B79" w:rsidP="00ED7576">
            <w:pPr>
              <w:pStyle w:val="BodyText"/>
              <w:spacing w:before="5"/>
              <w:rPr>
                <w:b/>
              </w:rPr>
            </w:pPr>
            <w:r>
              <w:rPr>
                <w:b/>
              </w:rPr>
              <w:lastRenderedPageBreak/>
              <w:t>15</w:t>
            </w:r>
          </w:p>
        </w:tc>
        <w:tc>
          <w:tcPr>
            <w:tcW w:w="7495" w:type="dxa"/>
          </w:tcPr>
          <w:p w14:paraId="38771D34" w14:textId="77777777" w:rsidR="00ED7576" w:rsidRPr="00ED7576" w:rsidRDefault="00ED7576" w:rsidP="00ED7576">
            <w:pPr>
              <w:pStyle w:val="BodyText"/>
              <w:spacing w:before="5"/>
              <w:rPr>
                <w:b/>
              </w:rPr>
            </w:pPr>
            <w:r w:rsidRPr="00ED7576">
              <w:rPr>
                <w:b/>
              </w:rPr>
              <w:t>Възложителят предоставил ли е неограничен, пълен, безплатен и пряк достъп чрез електронни средства в профила на купувача до документацията за обществената поръчка?</w:t>
            </w:r>
          </w:p>
          <w:p w14:paraId="4CA81E4B" w14:textId="77777777" w:rsidR="00ED7576" w:rsidRPr="00ED7576" w:rsidRDefault="00ED7576" w:rsidP="00ED7576">
            <w:pPr>
              <w:pStyle w:val="BodyText"/>
              <w:spacing w:before="5"/>
            </w:pPr>
            <w:r w:rsidRPr="00ED7576">
              <w:t>Документацията за поръчката се одобрява в зависимост от това дали ограничената процедура се оповестява с обявление за предварителна информация/ периодично индикативно обявление или не с:</w:t>
            </w:r>
          </w:p>
          <w:p w14:paraId="689F0B3F" w14:textId="77777777" w:rsidR="00ED7576" w:rsidRPr="00ED7576" w:rsidRDefault="00ED7576" w:rsidP="002025EC">
            <w:pPr>
              <w:pStyle w:val="BodyText"/>
              <w:numPr>
                <w:ilvl w:val="0"/>
                <w:numId w:val="62"/>
              </w:numPr>
              <w:spacing w:before="5"/>
            </w:pPr>
            <w:r w:rsidRPr="00ED7576">
              <w:t>решението за откриване на процедурата или</w:t>
            </w:r>
          </w:p>
          <w:p w14:paraId="387F4E39" w14:textId="77777777" w:rsidR="00ED7576" w:rsidRPr="00ED7576" w:rsidRDefault="00ED7576" w:rsidP="002025EC">
            <w:pPr>
              <w:pStyle w:val="BodyText"/>
              <w:numPr>
                <w:ilvl w:val="0"/>
                <w:numId w:val="62"/>
              </w:numPr>
              <w:spacing w:before="5"/>
            </w:pPr>
            <w:r w:rsidRPr="00ED7576">
              <w:t>решението за одобряване на поканата за потвърждаване на интерес по силата на чл. 22, ал. 2 и ал. 3 от ЗОП.</w:t>
            </w:r>
          </w:p>
          <w:p w14:paraId="06E8AE7D" w14:textId="77777777" w:rsidR="00ED7576" w:rsidRPr="00ED7576" w:rsidRDefault="00ED7576" w:rsidP="00ED7576">
            <w:pPr>
              <w:pStyle w:val="BodyText"/>
              <w:spacing w:before="5"/>
            </w:pPr>
            <w:r w:rsidRPr="00ED7576">
              <w:t>Втората хипотеза е възможна само при процедури, стартирали с обявление за предварителна информация/ периодично индикативно обявление, ако възложителят не е одобрил документацията с решението за откриване на процедурата.</w:t>
            </w:r>
          </w:p>
          <w:p w14:paraId="277A935B" w14:textId="77777777" w:rsidR="00ED7576" w:rsidRPr="00ED7576" w:rsidRDefault="00ED7576" w:rsidP="00ED7576">
            <w:pPr>
              <w:pStyle w:val="BodyText"/>
              <w:spacing w:before="5"/>
            </w:pPr>
            <w:r w:rsidRPr="00ED7576">
              <w:rPr>
                <w:b/>
                <w:i/>
              </w:rPr>
              <w:t xml:space="preserve">Вид на достъпа: </w:t>
            </w:r>
            <w:r w:rsidRPr="00ED7576">
              <w:t>чрез електронни средства;</w:t>
            </w:r>
          </w:p>
          <w:p w14:paraId="2473C867" w14:textId="77777777" w:rsidR="00ED7576" w:rsidRPr="00ED7576" w:rsidRDefault="00ED7576" w:rsidP="00ED7576">
            <w:pPr>
              <w:pStyle w:val="BodyText"/>
              <w:spacing w:before="5"/>
            </w:pPr>
            <w:r w:rsidRPr="00ED7576">
              <w:rPr>
                <w:b/>
                <w:i/>
              </w:rPr>
              <w:t xml:space="preserve">Начало на срока за достъп: </w:t>
            </w:r>
            <w:r w:rsidRPr="00ED7576">
              <w:t xml:space="preserve">денят на </w:t>
            </w:r>
            <w:r w:rsidRPr="00ED7576">
              <w:rPr>
                <w:b/>
                <w:u w:val="single"/>
              </w:rPr>
              <w:t>публикуването</w:t>
            </w:r>
            <w:r w:rsidRPr="00ED7576">
              <w:rPr>
                <w:b/>
              </w:rPr>
              <w:t xml:space="preserve"> </w:t>
            </w:r>
            <w:r w:rsidRPr="00ED7576">
              <w:t>на обявлението в ОВЕС (чл. 32, ал. 1, т. 1 от ЗОП) или денят на публикуването на поканата за потвърждаване на интерес при стартирали с обявление за предварителна информация/ периодично индикативно обявление процедури, ако възложителят не е одобрил документацията за поръчката още с решението за откриване на процедурата.</w:t>
            </w:r>
          </w:p>
          <w:p w14:paraId="08DBCFB1" w14:textId="77777777" w:rsidR="00ED7576" w:rsidRPr="00ED7576" w:rsidRDefault="00ED7576" w:rsidP="00ED7576">
            <w:pPr>
              <w:pStyle w:val="BodyText"/>
              <w:spacing w:before="5"/>
            </w:pPr>
            <w:r w:rsidRPr="00ED7576">
              <w:rPr>
                <w:b/>
                <w:i/>
              </w:rPr>
              <w:t xml:space="preserve">Край на срока за достъп: </w:t>
            </w:r>
            <w:r w:rsidRPr="00ED7576">
              <w:t>крайният срок за получаване на офертите.</w:t>
            </w:r>
          </w:p>
          <w:p w14:paraId="73BB7C95" w14:textId="77777777" w:rsidR="00ED7576" w:rsidRPr="00ED7576" w:rsidRDefault="00ED7576" w:rsidP="00ED7576">
            <w:pPr>
              <w:pStyle w:val="BodyText"/>
              <w:spacing w:before="5"/>
            </w:pPr>
            <w:r w:rsidRPr="00ED7576">
              <w:t>Възложителят е длъжен да поддържа преписката по конкретна поръчка за срок от 3 години след изпълнението на всички задължения по договора за обществена поръчка (чл. 24, ал. 3, т. 2 от ППЗОП).</w:t>
            </w:r>
          </w:p>
          <w:p w14:paraId="7AA764AC" w14:textId="77777777" w:rsidR="00ED7576" w:rsidRPr="00ED7576" w:rsidRDefault="00ED7576" w:rsidP="00ED7576">
            <w:pPr>
              <w:pStyle w:val="BodyText"/>
              <w:spacing w:before="5"/>
            </w:pPr>
            <w:r w:rsidRPr="00ED7576">
              <w:rPr>
                <w:b/>
                <w:i/>
              </w:rPr>
              <w:t xml:space="preserve">Обхват на достъпа: </w:t>
            </w:r>
            <w:r w:rsidRPr="00ED7576">
              <w:t>неограничен и пълен – т.е. до цялата документация за поръчката, освен ако технически причини или защита на информацията не налагат ограничение.</w:t>
            </w:r>
          </w:p>
          <w:p w14:paraId="02CE2721" w14:textId="77777777" w:rsidR="00ED7576" w:rsidRPr="00ED7576" w:rsidRDefault="00ED7576" w:rsidP="00ED7576">
            <w:pPr>
              <w:pStyle w:val="BodyText"/>
              <w:spacing w:before="5"/>
            </w:pPr>
            <w:r w:rsidRPr="00ED7576">
              <w:rPr>
                <w:b/>
                <w:i/>
              </w:rPr>
              <w:t xml:space="preserve">Характеристики на достъпа: </w:t>
            </w:r>
            <w:r w:rsidRPr="00ED7576">
              <w:rPr>
                <w:b/>
              </w:rPr>
              <w:t xml:space="preserve">пряк </w:t>
            </w:r>
            <w:r w:rsidRPr="00ED7576">
              <w:t xml:space="preserve">– всякакви пречки са недопустими (регистрации, условия за допускане и др. подобни) и </w:t>
            </w:r>
            <w:r w:rsidRPr="00ED7576">
              <w:rPr>
                <w:b/>
              </w:rPr>
              <w:t xml:space="preserve">безплатен </w:t>
            </w:r>
            <w:r w:rsidRPr="00ED7576">
              <w:t>– винаги.</w:t>
            </w:r>
          </w:p>
          <w:p w14:paraId="39BFCE38" w14:textId="77777777" w:rsidR="00ED7576" w:rsidRPr="00ED7576" w:rsidRDefault="00ED7576" w:rsidP="00ED7576">
            <w:pPr>
              <w:pStyle w:val="BodyText"/>
              <w:spacing w:before="5"/>
            </w:pPr>
            <w:r w:rsidRPr="00ED7576">
              <w:t>Ако до документацията не е осигурен достъп чрез платформата по чл. 39а от ЗОП или по друг начин, същата се прилага към поканата за потвърждаване на интерес.</w:t>
            </w:r>
          </w:p>
          <w:p w14:paraId="0E56FACA" w14:textId="77777777" w:rsidR="00ED7576" w:rsidRPr="00ED7576" w:rsidRDefault="00ED7576" w:rsidP="00ED7576">
            <w:pPr>
              <w:pStyle w:val="BodyText"/>
              <w:spacing w:before="5"/>
            </w:pPr>
            <w:r w:rsidRPr="00ED7576">
              <w:rPr>
                <w:b/>
              </w:rPr>
              <w:t xml:space="preserve">Внимание! </w:t>
            </w:r>
            <w:r w:rsidRPr="00ED7576">
              <w:t>Налице са две изключения:</w:t>
            </w:r>
          </w:p>
          <w:p w14:paraId="39DFC397" w14:textId="77777777" w:rsidR="00ED7576" w:rsidRPr="00ED7576" w:rsidRDefault="00ED7576" w:rsidP="002025EC">
            <w:pPr>
              <w:pStyle w:val="BodyText"/>
              <w:numPr>
                <w:ilvl w:val="0"/>
                <w:numId w:val="62"/>
              </w:numPr>
              <w:spacing w:before="5"/>
            </w:pPr>
            <w:r w:rsidRPr="00ED7576">
              <w:t>когато не е възможно осигуряване на неограничен, пълен, безплатен и пряк достъп до документацията за обществената поръчка или части от нея и</w:t>
            </w:r>
          </w:p>
          <w:p w14:paraId="585F5823" w14:textId="77777777" w:rsidR="00ED7576" w:rsidRPr="00ED7576" w:rsidRDefault="00ED7576" w:rsidP="002025EC">
            <w:pPr>
              <w:pStyle w:val="BodyText"/>
              <w:numPr>
                <w:ilvl w:val="0"/>
                <w:numId w:val="62"/>
              </w:numPr>
              <w:spacing w:before="5"/>
            </w:pPr>
            <w:r w:rsidRPr="00ED7576">
              <w:t>поради конфиденциалност по чл. 102 от ЗОП.</w:t>
            </w:r>
          </w:p>
          <w:p w14:paraId="5CC52036" w14:textId="77777777" w:rsidR="00ED7576" w:rsidRPr="00ED7576" w:rsidRDefault="00ED7576" w:rsidP="00ED7576">
            <w:pPr>
              <w:pStyle w:val="BodyText"/>
              <w:spacing w:before="5"/>
            </w:pPr>
            <w:r w:rsidRPr="00ED7576">
              <w:t>В тези случаи възложителят е длъжен да удължи срока за получаване на оферти! Профилът на купувача се поддържа на електронната платформа по чл. 39а от ЗОП от 01.01.2020/ 14.06.2020 г.</w:t>
            </w:r>
          </w:p>
        </w:tc>
        <w:tc>
          <w:tcPr>
            <w:tcW w:w="582" w:type="dxa"/>
          </w:tcPr>
          <w:p w14:paraId="1171AE3B" w14:textId="77777777" w:rsidR="00ED7576" w:rsidRPr="00ED7576" w:rsidRDefault="00ED7576" w:rsidP="00ED7576">
            <w:pPr>
              <w:pStyle w:val="BodyText"/>
              <w:spacing w:before="5"/>
            </w:pPr>
          </w:p>
        </w:tc>
        <w:tc>
          <w:tcPr>
            <w:tcW w:w="5420" w:type="dxa"/>
          </w:tcPr>
          <w:p w14:paraId="5135D584" w14:textId="77777777" w:rsidR="00ED7576" w:rsidRPr="00ED7576" w:rsidRDefault="00ED7576" w:rsidP="00ED7576">
            <w:pPr>
              <w:pStyle w:val="BodyText"/>
              <w:spacing w:before="5"/>
            </w:pPr>
          </w:p>
        </w:tc>
      </w:tr>
    </w:tbl>
    <w:p w14:paraId="38EFC8C0"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61F52FE9"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6D266E82" w14:textId="77777777" w:rsidTr="00C83748">
        <w:trPr>
          <w:trHeight w:val="8972"/>
        </w:trPr>
        <w:tc>
          <w:tcPr>
            <w:tcW w:w="540" w:type="dxa"/>
          </w:tcPr>
          <w:p w14:paraId="163BE666" w14:textId="77777777" w:rsidR="00ED7576" w:rsidRPr="00ED7576" w:rsidRDefault="00ED7576" w:rsidP="00ED7576">
            <w:pPr>
              <w:pStyle w:val="BodyText"/>
              <w:spacing w:before="5"/>
            </w:pPr>
          </w:p>
        </w:tc>
        <w:tc>
          <w:tcPr>
            <w:tcW w:w="7485" w:type="dxa"/>
          </w:tcPr>
          <w:p w14:paraId="130287FC" w14:textId="77777777" w:rsidR="00ED7576" w:rsidRPr="00ED7576" w:rsidRDefault="00ED7576" w:rsidP="00ED7576">
            <w:pPr>
              <w:pStyle w:val="BodyText"/>
              <w:spacing w:before="5"/>
            </w:pPr>
            <w:r w:rsidRPr="00ED7576">
              <w:rPr>
                <w:b/>
              </w:rPr>
              <w:t xml:space="preserve">ВАЖНО!!! </w:t>
            </w:r>
            <w:r w:rsidRPr="00ED7576">
              <w:t>Наличен е график за използване на централизираната електронна платформа по чл. 39а от ЗОП.</w:t>
            </w:r>
          </w:p>
          <w:p w14:paraId="63279979" w14:textId="77777777" w:rsidR="00ED7576" w:rsidRPr="00ED7576" w:rsidRDefault="00ED7576" w:rsidP="00ED7576">
            <w:pPr>
              <w:pStyle w:val="BodyText"/>
              <w:spacing w:before="5"/>
            </w:pPr>
            <w:r w:rsidRPr="00ED7576">
              <w:rPr>
                <w:b/>
              </w:rPr>
              <w:t xml:space="preserve">Внимание! </w:t>
            </w:r>
            <w:r w:rsidRPr="00ED7576">
              <w:t>Съгласно §134 от ПЗР на ЗИДЗОП (в сила от 01.01.2020 г.) възложителите поддържат създадените извън платформата по чл. 39а, ал. 1 от ЗОП профили на купувача, както и публикуват в тях необходимата информация за поръчките, открити до датата, определена в графика за използване на централизираната електронна платформа.</w:t>
            </w:r>
          </w:p>
          <w:p w14:paraId="0137A960" w14:textId="77777777" w:rsidR="00ED7576" w:rsidRPr="00ED7576" w:rsidRDefault="00ED7576" w:rsidP="00ED7576">
            <w:pPr>
              <w:pStyle w:val="BodyText"/>
              <w:spacing w:before="5"/>
            </w:pPr>
            <w:r w:rsidRPr="00ED7576">
              <w:t>Тези профили се поддържат до изтичане на една година от:</w:t>
            </w:r>
          </w:p>
          <w:p w14:paraId="4F69895D" w14:textId="77777777" w:rsidR="00ED7576" w:rsidRPr="00ED7576" w:rsidRDefault="00ED7576" w:rsidP="002025EC">
            <w:pPr>
              <w:pStyle w:val="BodyText"/>
              <w:numPr>
                <w:ilvl w:val="0"/>
                <w:numId w:val="61"/>
              </w:numPr>
              <w:spacing w:before="5"/>
            </w:pPr>
            <w:r w:rsidRPr="00ED7576">
              <w:t>приключване изпълнението на договора;</w:t>
            </w:r>
          </w:p>
          <w:p w14:paraId="1EC78530" w14:textId="77777777" w:rsidR="00ED7576" w:rsidRPr="00ED7576" w:rsidRDefault="00ED7576" w:rsidP="002025EC">
            <w:pPr>
              <w:pStyle w:val="BodyText"/>
              <w:numPr>
                <w:ilvl w:val="0"/>
                <w:numId w:val="61"/>
              </w:numPr>
              <w:spacing w:before="5"/>
            </w:pPr>
            <w:r w:rsidRPr="00ED7576">
              <w:t>прекратяване на процедурата за възлагане на поръчките и</w:t>
            </w:r>
          </w:p>
          <w:p w14:paraId="674D3D8E" w14:textId="77777777" w:rsidR="00ED7576" w:rsidRPr="00ED7576" w:rsidRDefault="00ED7576" w:rsidP="002025EC">
            <w:pPr>
              <w:pStyle w:val="BodyText"/>
              <w:numPr>
                <w:ilvl w:val="0"/>
                <w:numId w:val="61"/>
              </w:numPr>
              <w:spacing w:before="5"/>
            </w:pPr>
            <w:r w:rsidRPr="00ED7576">
              <w:t>приключване изпълнението на последния договор, сключен въз основа на рамково споразумение или квалификационна система.</w:t>
            </w:r>
          </w:p>
          <w:p w14:paraId="193F567E" w14:textId="77777777" w:rsidR="00ED7576" w:rsidRPr="00ED7576" w:rsidRDefault="00ED7576" w:rsidP="00ED7576">
            <w:pPr>
              <w:pStyle w:val="BodyText"/>
              <w:spacing w:before="5"/>
              <w:rPr>
                <w:b/>
              </w:rPr>
            </w:pPr>
            <w:r w:rsidRPr="00ED7576">
              <w:rPr>
                <w:b/>
              </w:rPr>
              <w:t>(чл. 32 от ЗОП)</w:t>
            </w:r>
          </w:p>
          <w:p w14:paraId="2DE5D473" w14:textId="77777777" w:rsidR="00ED7576" w:rsidRPr="00ED7576" w:rsidRDefault="00ED7576" w:rsidP="00ED7576">
            <w:pPr>
              <w:pStyle w:val="BodyText"/>
              <w:spacing w:before="5"/>
              <w:rPr>
                <w:b/>
              </w:rPr>
            </w:pPr>
            <w:r w:rsidRPr="00ED7576">
              <w:rPr>
                <w:b/>
              </w:rPr>
              <w:t>(чл. 34, ал. 3 от ЗОП) (чл. 24 от ППЗОП)</w:t>
            </w:r>
          </w:p>
          <w:p w14:paraId="65140DDA" w14:textId="77777777" w:rsidR="00ED7576" w:rsidRPr="00ED7576" w:rsidRDefault="00ED7576" w:rsidP="00ED7576">
            <w:pPr>
              <w:pStyle w:val="BodyText"/>
              <w:spacing w:before="5"/>
              <w:rPr>
                <w:b/>
              </w:rPr>
            </w:pPr>
            <w:r w:rsidRPr="00ED7576">
              <w:rPr>
                <w:b/>
              </w:rPr>
              <w:t>(чл. 36а от ЗОП) (чл. 39а от ЗОП)</w:t>
            </w:r>
          </w:p>
          <w:p w14:paraId="4D644860" w14:textId="77777777" w:rsidR="00ED7576" w:rsidRPr="00ED7576" w:rsidRDefault="00ED7576" w:rsidP="00ED7576">
            <w:pPr>
              <w:pStyle w:val="BodyText"/>
              <w:spacing w:before="5"/>
              <w:rPr>
                <w:b/>
              </w:rPr>
            </w:pPr>
            <w:r w:rsidRPr="00ED7576">
              <w:rPr>
                <w:b/>
              </w:rPr>
              <w:t>(чл. 24 от ППЗОП, отм. в сила от 01.04.2020 г.) (чл. 19а от ППЗОП, в сила от 01.04.2020 г.)</w:t>
            </w:r>
          </w:p>
          <w:p w14:paraId="1B395F19" w14:textId="77777777" w:rsidR="00ED7576" w:rsidRPr="00ED7576" w:rsidRDefault="00ED7576" w:rsidP="00ED7576">
            <w:pPr>
              <w:pStyle w:val="BodyText"/>
              <w:spacing w:before="5"/>
            </w:pPr>
            <w:r w:rsidRPr="00ED7576">
              <w:rPr>
                <w:b/>
              </w:rPr>
              <w:t xml:space="preserve">т. 5 от Насоките/ т. 5.1 и т. 5.2 от Приложение № 1 към чл. 2, ал. 1 от Наредбата Насочващи източници на информация: </w:t>
            </w:r>
            <w:r w:rsidRPr="00ED7576">
              <w:t>прегледайте обявлението за обществената поръчка в частта относно срока за получаване на заявленията за участие, поканите за потвърждаване на интерес (за стартирали с обявление за предварителна информация/ периодично индикативно обявление процедури), поканите за подаване на оферти, електронната преписка за съответната обществена поръчка в профила на купувача или интернет адресът, на който е достъпна документацията за обществената поръчка, доказателства, които удостоверяват датата на публикуване и датата на прекратяване достъпа до документацията, ако случаят е такъв, обстоятелствата, които обосновават невъзможността да се осигури пълен, неограничен, безплатен и пряк достъп чрез електронни средства, данните от електронната платформа и електронните времеви печати, удостоверяващи датите на изпращане и/или публикуване на документите (за поръчки, при които се използва електронната платформа).</w:t>
            </w:r>
          </w:p>
          <w:p w14:paraId="0301FBDB" w14:textId="77777777" w:rsidR="00ED7576" w:rsidRPr="00ED7576" w:rsidRDefault="00ED7576" w:rsidP="00ED7576">
            <w:pPr>
              <w:pStyle w:val="BodyText"/>
              <w:spacing w:before="5"/>
              <w:rPr>
                <w:b/>
              </w:rPr>
            </w:pPr>
            <w:r w:rsidRPr="00ED7576">
              <w:rPr>
                <w:b/>
              </w:rPr>
              <w:t>Анализирайте:</w:t>
            </w:r>
          </w:p>
          <w:p w14:paraId="7E27B5C1" w14:textId="77777777" w:rsidR="00ED7576" w:rsidRPr="00ED7576" w:rsidRDefault="00ED7576" w:rsidP="00ED7576">
            <w:pPr>
              <w:pStyle w:val="BodyText"/>
              <w:spacing w:before="5"/>
              <w:rPr>
                <w:b/>
              </w:rPr>
            </w:pPr>
            <w:r w:rsidRPr="00ED7576">
              <w:rPr>
                <w:b/>
              </w:rPr>
              <w:t>А) Относно времето на достъпа:</w:t>
            </w:r>
          </w:p>
          <w:p w14:paraId="5474ABF8" w14:textId="77777777" w:rsidR="00ED7576" w:rsidRPr="00ED7576" w:rsidRDefault="00ED7576" w:rsidP="002025EC">
            <w:pPr>
              <w:pStyle w:val="BodyText"/>
              <w:numPr>
                <w:ilvl w:val="0"/>
                <w:numId w:val="61"/>
              </w:numPr>
              <w:spacing w:before="5"/>
            </w:pPr>
            <w:r w:rsidRPr="00ED7576">
              <w:t>датата на публикуване на обявлението в ОВЕС;</w:t>
            </w:r>
          </w:p>
          <w:p w14:paraId="1AF6276E" w14:textId="77777777" w:rsidR="00ED7576" w:rsidRPr="00ED7576" w:rsidRDefault="00ED7576" w:rsidP="002025EC">
            <w:pPr>
              <w:pStyle w:val="BodyText"/>
              <w:numPr>
                <w:ilvl w:val="0"/>
                <w:numId w:val="61"/>
              </w:numPr>
              <w:spacing w:before="5"/>
            </w:pPr>
            <w:r w:rsidRPr="00ED7576">
              <w:t>датата на изпращане на поканите за потвърждаване на интерес, когато (процедурата е открита с обявление за предварителна информация/ периодично индикативно обявление и документацията не е одобрена с решението за откриване на процедурата);</w:t>
            </w:r>
          </w:p>
        </w:tc>
        <w:tc>
          <w:tcPr>
            <w:tcW w:w="593" w:type="dxa"/>
          </w:tcPr>
          <w:p w14:paraId="705374BC" w14:textId="77777777" w:rsidR="00ED7576" w:rsidRPr="00ED7576" w:rsidRDefault="00ED7576" w:rsidP="00ED7576">
            <w:pPr>
              <w:pStyle w:val="BodyText"/>
              <w:spacing w:before="5"/>
            </w:pPr>
          </w:p>
        </w:tc>
        <w:tc>
          <w:tcPr>
            <w:tcW w:w="5420" w:type="dxa"/>
          </w:tcPr>
          <w:p w14:paraId="4CB23EF7" w14:textId="77777777" w:rsidR="00ED7576" w:rsidRPr="00ED7576" w:rsidRDefault="00ED7576" w:rsidP="00ED7576">
            <w:pPr>
              <w:pStyle w:val="BodyText"/>
              <w:spacing w:before="5"/>
            </w:pPr>
          </w:p>
        </w:tc>
      </w:tr>
    </w:tbl>
    <w:p w14:paraId="766A56D4"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6891E88B"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04B1DFF7" w14:textId="77777777" w:rsidTr="00C83748">
        <w:trPr>
          <w:trHeight w:val="7592"/>
        </w:trPr>
        <w:tc>
          <w:tcPr>
            <w:tcW w:w="540" w:type="dxa"/>
          </w:tcPr>
          <w:p w14:paraId="4092FB21" w14:textId="77777777" w:rsidR="00ED7576" w:rsidRPr="00ED7576" w:rsidRDefault="00ED7576" w:rsidP="00ED7576">
            <w:pPr>
              <w:pStyle w:val="BodyText"/>
              <w:spacing w:before="5"/>
            </w:pPr>
          </w:p>
        </w:tc>
        <w:tc>
          <w:tcPr>
            <w:tcW w:w="7485" w:type="dxa"/>
          </w:tcPr>
          <w:p w14:paraId="61B90AA3" w14:textId="77777777" w:rsidR="00ED7576" w:rsidRPr="00ED7576" w:rsidRDefault="00ED7576" w:rsidP="002025EC">
            <w:pPr>
              <w:pStyle w:val="BodyText"/>
              <w:numPr>
                <w:ilvl w:val="0"/>
                <w:numId w:val="60"/>
              </w:numPr>
              <w:spacing w:before="5"/>
            </w:pPr>
            <w:r w:rsidRPr="00ED7576">
              <w:t>началната дата, на която е осигурен достъп до документацията за поръчката, удостоверена по надлежен начин/ чрез електронен времеви печат от платформата;</w:t>
            </w:r>
          </w:p>
          <w:p w14:paraId="12D9ED67" w14:textId="77777777" w:rsidR="00ED7576" w:rsidRPr="00ED7576" w:rsidRDefault="00ED7576" w:rsidP="002025EC">
            <w:pPr>
              <w:pStyle w:val="BodyText"/>
              <w:numPr>
                <w:ilvl w:val="0"/>
                <w:numId w:val="60"/>
              </w:numPr>
              <w:spacing w:before="5"/>
            </w:pPr>
            <w:r w:rsidRPr="00ED7576">
              <w:t>крайната дата, до която е бил осигурен достъп до документацията за поръчката, удостоверена по надлежен начин/ чрез електронен времеви печат от платформата;</w:t>
            </w:r>
          </w:p>
          <w:p w14:paraId="4D754842" w14:textId="77777777" w:rsidR="00ED7576" w:rsidRPr="00ED7576" w:rsidRDefault="00ED7576" w:rsidP="002025EC">
            <w:pPr>
              <w:pStyle w:val="BodyText"/>
              <w:numPr>
                <w:ilvl w:val="0"/>
                <w:numId w:val="60"/>
              </w:numPr>
              <w:spacing w:before="5"/>
            </w:pPr>
            <w:r w:rsidRPr="00ED7576">
              <w:t>крайната дата за получаване на заявления за участие/офертите съгласно обявлението и поканите до кандидатите;</w:t>
            </w:r>
          </w:p>
          <w:p w14:paraId="2761DC87" w14:textId="77777777" w:rsidR="00ED7576" w:rsidRPr="00ED7576" w:rsidRDefault="00ED7576" w:rsidP="002025EC">
            <w:pPr>
              <w:pStyle w:val="BodyText"/>
              <w:numPr>
                <w:ilvl w:val="0"/>
                <w:numId w:val="60"/>
              </w:numPr>
              <w:spacing w:before="5"/>
            </w:pPr>
            <w:r w:rsidRPr="00ED7576">
              <w:t>броя на календарните дни за срока за получаване на заявлението за участие и срока за получаване на офертите и срока за достъп до документацията за обществената поръчка.</w:t>
            </w:r>
          </w:p>
          <w:p w14:paraId="7055E4A2" w14:textId="77777777" w:rsidR="00ED7576" w:rsidRPr="00ED7576" w:rsidRDefault="00ED7576" w:rsidP="00ED7576">
            <w:pPr>
              <w:pStyle w:val="BodyText"/>
              <w:spacing w:before="5"/>
              <w:rPr>
                <w:b/>
              </w:rPr>
            </w:pPr>
            <w:r w:rsidRPr="00ED7576">
              <w:rPr>
                <w:b/>
              </w:rPr>
              <w:t>Достъпът може да е ограничен както в началото на срока за получаване на заявленията/ офертите, така и в неговия край.</w:t>
            </w:r>
          </w:p>
          <w:p w14:paraId="2A310088" w14:textId="77777777" w:rsidR="00ED7576" w:rsidRPr="00ED7576" w:rsidRDefault="00ED7576" w:rsidP="00ED7576">
            <w:pPr>
              <w:pStyle w:val="BodyText"/>
              <w:spacing w:before="5"/>
            </w:pPr>
            <w:r w:rsidRPr="00ED7576">
              <w:t>Ако срокът за получаване на заявленията за участие/ офертите е удължаван, удостоверените дати за достъп следва да обхващат удължения срок за получаване на заявленията за участие/офертите.</w:t>
            </w:r>
          </w:p>
          <w:p w14:paraId="34EE279D" w14:textId="77777777" w:rsidR="00ED7576" w:rsidRPr="00ED7576" w:rsidRDefault="00ED7576" w:rsidP="00ED7576">
            <w:pPr>
              <w:pStyle w:val="BodyText"/>
              <w:spacing w:before="5"/>
              <w:rPr>
                <w:b/>
              </w:rPr>
            </w:pPr>
            <w:r w:rsidRPr="00ED7576">
              <w:t xml:space="preserve">Финансовото влияние на нарушението се изчислява в зависимост от определеното съотношение по реда на т. 5.1 и т. 5.2 от Приложение № 1 към чл. 2, ал. 1 от Наредбата. </w:t>
            </w:r>
            <w:r w:rsidRPr="00ED7576">
              <w:rPr>
                <w:b/>
              </w:rPr>
              <w:t>Б) Относно вида и обема на достъпа:</w:t>
            </w:r>
          </w:p>
          <w:p w14:paraId="2F729371" w14:textId="77777777" w:rsidR="00ED7576" w:rsidRPr="00ED7576" w:rsidRDefault="00ED7576" w:rsidP="00ED7576">
            <w:pPr>
              <w:pStyle w:val="BodyText"/>
              <w:spacing w:before="5"/>
            </w:pPr>
            <w:r w:rsidRPr="00ED7576">
              <w:rPr>
                <w:b/>
              </w:rPr>
              <w:t xml:space="preserve">- </w:t>
            </w:r>
            <w:r w:rsidRPr="00ED7576">
              <w:t>дали в обявлението за ОП е посочен интернет адрес, на който е осигурен достъп до документацията за поръчката;</w:t>
            </w:r>
          </w:p>
          <w:p w14:paraId="598F34FC" w14:textId="77777777" w:rsidR="00ED7576" w:rsidRPr="00ED7576" w:rsidRDefault="00ED7576" w:rsidP="002025EC">
            <w:pPr>
              <w:pStyle w:val="BodyText"/>
              <w:numPr>
                <w:ilvl w:val="0"/>
                <w:numId w:val="59"/>
              </w:numPr>
              <w:spacing w:before="5"/>
            </w:pPr>
            <w:r w:rsidRPr="00ED7576">
              <w:t>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и на констатация за незаконосъобразен срок за получаване на офертите);</w:t>
            </w:r>
          </w:p>
          <w:p w14:paraId="65F086B4" w14:textId="77777777" w:rsidR="00ED7576" w:rsidRPr="00ED7576" w:rsidRDefault="00ED7576" w:rsidP="002025EC">
            <w:pPr>
              <w:pStyle w:val="BodyText"/>
              <w:numPr>
                <w:ilvl w:val="0"/>
                <w:numId w:val="59"/>
              </w:numPr>
              <w:spacing w:before="5"/>
            </w:pPr>
            <w:r w:rsidRPr="00ED7576">
              <w:t xml:space="preserve">дали се изисква заплащане на достъпа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w:t>
            </w:r>
            <w:r w:rsidRPr="00ED7576">
              <w:rPr>
                <w:b/>
              </w:rPr>
              <w:t xml:space="preserve">и </w:t>
            </w:r>
            <w:r w:rsidRPr="00ED7576">
              <w:t>на констатация за незаконосъобразен срок за получаване на офертите);</w:t>
            </w:r>
          </w:p>
          <w:p w14:paraId="576C9B74" w14:textId="77777777" w:rsidR="00ED7576" w:rsidRPr="00ED7576" w:rsidRDefault="00ED7576" w:rsidP="002025EC">
            <w:pPr>
              <w:pStyle w:val="BodyText"/>
              <w:numPr>
                <w:ilvl w:val="0"/>
                <w:numId w:val="59"/>
              </w:numPr>
              <w:spacing w:before="5"/>
            </w:pPr>
            <w:r w:rsidRPr="00ED7576">
              <w:t xml:space="preserve">дали са поставени други ограничения – изискани регистрации и др. подобни.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w:t>
            </w:r>
            <w:r w:rsidRPr="00ED7576">
              <w:rPr>
                <w:b/>
              </w:rPr>
              <w:t xml:space="preserve">и </w:t>
            </w:r>
            <w:r w:rsidRPr="00ED7576">
              <w:t>на констатация за незаконосъобразен срок за получаване на</w:t>
            </w:r>
          </w:p>
          <w:p w14:paraId="7C9498D7" w14:textId="77777777" w:rsidR="00ED7576" w:rsidRPr="00ED7576" w:rsidRDefault="00ED7576" w:rsidP="00ED7576">
            <w:pPr>
              <w:pStyle w:val="BodyText"/>
              <w:spacing w:before="5"/>
            </w:pPr>
            <w:r w:rsidRPr="00ED7576">
              <w:t>офертите).</w:t>
            </w:r>
          </w:p>
        </w:tc>
        <w:tc>
          <w:tcPr>
            <w:tcW w:w="593" w:type="dxa"/>
          </w:tcPr>
          <w:p w14:paraId="6BB858EE" w14:textId="77777777" w:rsidR="00ED7576" w:rsidRPr="00ED7576" w:rsidRDefault="00ED7576" w:rsidP="00ED7576">
            <w:pPr>
              <w:pStyle w:val="BodyText"/>
              <w:spacing w:before="5"/>
            </w:pPr>
          </w:p>
        </w:tc>
        <w:tc>
          <w:tcPr>
            <w:tcW w:w="5420" w:type="dxa"/>
          </w:tcPr>
          <w:p w14:paraId="1A3880CC" w14:textId="77777777" w:rsidR="00ED7576" w:rsidRPr="00ED7576" w:rsidRDefault="00ED7576" w:rsidP="00ED7576">
            <w:pPr>
              <w:pStyle w:val="BodyText"/>
              <w:spacing w:before="5"/>
            </w:pPr>
          </w:p>
        </w:tc>
      </w:tr>
      <w:tr w:rsidR="00ED7576" w:rsidRPr="00ED7576" w14:paraId="3E040729" w14:textId="77777777" w:rsidTr="00C83748">
        <w:trPr>
          <w:trHeight w:val="361"/>
        </w:trPr>
        <w:tc>
          <w:tcPr>
            <w:tcW w:w="14038" w:type="dxa"/>
            <w:gridSpan w:val="4"/>
            <w:shd w:val="clear" w:color="auto" w:fill="FCE891"/>
          </w:tcPr>
          <w:p w14:paraId="36E9AFA4" w14:textId="77777777" w:rsidR="00ED7576" w:rsidRPr="00ED7576" w:rsidRDefault="00ED7576" w:rsidP="00ED7576">
            <w:pPr>
              <w:pStyle w:val="BodyText"/>
              <w:spacing w:before="5"/>
              <w:rPr>
                <w:b/>
              </w:rPr>
            </w:pPr>
            <w:r w:rsidRPr="00ED7576">
              <w:rPr>
                <w:b/>
              </w:rPr>
              <w:t>I.8. Условия за възлагане на обществената поръчка</w:t>
            </w:r>
          </w:p>
        </w:tc>
      </w:tr>
      <w:tr w:rsidR="00ED7576" w:rsidRPr="00ED7576" w14:paraId="68680643" w14:textId="77777777" w:rsidTr="00C83748">
        <w:trPr>
          <w:trHeight w:val="921"/>
        </w:trPr>
        <w:tc>
          <w:tcPr>
            <w:tcW w:w="540" w:type="dxa"/>
          </w:tcPr>
          <w:p w14:paraId="3B938EE7" w14:textId="2D29D334" w:rsidR="00ED7576" w:rsidRPr="00ED7576" w:rsidRDefault="00452B79" w:rsidP="00ED7576">
            <w:pPr>
              <w:pStyle w:val="BodyText"/>
              <w:spacing w:before="5"/>
              <w:rPr>
                <w:b/>
              </w:rPr>
            </w:pPr>
            <w:r>
              <w:rPr>
                <w:b/>
              </w:rPr>
              <w:t>16</w:t>
            </w:r>
          </w:p>
        </w:tc>
        <w:tc>
          <w:tcPr>
            <w:tcW w:w="7485" w:type="dxa"/>
          </w:tcPr>
          <w:p w14:paraId="26DE1A0C" w14:textId="77777777" w:rsidR="00ED7576" w:rsidRPr="00ED7576" w:rsidRDefault="00ED7576" w:rsidP="00ED7576">
            <w:pPr>
              <w:pStyle w:val="BodyText"/>
              <w:spacing w:before="5"/>
              <w:rPr>
                <w:b/>
              </w:rPr>
            </w:pPr>
            <w:r w:rsidRPr="00ED7576">
              <w:rPr>
                <w:b/>
              </w:rPr>
              <w:t>Обявлението за обществена поръчка съдържа ли изискуемата информация по чл. 35, ал. 2 и Приложение № 4, Част Б/ Приложение № 5, част Б от ЗОП:</w:t>
            </w:r>
          </w:p>
          <w:p w14:paraId="319A07F1" w14:textId="77777777" w:rsidR="00ED7576" w:rsidRPr="00ED7576" w:rsidRDefault="00ED7576" w:rsidP="00ED7576">
            <w:pPr>
              <w:pStyle w:val="BodyText"/>
              <w:spacing w:before="5"/>
            </w:pPr>
            <w:r w:rsidRPr="00ED7576">
              <w:t>1.</w:t>
            </w:r>
            <w:r w:rsidRPr="00ED7576">
              <w:tab/>
              <w:t>адрес на електронната поща или интернет адрес, на който е достъпна</w:t>
            </w:r>
          </w:p>
          <w:p w14:paraId="7D2F6A42" w14:textId="77777777" w:rsidR="00ED7576" w:rsidRPr="00ED7576" w:rsidRDefault="00ED7576" w:rsidP="00ED7576">
            <w:pPr>
              <w:pStyle w:val="BodyText"/>
              <w:spacing w:before="5"/>
            </w:pPr>
            <w:r w:rsidRPr="00ED7576">
              <w:t>документацията за обществената поръчка. Когато не е налице неограничен,</w:t>
            </w:r>
          </w:p>
        </w:tc>
        <w:tc>
          <w:tcPr>
            <w:tcW w:w="593" w:type="dxa"/>
          </w:tcPr>
          <w:p w14:paraId="1F0C71A5" w14:textId="77777777" w:rsidR="00ED7576" w:rsidRPr="00ED7576" w:rsidRDefault="00ED7576" w:rsidP="00ED7576">
            <w:pPr>
              <w:pStyle w:val="BodyText"/>
              <w:spacing w:before="5"/>
            </w:pPr>
          </w:p>
        </w:tc>
        <w:tc>
          <w:tcPr>
            <w:tcW w:w="5420" w:type="dxa"/>
          </w:tcPr>
          <w:p w14:paraId="3B709099" w14:textId="77777777" w:rsidR="00ED7576" w:rsidRPr="00ED7576" w:rsidRDefault="00ED7576" w:rsidP="00ED7576">
            <w:pPr>
              <w:pStyle w:val="BodyText"/>
              <w:spacing w:before="5"/>
            </w:pPr>
          </w:p>
        </w:tc>
      </w:tr>
    </w:tbl>
    <w:p w14:paraId="79C51985"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1970F3B6"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29CAA9DF" w14:textId="77777777" w:rsidTr="00C83748">
        <w:trPr>
          <w:trHeight w:val="8281"/>
        </w:trPr>
        <w:tc>
          <w:tcPr>
            <w:tcW w:w="540" w:type="dxa"/>
          </w:tcPr>
          <w:p w14:paraId="1D425247" w14:textId="77777777" w:rsidR="00ED7576" w:rsidRPr="00ED7576" w:rsidRDefault="00ED7576" w:rsidP="00ED7576">
            <w:pPr>
              <w:pStyle w:val="BodyText"/>
              <w:spacing w:before="5"/>
            </w:pPr>
          </w:p>
        </w:tc>
        <w:tc>
          <w:tcPr>
            <w:tcW w:w="7485" w:type="dxa"/>
          </w:tcPr>
          <w:p w14:paraId="145B3A5F" w14:textId="77777777" w:rsidR="00ED7576" w:rsidRPr="00ED7576" w:rsidRDefault="00ED7576" w:rsidP="00ED7576">
            <w:pPr>
              <w:pStyle w:val="BodyText"/>
              <w:spacing w:before="5"/>
            </w:pPr>
            <w:r w:rsidRPr="00ED7576">
              <w:t>пълен, пряк и безплатен достъп, указание за начина, по който може да се получи този достъп;</w:t>
            </w:r>
          </w:p>
          <w:p w14:paraId="0ADB1A6B" w14:textId="77777777" w:rsidR="00ED7576" w:rsidRPr="00ED7576" w:rsidRDefault="00ED7576" w:rsidP="002025EC">
            <w:pPr>
              <w:pStyle w:val="BodyText"/>
              <w:numPr>
                <w:ilvl w:val="0"/>
                <w:numId w:val="58"/>
              </w:numPr>
              <w:spacing w:before="5"/>
            </w:pPr>
            <w:r w:rsidRPr="00ED7576">
              <w:t>естество и обем на поръчката;</w:t>
            </w:r>
          </w:p>
          <w:p w14:paraId="12912E6D" w14:textId="77777777" w:rsidR="00ED7576" w:rsidRPr="00ED7576" w:rsidRDefault="00ED7576" w:rsidP="002025EC">
            <w:pPr>
              <w:pStyle w:val="BodyText"/>
              <w:numPr>
                <w:ilvl w:val="0"/>
                <w:numId w:val="58"/>
              </w:numPr>
              <w:spacing w:before="5"/>
            </w:pPr>
            <w:r w:rsidRPr="00ED7576">
              <w:t>прогнозна стойност на обществената поръчка, включително на обособените позиции;</w:t>
            </w:r>
          </w:p>
          <w:p w14:paraId="66AEBDDF" w14:textId="77777777" w:rsidR="00ED7576" w:rsidRPr="00ED7576" w:rsidRDefault="00ED7576" w:rsidP="002025EC">
            <w:pPr>
              <w:pStyle w:val="BodyText"/>
              <w:numPr>
                <w:ilvl w:val="0"/>
                <w:numId w:val="58"/>
              </w:numPr>
              <w:spacing w:before="5"/>
            </w:pPr>
            <w:r w:rsidRPr="00ED7576">
              <w:t>размерите на гаранциите за изпълнение и/или за обезпечаване на авансово предоставените средства, ако възложителят е определил такива;</w:t>
            </w:r>
          </w:p>
          <w:p w14:paraId="58B70FA4" w14:textId="77777777" w:rsidR="00ED7576" w:rsidRPr="00ED7576" w:rsidRDefault="00ED7576" w:rsidP="002025EC">
            <w:pPr>
              <w:pStyle w:val="BodyText"/>
              <w:numPr>
                <w:ilvl w:val="0"/>
                <w:numId w:val="58"/>
              </w:numPr>
              <w:spacing w:before="5"/>
            </w:pPr>
            <w:r w:rsidRPr="00ED7576">
              <w:t>изисквания към личното състояние на кандидатите;</w:t>
            </w:r>
          </w:p>
          <w:p w14:paraId="01DFFB8C" w14:textId="77777777" w:rsidR="00ED7576" w:rsidRPr="00ED7576" w:rsidRDefault="00ED7576" w:rsidP="002025EC">
            <w:pPr>
              <w:pStyle w:val="BodyText"/>
              <w:numPr>
                <w:ilvl w:val="0"/>
                <w:numId w:val="58"/>
              </w:numPr>
              <w:spacing w:before="5"/>
            </w:pPr>
            <w:r w:rsidRPr="00ED7576">
              <w:t>критерий за оценка на офертите и показателите за оценка;</w:t>
            </w:r>
          </w:p>
          <w:p w14:paraId="08C1CBBB" w14:textId="77777777" w:rsidR="00ED7576" w:rsidRPr="00ED7576" w:rsidRDefault="00ED7576" w:rsidP="002025EC">
            <w:pPr>
              <w:pStyle w:val="BodyText"/>
              <w:numPr>
                <w:ilvl w:val="0"/>
                <w:numId w:val="58"/>
              </w:numPr>
              <w:spacing w:before="5"/>
            </w:pPr>
            <w:r w:rsidRPr="00ED7576">
              <w:t>възможност за предоставяне на варианти на офертите (ако е приложимо за случая);</w:t>
            </w:r>
          </w:p>
          <w:p w14:paraId="0DB17C50" w14:textId="77777777" w:rsidR="00ED7576" w:rsidRPr="00ED7576" w:rsidRDefault="00ED7576" w:rsidP="002025EC">
            <w:pPr>
              <w:pStyle w:val="BodyText"/>
              <w:numPr>
                <w:ilvl w:val="0"/>
                <w:numId w:val="58"/>
              </w:numPr>
              <w:spacing w:before="5"/>
            </w:pPr>
            <w:r w:rsidRPr="00ED7576">
              <w:t>възможност за предоставяне на оферти за една или няколко обособени позиции;</w:t>
            </w:r>
          </w:p>
          <w:p w14:paraId="6CFAB615" w14:textId="77777777" w:rsidR="00ED7576" w:rsidRPr="00ED7576" w:rsidRDefault="00ED7576" w:rsidP="002025EC">
            <w:pPr>
              <w:pStyle w:val="BodyText"/>
              <w:numPr>
                <w:ilvl w:val="0"/>
                <w:numId w:val="58"/>
              </w:numPr>
              <w:spacing w:before="5"/>
            </w:pPr>
            <w:r w:rsidRPr="00ED7576">
              <w:t>място и срок за получаване на заявления за участие и изменения в срока, ако има такива;</w:t>
            </w:r>
          </w:p>
          <w:p w14:paraId="69283AF3" w14:textId="77777777" w:rsidR="00ED7576" w:rsidRPr="00ED7576" w:rsidRDefault="00ED7576" w:rsidP="002025EC">
            <w:pPr>
              <w:pStyle w:val="BodyText"/>
              <w:numPr>
                <w:ilvl w:val="0"/>
                <w:numId w:val="58"/>
              </w:numPr>
              <w:spacing w:before="5"/>
            </w:pPr>
            <w:r w:rsidRPr="00ED7576">
              <w:t>място и дата на отваряне на заявленията;</w:t>
            </w:r>
          </w:p>
          <w:p w14:paraId="476A737D" w14:textId="77777777" w:rsidR="00ED7576" w:rsidRPr="00ED7576" w:rsidRDefault="00ED7576" w:rsidP="002025EC">
            <w:pPr>
              <w:pStyle w:val="BodyText"/>
              <w:numPr>
                <w:ilvl w:val="0"/>
                <w:numId w:val="58"/>
              </w:numPr>
              <w:spacing w:before="5"/>
            </w:pPr>
            <w:r w:rsidRPr="00ED7576">
              <w:t>дали поръчката е свързана с проект на ЕС;</w:t>
            </w:r>
          </w:p>
          <w:p w14:paraId="59DD5BE0" w14:textId="77777777" w:rsidR="00ED7576" w:rsidRPr="00ED7576" w:rsidRDefault="00ED7576" w:rsidP="002025EC">
            <w:pPr>
              <w:pStyle w:val="BodyText"/>
              <w:numPr>
                <w:ilvl w:val="0"/>
                <w:numId w:val="58"/>
              </w:numPr>
              <w:spacing w:before="5"/>
            </w:pPr>
            <w:r w:rsidRPr="00ED7576">
              <w:t xml:space="preserve">намаляване броя на кандидатите, които ще бъдат поканени да подадат оферти? </w:t>
            </w:r>
            <w:r w:rsidRPr="00ED7576">
              <w:rPr>
                <w:b/>
              </w:rPr>
              <w:t>ВНИМАНИЕ!</w:t>
            </w:r>
            <w:r w:rsidRPr="00ED7576">
              <w:rPr>
                <w:b/>
              </w:rPr>
              <w:tab/>
            </w:r>
            <w:r w:rsidRPr="00ED7576">
              <w:t>ПРОГНОЗНАТА</w:t>
            </w:r>
            <w:r w:rsidRPr="00ED7576">
              <w:tab/>
              <w:t>СТОЙНОСТ</w:t>
            </w:r>
            <w:r w:rsidRPr="00ED7576">
              <w:tab/>
              <w:t>на</w:t>
            </w:r>
            <w:r w:rsidRPr="00ED7576">
              <w:tab/>
              <w:t>поръчката</w:t>
            </w:r>
            <w:r w:rsidRPr="00ED7576">
              <w:tab/>
            </w:r>
            <w:r w:rsidRPr="00ED7576">
              <w:tab/>
              <w:t>и</w:t>
            </w:r>
            <w:r w:rsidRPr="00ED7576">
              <w:tab/>
              <w:t>ИНТЕРНЕТ АДРЕСЪТ,</w:t>
            </w:r>
            <w:r w:rsidRPr="00ED7576">
              <w:tab/>
              <w:t>на</w:t>
            </w:r>
            <w:r w:rsidRPr="00ED7576">
              <w:tab/>
            </w:r>
            <w:r w:rsidRPr="00ED7576">
              <w:tab/>
              <w:t>който</w:t>
            </w:r>
            <w:r w:rsidRPr="00ED7576">
              <w:tab/>
              <w:t>е</w:t>
            </w:r>
            <w:r w:rsidRPr="00ED7576">
              <w:tab/>
              <w:t>достъпна</w:t>
            </w:r>
            <w:r w:rsidRPr="00ED7576">
              <w:tab/>
              <w:t>документацията</w:t>
            </w:r>
            <w:r w:rsidRPr="00ED7576">
              <w:tab/>
              <w:t>за</w:t>
            </w:r>
            <w:r w:rsidRPr="00ED7576">
              <w:tab/>
              <w:t>процедурата,</w:t>
            </w:r>
            <w:r w:rsidRPr="00ED7576">
              <w:tab/>
              <w:t xml:space="preserve">са </w:t>
            </w:r>
            <w:r w:rsidRPr="00ED7576">
              <w:rPr>
                <w:b/>
                <w:i/>
              </w:rPr>
              <w:t xml:space="preserve">ЗАДЪЛЖИТЕЛНИ </w:t>
            </w:r>
            <w:r w:rsidRPr="00ED7576">
              <w:t>елементи от обявлението за обществена поръчка.</w:t>
            </w:r>
          </w:p>
          <w:p w14:paraId="1C1A7592" w14:textId="77777777" w:rsidR="00ED7576" w:rsidRPr="00ED7576" w:rsidRDefault="00ED7576" w:rsidP="00ED7576">
            <w:pPr>
              <w:pStyle w:val="BodyText"/>
              <w:spacing w:before="5"/>
              <w:rPr>
                <w:b/>
              </w:rPr>
            </w:pPr>
            <w:r w:rsidRPr="00ED7576">
              <w:rPr>
                <w:b/>
              </w:rPr>
              <w:t>(чл. 32, ал. 2, чл. 35, ал. 2, чл. 55, ал. 2 и Приложение № 4, Част Б/ Приложение</w:t>
            </w:r>
          </w:p>
          <w:p w14:paraId="3E1D29AC" w14:textId="77777777" w:rsidR="00ED7576" w:rsidRPr="00ED7576" w:rsidRDefault="00ED7576" w:rsidP="00ED7576">
            <w:pPr>
              <w:pStyle w:val="BodyText"/>
              <w:spacing w:before="5"/>
              <w:rPr>
                <w:b/>
              </w:rPr>
            </w:pPr>
            <w:r w:rsidRPr="00ED7576">
              <w:rPr>
                <w:b/>
              </w:rPr>
              <w:t>№ 5, Част Б от ЗОП) (чл. 111, ал. 4 от ЗОП)</w:t>
            </w:r>
          </w:p>
          <w:p w14:paraId="7FD477D5" w14:textId="77777777" w:rsidR="00ED7576" w:rsidRPr="00ED7576" w:rsidRDefault="00ED7576" w:rsidP="00ED7576">
            <w:pPr>
              <w:pStyle w:val="BodyText"/>
              <w:spacing w:before="5"/>
              <w:rPr>
                <w:b/>
              </w:rPr>
            </w:pPr>
            <w:r w:rsidRPr="00ED7576">
              <w:rPr>
                <w:b/>
              </w:rPr>
              <w:t>(чл. 28, ал. 6 от ППЗОП, в сила от 01.03.2019 г.)</w:t>
            </w:r>
          </w:p>
          <w:p w14:paraId="15062A1B" w14:textId="77777777" w:rsidR="00ED7576" w:rsidRPr="00ED7576" w:rsidRDefault="00ED7576" w:rsidP="00ED7576">
            <w:pPr>
              <w:pStyle w:val="BodyText"/>
              <w:spacing w:before="5"/>
            </w:pPr>
            <w:r w:rsidRPr="00ED7576">
              <w:rPr>
                <w:b/>
              </w:rPr>
              <w:t xml:space="preserve">т. 9 от Насоките/ т. 9.1 и т. 9.2 от Приложение № 1 към чл. 2, ал. 1 от Наредбата Насочващи източници на информация: </w:t>
            </w:r>
            <w:r w:rsidRPr="00ED7576">
              <w:t>прегледайте обявлението за обществената поръчка.</w:t>
            </w:r>
          </w:p>
          <w:p w14:paraId="288A0DE0" w14:textId="77777777" w:rsidR="00ED7576" w:rsidRPr="00ED7576" w:rsidRDefault="00ED7576" w:rsidP="00ED7576">
            <w:pPr>
              <w:pStyle w:val="BodyText"/>
              <w:spacing w:before="5"/>
            </w:pPr>
            <w:r w:rsidRPr="00ED7576">
              <w:t>Във всеки случай, в който се установи, че в обявлението липсват количество или обем на поръчката, или стойност в правно уредените случаи, или интернет адрес, на който може да бъде намерена документацията за поръчката, следва да се изведе нарушение на чл. 35, ал. 2 от ЗОП и да се анализира финансовото влияние на нарушението в съответствие с т. 9 от Насоките/т. 9.1. или т. 9.2. от Приложение № 1 към чл. 2, ал. 1 от Наредбата.</w:t>
            </w:r>
          </w:p>
          <w:p w14:paraId="53430977" w14:textId="77777777" w:rsidR="00ED7576" w:rsidRPr="00ED7576" w:rsidRDefault="00ED7576" w:rsidP="00ED7576">
            <w:pPr>
              <w:pStyle w:val="BodyText"/>
              <w:spacing w:before="5"/>
            </w:pPr>
            <w:r w:rsidRPr="00ED7576">
              <w:t>Анализирайте дали са налице разлики в информацията, съдържаща се в обявленията, изпратени до ОВЕС и до РОП, както и в документацията за обществената поръчка,</w:t>
            </w:r>
          </w:p>
          <w:p w14:paraId="4DCEF1D2" w14:textId="77777777" w:rsidR="00ED7576" w:rsidRPr="00ED7576" w:rsidRDefault="00ED7576" w:rsidP="00ED7576">
            <w:pPr>
              <w:pStyle w:val="BodyText"/>
              <w:spacing w:before="5"/>
            </w:pPr>
            <w:r w:rsidRPr="00ED7576">
              <w:t>публикувана в профила на купувача.</w:t>
            </w:r>
          </w:p>
        </w:tc>
        <w:tc>
          <w:tcPr>
            <w:tcW w:w="593" w:type="dxa"/>
          </w:tcPr>
          <w:p w14:paraId="171FEC18" w14:textId="77777777" w:rsidR="00ED7576" w:rsidRPr="00ED7576" w:rsidRDefault="00ED7576" w:rsidP="00ED7576">
            <w:pPr>
              <w:pStyle w:val="BodyText"/>
              <w:spacing w:before="5"/>
            </w:pPr>
          </w:p>
        </w:tc>
        <w:tc>
          <w:tcPr>
            <w:tcW w:w="5420" w:type="dxa"/>
          </w:tcPr>
          <w:p w14:paraId="3EB1104A" w14:textId="77777777" w:rsidR="00ED7576" w:rsidRPr="00ED7576" w:rsidRDefault="00ED7576" w:rsidP="00ED7576">
            <w:pPr>
              <w:pStyle w:val="BodyText"/>
              <w:spacing w:before="5"/>
            </w:pPr>
          </w:p>
        </w:tc>
      </w:tr>
      <w:tr w:rsidR="00ED7576" w:rsidRPr="00ED7576" w14:paraId="659A3B33" w14:textId="77777777" w:rsidTr="00C83748">
        <w:trPr>
          <w:trHeight w:val="921"/>
        </w:trPr>
        <w:tc>
          <w:tcPr>
            <w:tcW w:w="540" w:type="dxa"/>
          </w:tcPr>
          <w:p w14:paraId="5EE39252" w14:textId="4308F45A" w:rsidR="00ED7576" w:rsidRPr="00ED7576" w:rsidRDefault="00452B79" w:rsidP="00ED7576">
            <w:pPr>
              <w:pStyle w:val="BodyText"/>
              <w:spacing w:before="5"/>
              <w:rPr>
                <w:b/>
              </w:rPr>
            </w:pPr>
            <w:r>
              <w:rPr>
                <w:b/>
              </w:rPr>
              <w:lastRenderedPageBreak/>
              <w:t>17</w:t>
            </w:r>
          </w:p>
        </w:tc>
        <w:tc>
          <w:tcPr>
            <w:tcW w:w="7485" w:type="dxa"/>
          </w:tcPr>
          <w:p w14:paraId="5B714A79" w14:textId="77777777" w:rsidR="00ED7576" w:rsidRPr="00ED7576" w:rsidRDefault="00ED7576" w:rsidP="00ED7576">
            <w:pPr>
              <w:pStyle w:val="BodyText"/>
              <w:spacing w:before="5"/>
              <w:rPr>
                <w:b/>
              </w:rPr>
            </w:pPr>
            <w:r w:rsidRPr="00ED7576">
              <w:rPr>
                <w:b/>
                <w:u w:val="single"/>
              </w:rPr>
              <w:t>Приложим</w:t>
            </w:r>
            <w:r w:rsidRPr="00ED7576">
              <w:rPr>
                <w:b/>
                <w:u w:val="single"/>
              </w:rPr>
              <w:tab/>
              <w:t>за</w:t>
            </w:r>
            <w:r w:rsidRPr="00ED7576">
              <w:rPr>
                <w:b/>
                <w:u w:val="single"/>
              </w:rPr>
              <w:tab/>
              <w:t>процедури,</w:t>
            </w:r>
            <w:r w:rsidRPr="00ED7576">
              <w:rPr>
                <w:b/>
                <w:u w:val="single"/>
              </w:rPr>
              <w:tab/>
              <w:t>стартирали</w:t>
            </w:r>
            <w:r w:rsidRPr="00ED7576">
              <w:rPr>
                <w:b/>
                <w:u w:val="single"/>
              </w:rPr>
              <w:tab/>
              <w:t>с</w:t>
            </w:r>
            <w:r w:rsidRPr="00ED7576">
              <w:rPr>
                <w:b/>
                <w:u w:val="single"/>
              </w:rPr>
              <w:tab/>
              <w:t>обявление</w:t>
            </w:r>
            <w:r w:rsidRPr="00ED7576">
              <w:rPr>
                <w:b/>
                <w:u w:val="single"/>
              </w:rPr>
              <w:tab/>
              <w:t>за</w:t>
            </w:r>
            <w:r w:rsidRPr="00ED7576">
              <w:rPr>
                <w:b/>
                <w:u w:val="single"/>
              </w:rPr>
              <w:tab/>
              <w:t>предварителна</w:t>
            </w:r>
            <w:r w:rsidRPr="00ED7576">
              <w:rPr>
                <w:b/>
              </w:rPr>
              <w:t xml:space="preserve"> </w:t>
            </w:r>
            <w:r w:rsidRPr="00ED7576">
              <w:rPr>
                <w:b/>
                <w:u w:val="single"/>
              </w:rPr>
              <w:t>информация/ периодично индикативно обявление:</w:t>
            </w:r>
          </w:p>
          <w:p w14:paraId="2442F95F" w14:textId="77777777" w:rsidR="00ED7576" w:rsidRPr="00ED7576" w:rsidRDefault="00ED7576" w:rsidP="00ED7576">
            <w:pPr>
              <w:pStyle w:val="BodyText"/>
              <w:spacing w:before="5"/>
              <w:rPr>
                <w:b/>
              </w:rPr>
            </w:pPr>
            <w:r w:rsidRPr="00ED7576">
              <w:rPr>
                <w:b/>
              </w:rPr>
              <w:t>Обявлението за предварителна информация/ периодичното индикативно обявление или поканата за потвърждаване на интерес съдържа ли:</w:t>
            </w:r>
          </w:p>
        </w:tc>
        <w:tc>
          <w:tcPr>
            <w:tcW w:w="593" w:type="dxa"/>
          </w:tcPr>
          <w:p w14:paraId="38657D31" w14:textId="77777777" w:rsidR="00ED7576" w:rsidRPr="00ED7576" w:rsidRDefault="00ED7576" w:rsidP="00ED7576">
            <w:pPr>
              <w:pStyle w:val="BodyText"/>
              <w:spacing w:before="5"/>
            </w:pPr>
          </w:p>
        </w:tc>
        <w:tc>
          <w:tcPr>
            <w:tcW w:w="5420" w:type="dxa"/>
          </w:tcPr>
          <w:p w14:paraId="288085D0" w14:textId="77777777" w:rsidR="00ED7576" w:rsidRPr="00ED7576" w:rsidRDefault="00ED7576" w:rsidP="00ED7576">
            <w:pPr>
              <w:pStyle w:val="BodyText"/>
              <w:spacing w:before="5"/>
            </w:pPr>
          </w:p>
        </w:tc>
      </w:tr>
    </w:tbl>
    <w:p w14:paraId="68DE0E08"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29CD4870" w14:textId="77777777" w:rsidR="00ED7576" w:rsidRPr="00ED7576" w:rsidRDefault="00ED7576" w:rsidP="00ED7576">
      <w:pPr>
        <w:pStyle w:val="BodyText"/>
        <w:spacing w:before="5"/>
      </w:pPr>
      <w:r w:rsidRPr="00ED7576">
        <w:rPr>
          <w:noProof/>
          <w:lang w:val="en-US" w:eastAsia="en-US" w:bidi="ar-SA"/>
        </w:rPr>
        <w:lastRenderedPageBreak/>
        <mc:AlternateContent>
          <mc:Choice Requires="wps">
            <w:drawing>
              <wp:anchor distT="0" distB="0" distL="114300" distR="114300" simplePos="0" relativeHeight="251659264" behindDoc="1" locked="0" layoutInCell="1" allowOverlap="1" wp14:anchorId="59480CE2" wp14:editId="3C232F84">
                <wp:simplePos x="0" y="0"/>
                <wp:positionH relativeFrom="page">
                  <wp:posOffset>1096010</wp:posOffset>
                </wp:positionH>
                <wp:positionV relativeFrom="page">
                  <wp:posOffset>4824095</wp:posOffset>
                </wp:positionV>
                <wp:extent cx="4615815" cy="291465"/>
                <wp:effectExtent l="0" t="0" r="0" b="0"/>
                <wp:wrapNone/>
                <wp:docPr id="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15815" cy="291465"/>
                        </a:xfrm>
                        <a:custGeom>
                          <a:avLst/>
                          <a:gdLst>
                            <a:gd name="T0" fmla="+- 0 8994 1726"/>
                            <a:gd name="T1" fmla="*/ T0 w 7269"/>
                            <a:gd name="T2" fmla="+- 0 7597 7597"/>
                            <a:gd name="T3" fmla="*/ 7597 h 459"/>
                            <a:gd name="T4" fmla="+- 0 1726 1726"/>
                            <a:gd name="T5" fmla="*/ T4 w 7269"/>
                            <a:gd name="T6" fmla="+- 0 7597 7597"/>
                            <a:gd name="T7" fmla="*/ 7597 h 459"/>
                            <a:gd name="T8" fmla="+- 0 1726 1726"/>
                            <a:gd name="T9" fmla="*/ T8 w 7269"/>
                            <a:gd name="T10" fmla="+- 0 7828 7597"/>
                            <a:gd name="T11" fmla="*/ 7828 h 459"/>
                            <a:gd name="T12" fmla="+- 0 1726 1726"/>
                            <a:gd name="T13" fmla="*/ T12 w 7269"/>
                            <a:gd name="T14" fmla="+- 0 8056 7597"/>
                            <a:gd name="T15" fmla="*/ 8056 h 459"/>
                            <a:gd name="T16" fmla="+- 0 8994 1726"/>
                            <a:gd name="T17" fmla="*/ T16 w 7269"/>
                            <a:gd name="T18" fmla="+- 0 8056 7597"/>
                            <a:gd name="T19" fmla="*/ 8056 h 459"/>
                            <a:gd name="T20" fmla="+- 0 8994 1726"/>
                            <a:gd name="T21" fmla="*/ T20 w 7269"/>
                            <a:gd name="T22" fmla="+- 0 7828 7597"/>
                            <a:gd name="T23" fmla="*/ 7828 h 459"/>
                            <a:gd name="T24" fmla="+- 0 8994 1726"/>
                            <a:gd name="T25" fmla="*/ T24 w 7269"/>
                            <a:gd name="T26" fmla="+- 0 7597 7597"/>
                            <a:gd name="T27" fmla="*/ 7597 h 459"/>
                          </a:gdLst>
                          <a:ahLst/>
                          <a:cxnLst>
                            <a:cxn ang="0">
                              <a:pos x="T1" y="T3"/>
                            </a:cxn>
                            <a:cxn ang="0">
                              <a:pos x="T5" y="T7"/>
                            </a:cxn>
                            <a:cxn ang="0">
                              <a:pos x="T9" y="T11"/>
                            </a:cxn>
                            <a:cxn ang="0">
                              <a:pos x="T13" y="T15"/>
                            </a:cxn>
                            <a:cxn ang="0">
                              <a:pos x="T17" y="T19"/>
                            </a:cxn>
                            <a:cxn ang="0">
                              <a:pos x="T21" y="T23"/>
                            </a:cxn>
                            <a:cxn ang="0">
                              <a:pos x="T25" y="T27"/>
                            </a:cxn>
                          </a:cxnLst>
                          <a:rect l="0" t="0" r="r" b="b"/>
                          <a:pathLst>
                            <a:path w="7269" h="459">
                              <a:moveTo>
                                <a:pt x="7268" y="0"/>
                              </a:moveTo>
                              <a:lnTo>
                                <a:pt x="0" y="0"/>
                              </a:lnTo>
                              <a:lnTo>
                                <a:pt x="0" y="231"/>
                              </a:lnTo>
                              <a:lnTo>
                                <a:pt x="0" y="459"/>
                              </a:lnTo>
                              <a:lnTo>
                                <a:pt x="7268" y="459"/>
                              </a:lnTo>
                              <a:lnTo>
                                <a:pt x="7268" y="231"/>
                              </a:lnTo>
                              <a:lnTo>
                                <a:pt x="7268" y="0"/>
                              </a:lnTo>
                              <a:close/>
                            </a:path>
                          </a:pathLst>
                        </a:custGeom>
                        <a:solidFill>
                          <a:srgbClr val="00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shape w14:anchorId="4B27B1F4" id="Freeform 4" o:spid="_x0000_s1026" style="position:absolute;margin-left:86.3pt;margin-top:379.85pt;width:363.45pt;height:22.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7269,4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" path="m7268,l,,,231,,459r7268,l7268,231,7268,xe" fillcolor="aqua" stroked="f">
                <v:path arrowok="t" o:connecttype="custom" o:connectlocs="4615180,4824095;0,4824095;0,4970780;0,5115560;4615180,5115560;4615180,4970780;4615180,4824095" o:connectangles="0,0,0,0,0,0,0"/>
                <w10:wrap anchorx="page" anchory="page"/>
              </v:shape>
            </w:pict>
          </mc:Fallback>
        </mc:AlternateContent>
      </w:r>
    </w:p>
    <w:tbl>
      <w:tblPr>
        <w:tblpPr w:leftFromText="141" w:rightFromText="141" w:vertAnchor="text" w:tblpX="482"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4F49C3E1" w14:textId="77777777" w:rsidTr="005C36EC">
        <w:trPr>
          <w:trHeight w:val="9200"/>
        </w:trPr>
        <w:tc>
          <w:tcPr>
            <w:tcW w:w="540" w:type="dxa"/>
          </w:tcPr>
          <w:p w14:paraId="4360AA02" w14:textId="77777777" w:rsidR="00ED7576" w:rsidRPr="00452B79" w:rsidRDefault="00ED7576" w:rsidP="005C36EC">
            <w:pPr>
              <w:pStyle w:val="BodyText"/>
              <w:spacing w:before="5"/>
            </w:pPr>
          </w:p>
        </w:tc>
        <w:tc>
          <w:tcPr>
            <w:tcW w:w="7485" w:type="dxa"/>
          </w:tcPr>
          <w:p w14:paraId="6E66E6D7" w14:textId="77777777" w:rsidR="00ED7576" w:rsidRPr="00E33DA6" w:rsidRDefault="00ED7576" w:rsidP="005C36EC">
            <w:pPr>
              <w:pStyle w:val="BodyText"/>
              <w:spacing w:before="5"/>
              <w:rPr>
                <w:b/>
              </w:rPr>
            </w:pPr>
            <w:r w:rsidRPr="00E33DA6">
              <w:rPr>
                <w:b/>
              </w:rPr>
              <w:t xml:space="preserve">-информацията по чл. 23, ал. 5, т. 2, б. „а“ и раздел II от Приложение № 4 </w:t>
            </w:r>
            <w:r w:rsidRPr="00E33DA6">
              <w:rPr>
                <w:b/>
                <w:i/>
              </w:rPr>
              <w:t>(при обявление за предварителна информация)</w:t>
            </w:r>
            <w:r w:rsidRPr="00E33DA6">
              <w:rPr>
                <w:b/>
              </w:rPr>
              <w:t>/</w:t>
            </w:r>
          </w:p>
          <w:p w14:paraId="7CB2B752" w14:textId="77777777" w:rsidR="00ED7576" w:rsidRPr="00E33DA6" w:rsidRDefault="00ED7576" w:rsidP="005C36EC">
            <w:pPr>
              <w:pStyle w:val="BodyText"/>
              <w:spacing w:before="5"/>
              <w:rPr>
                <w:b/>
                <w:i/>
              </w:rPr>
            </w:pPr>
            <w:r w:rsidRPr="00E33DA6">
              <w:rPr>
                <w:b/>
              </w:rPr>
              <w:t xml:space="preserve">-информацията по чл. 23, ал. 5, т. 2, б. „б“ и раздел II от Приложение № 5 </w:t>
            </w:r>
            <w:r w:rsidRPr="00E33DA6">
              <w:rPr>
                <w:b/>
                <w:i/>
              </w:rPr>
              <w:t>(при периодично индикативно обявление)</w:t>
            </w:r>
          </w:p>
          <w:p w14:paraId="6F2FB04F" w14:textId="77777777" w:rsidR="00ED7576" w:rsidRPr="005C36EC" w:rsidRDefault="00ED7576" w:rsidP="005C36EC">
            <w:pPr>
              <w:pStyle w:val="BodyText"/>
              <w:spacing w:before="5"/>
              <w:rPr>
                <w:b/>
              </w:rPr>
            </w:pPr>
            <w:r w:rsidRPr="00E33DA6">
              <w:rPr>
                <w:b/>
              </w:rPr>
              <w:t xml:space="preserve">-и чл. 34, ал. 2 и раздел II от Приложение № 8/ съответно Приложение № 9 от ЗОП </w:t>
            </w:r>
            <w:r w:rsidRPr="00E33DA6">
              <w:rPr>
                <w:b/>
                <w:i/>
              </w:rPr>
              <w:t>(</w:t>
            </w:r>
            <w:r w:rsidRPr="005C36EC">
              <w:rPr>
                <w:b/>
                <w:i/>
              </w:rPr>
              <w:t>при покана за потвърждаване на интерес)</w:t>
            </w:r>
            <w:r w:rsidRPr="005C36EC">
              <w:rPr>
                <w:b/>
              </w:rPr>
              <w:t>:</w:t>
            </w:r>
          </w:p>
          <w:p w14:paraId="138BB9B8" w14:textId="77777777" w:rsidR="00ED7576" w:rsidRPr="005C36EC" w:rsidRDefault="00ED7576" w:rsidP="005C36EC">
            <w:pPr>
              <w:pStyle w:val="BodyText"/>
              <w:numPr>
                <w:ilvl w:val="0"/>
                <w:numId w:val="57"/>
              </w:numPr>
              <w:spacing w:before="5"/>
              <w:jc w:val="left"/>
            </w:pPr>
            <w:r w:rsidRPr="005C36EC">
              <w:t>вид на процедурата;</w:t>
            </w:r>
          </w:p>
          <w:p w14:paraId="7260746C" w14:textId="77777777" w:rsidR="00ED7576" w:rsidRPr="005C36EC" w:rsidRDefault="00ED7576" w:rsidP="005C36EC">
            <w:pPr>
              <w:pStyle w:val="BodyText"/>
              <w:numPr>
                <w:ilvl w:val="0"/>
                <w:numId w:val="57"/>
              </w:numPr>
              <w:spacing w:before="5"/>
              <w:jc w:val="left"/>
            </w:pPr>
            <w:r w:rsidRPr="005C36EC">
              <w:t>електронен адрес, на който е достъпна документацията за поръчката;</w:t>
            </w:r>
          </w:p>
          <w:p w14:paraId="795F565B" w14:textId="77777777" w:rsidR="00ED7576" w:rsidRPr="005C36EC" w:rsidRDefault="00ED7576" w:rsidP="005C36EC">
            <w:pPr>
              <w:pStyle w:val="BodyText"/>
              <w:numPr>
                <w:ilvl w:val="0"/>
                <w:numId w:val="57"/>
              </w:numPr>
              <w:spacing w:before="5"/>
              <w:jc w:val="left"/>
            </w:pPr>
            <w:r w:rsidRPr="005C36EC">
              <w:t>ако не е предоставен електронен достъп, адреса и крайната дата за подаване на искания за получаване на документацията за обществената поръчка и езика или езиците, на които те да бъдат изготвени;</w:t>
            </w:r>
          </w:p>
          <w:p w14:paraId="5980DC77" w14:textId="77777777" w:rsidR="00ED7576" w:rsidRPr="005C36EC" w:rsidRDefault="00ED7576" w:rsidP="005C36EC">
            <w:pPr>
              <w:pStyle w:val="BodyText"/>
              <w:numPr>
                <w:ilvl w:val="0"/>
                <w:numId w:val="57"/>
              </w:numPr>
              <w:spacing w:before="5"/>
              <w:jc w:val="left"/>
            </w:pPr>
            <w:r w:rsidRPr="005C36EC">
              <w:t>прогнозна стойност на обществената поръчка, включително на обособените позиции;</w:t>
            </w:r>
          </w:p>
          <w:p w14:paraId="3F96A15D" w14:textId="77777777" w:rsidR="00ED7576" w:rsidRPr="005C36EC" w:rsidRDefault="00ED7576" w:rsidP="005C36EC">
            <w:pPr>
              <w:pStyle w:val="BodyText"/>
              <w:numPr>
                <w:ilvl w:val="0"/>
                <w:numId w:val="57"/>
              </w:numPr>
              <w:spacing w:before="5"/>
              <w:jc w:val="left"/>
            </w:pPr>
            <w:r w:rsidRPr="005C36EC">
              <w:t>изисквания към личното състояние на кандидатите;</w:t>
            </w:r>
          </w:p>
          <w:p w14:paraId="10B9485A" w14:textId="77777777" w:rsidR="00ED7576" w:rsidRPr="005C36EC" w:rsidRDefault="00ED7576" w:rsidP="005C36EC">
            <w:pPr>
              <w:pStyle w:val="BodyText"/>
              <w:numPr>
                <w:ilvl w:val="0"/>
                <w:numId w:val="57"/>
              </w:numPr>
              <w:spacing w:before="5"/>
              <w:jc w:val="left"/>
            </w:pPr>
            <w:r w:rsidRPr="005C36EC">
              <w:t>критерия за възлагане на обществената поръчка, показателите за оценка на офертите, тяхната тежест или когато е целесъобразно, поредността на тези показатели по значение;</w:t>
            </w:r>
          </w:p>
          <w:p w14:paraId="2F1956D3" w14:textId="77777777" w:rsidR="00ED7576" w:rsidRPr="005C36EC" w:rsidRDefault="00ED7576" w:rsidP="005C36EC">
            <w:pPr>
              <w:pStyle w:val="BodyText"/>
              <w:numPr>
                <w:ilvl w:val="0"/>
                <w:numId w:val="57"/>
              </w:numPr>
              <w:spacing w:before="5"/>
              <w:jc w:val="left"/>
            </w:pPr>
            <w:r w:rsidRPr="005C36EC">
              <w:t>размерите на гаранциите за изпълнение и/или за обезпечаване на авансово предоставените средства, ако възложителят е определил такива;</w:t>
            </w:r>
          </w:p>
          <w:p w14:paraId="7A24A3FB" w14:textId="77777777" w:rsidR="00ED7576" w:rsidRPr="005C36EC" w:rsidRDefault="00ED7576" w:rsidP="005C36EC">
            <w:pPr>
              <w:pStyle w:val="BodyText"/>
              <w:numPr>
                <w:ilvl w:val="0"/>
                <w:numId w:val="57"/>
              </w:numPr>
              <w:spacing w:before="5"/>
              <w:jc w:val="left"/>
            </w:pPr>
            <w:r w:rsidRPr="005C36EC">
              <w:t>възможност за предоставяне на варианти на офертите (ако е приложимо за случая);</w:t>
            </w:r>
          </w:p>
          <w:p w14:paraId="6AB3D163" w14:textId="77777777" w:rsidR="00ED7576" w:rsidRPr="005C36EC" w:rsidRDefault="00ED7576" w:rsidP="005C36EC">
            <w:pPr>
              <w:pStyle w:val="BodyText"/>
              <w:numPr>
                <w:ilvl w:val="0"/>
                <w:numId w:val="57"/>
              </w:numPr>
              <w:spacing w:before="5"/>
              <w:jc w:val="left"/>
            </w:pPr>
            <w:r w:rsidRPr="005C36EC">
              <w:t>възможност за предоставяне на оферти за една или няколко обособени позиции;</w:t>
            </w:r>
          </w:p>
          <w:p w14:paraId="0F74B0E3" w14:textId="77777777" w:rsidR="00ED7576" w:rsidRPr="005C36EC" w:rsidRDefault="00ED7576" w:rsidP="005C36EC">
            <w:pPr>
              <w:pStyle w:val="BodyText"/>
              <w:numPr>
                <w:ilvl w:val="0"/>
                <w:numId w:val="57"/>
              </w:numPr>
              <w:spacing w:before="5"/>
              <w:jc w:val="left"/>
            </w:pPr>
            <w:r w:rsidRPr="005C36EC">
              <w:t>място и срок за заявяване на интерес (приложимо за обявление за предварителна информация/ периодично индикативно обявление), съответно за получаване на заявления за участие (при покана за потвърждаване на интерес) и изменения в срока, ако има такива;</w:t>
            </w:r>
          </w:p>
          <w:p w14:paraId="5E37BC6F" w14:textId="77777777" w:rsidR="00452B79" w:rsidRPr="005C36EC" w:rsidRDefault="00452B79" w:rsidP="005C36EC">
            <w:pPr>
              <w:pStyle w:val="BodyText"/>
              <w:spacing w:before="5"/>
              <w:ind w:left="360"/>
              <w:jc w:val="right"/>
            </w:pPr>
          </w:p>
          <w:p w14:paraId="0AB2B9DA" w14:textId="77777777" w:rsidR="00ED7576" w:rsidRPr="005C36EC" w:rsidRDefault="00ED7576" w:rsidP="005C36EC">
            <w:pPr>
              <w:pStyle w:val="BodyText"/>
              <w:numPr>
                <w:ilvl w:val="0"/>
                <w:numId w:val="57"/>
              </w:numPr>
              <w:spacing w:before="5"/>
              <w:jc w:val="left"/>
            </w:pPr>
            <w:r w:rsidRPr="005C36EC">
              <w:t>намаляване броя на кандидатите, които ще бъдат поканени да подадат оферти?</w:t>
            </w:r>
          </w:p>
          <w:p w14:paraId="05909B51" w14:textId="77777777" w:rsidR="00ED7576" w:rsidRPr="005C36EC" w:rsidRDefault="00ED7576" w:rsidP="005C36EC">
            <w:pPr>
              <w:pStyle w:val="BodyText"/>
              <w:spacing w:before="5"/>
            </w:pPr>
            <w:r w:rsidRPr="005C36EC">
              <w:rPr>
                <w:b/>
              </w:rPr>
              <w:t xml:space="preserve">ВНИМАНИЕ!   </w:t>
            </w:r>
            <w:r w:rsidRPr="005C36EC">
              <w:t>ПРОГНОЗНАТА   СТОЙНОСТ    на   поръчката   и   ИНТЕРНЕТ</w:t>
            </w:r>
          </w:p>
          <w:p w14:paraId="380EC71D" w14:textId="77777777" w:rsidR="005C36EC" w:rsidRDefault="00ED7576" w:rsidP="005C36EC">
            <w:pPr>
              <w:pStyle w:val="BodyText"/>
              <w:spacing w:before="5"/>
            </w:pPr>
            <w:r w:rsidRPr="005C36EC">
              <w:t>АДРЕСЪТ,</w:t>
            </w:r>
            <w:r w:rsidRPr="005C36EC">
              <w:tab/>
              <w:t>на</w:t>
            </w:r>
            <w:r w:rsidRPr="005C36EC">
              <w:tab/>
              <w:t>който</w:t>
            </w:r>
            <w:r w:rsidRPr="005C36EC">
              <w:tab/>
              <w:t>е</w:t>
            </w:r>
            <w:r w:rsidRPr="005C36EC">
              <w:tab/>
              <w:t>достъпна</w:t>
            </w:r>
            <w:r w:rsidRPr="00E33DA6">
              <w:tab/>
              <w:t>документацията</w:t>
            </w:r>
            <w:r w:rsidRPr="00E33DA6">
              <w:tab/>
              <w:t>за</w:t>
            </w:r>
            <w:r w:rsidRPr="00E33DA6">
              <w:tab/>
              <w:t>процедурата,</w:t>
            </w:r>
            <w:r w:rsidRPr="00E33DA6">
              <w:tab/>
              <w:t>са</w:t>
            </w:r>
          </w:p>
          <w:p w14:paraId="6AC0ABC4" w14:textId="29F96C71" w:rsidR="00ED7576" w:rsidRPr="00E33DA6" w:rsidRDefault="00ED7576" w:rsidP="005C36EC">
            <w:pPr>
              <w:pStyle w:val="BodyText"/>
              <w:spacing w:before="5"/>
            </w:pPr>
            <w:r w:rsidRPr="00E33DA6">
              <w:rPr>
                <w:b/>
                <w:i/>
              </w:rPr>
              <w:t xml:space="preserve">ЗАДЪЛЖИТЕЛНИ </w:t>
            </w:r>
            <w:r w:rsidRPr="00E33DA6">
              <w:t>елементи от поканата за потвърждаване на интерес.</w:t>
            </w:r>
          </w:p>
          <w:p w14:paraId="7C8A72A3" w14:textId="77777777" w:rsidR="00ED7576" w:rsidRPr="00E33DA6" w:rsidRDefault="00ED7576" w:rsidP="005C36EC">
            <w:pPr>
              <w:pStyle w:val="BodyText"/>
              <w:spacing w:before="5"/>
              <w:rPr>
                <w:b/>
              </w:rPr>
            </w:pPr>
            <w:r w:rsidRPr="00E33DA6">
              <w:t xml:space="preserve">Възможно е възложителят да не осигурява неограничен, пълен, безплатен и пряк достъп чрез електронни средства и документацията да не е предоставена по друг начин, като в този случай тя се прилага към поканата за потвърждаване на интерес. </w:t>
            </w:r>
            <w:r w:rsidRPr="00E33DA6">
              <w:rPr>
                <w:b/>
              </w:rPr>
              <w:t>(чл. 23, ал. 5, т. 2, б. „а“ и раздел II от Приложение № 4/ чл. 23, ал. 5, т. 2, б. „б“ и раздел II от Приложение № 5)</w:t>
            </w:r>
          </w:p>
          <w:p w14:paraId="665CE1C1" w14:textId="77777777" w:rsidR="00ED7576" w:rsidRPr="00E33DA6" w:rsidRDefault="00ED7576" w:rsidP="005C36EC">
            <w:pPr>
              <w:pStyle w:val="BodyText"/>
              <w:spacing w:before="5"/>
              <w:rPr>
                <w:b/>
              </w:rPr>
            </w:pPr>
            <w:r w:rsidRPr="00E33DA6">
              <w:rPr>
                <w:b/>
              </w:rPr>
              <w:t>(чл. 34, ал. 2 и 3 от ЗОП и Приложение № 8/ Приложение № 9, раздел II от ЗОП) (ч. 46, ал. 2, 4 - 6 от ЗОП)</w:t>
            </w:r>
          </w:p>
          <w:p w14:paraId="144DA3C6" w14:textId="77777777" w:rsidR="00ED7576" w:rsidRPr="00E33DA6" w:rsidRDefault="00ED7576" w:rsidP="005C36EC">
            <w:pPr>
              <w:pStyle w:val="BodyText"/>
              <w:spacing w:before="5"/>
              <w:rPr>
                <w:b/>
              </w:rPr>
            </w:pPr>
            <w:r w:rsidRPr="00E33DA6">
              <w:rPr>
                <w:b/>
              </w:rPr>
              <w:lastRenderedPageBreak/>
              <w:t>(чл. 53, ал. 1 – 4 от ЗОП)</w:t>
            </w:r>
          </w:p>
          <w:p w14:paraId="0190A3AC" w14:textId="77777777" w:rsidR="00ED7576" w:rsidRPr="00E33DA6" w:rsidRDefault="00ED7576" w:rsidP="005C36EC">
            <w:pPr>
              <w:pStyle w:val="BodyText"/>
              <w:spacing w:before="5"/>
              <w:rPr>
                <w:b/>
              </w:rPr>
            </w:pPr>
            <w:r w:rsidRPr="00E33DA6">
              <w:rPr>
                <w:b/>
              </w:rPr>
              <w:t>(чл. 55, ал. 2 от ЗОП)</w:t>
            </w:r>
          </w:p>
          <w:p w14:paraId="24E3AE90" w14:textId="77777777" w:rsidR="00ED7576" w:rsidRPr="00E33DA6" w:rsidRDefault="00ED7576" w:rsidP="005C36EC">
            <w:pPr>
              <w:pStyle w:val="BodyText"/>
              <w:spacing w:before="5"/>
              <w:rPr>
                <w:b/>
              </w:rPr>
            </w:pPr>
            <w:r w:rsidRPr="00E33DA6">
              <w:rPr>
                <w:b/>
              </w:rPr>
              <w:t>(чл. 111, ал. 4 от ЗОП)</w:t>
            </w:r>
          </w:p>
          <w:p w14:paraId="612DA506" w14:textId="77777777" w:rsidR="00ED7576" w:rsidRDefault="00ED7576" w:rsidP="005C36EC">
            <w:pPr>
              <w:pStyle w:val="BodyText"/>
              <w:spacing w:before="5"/>
              <w:rPr>
                <w:b/>
              </w:rPr>
            </w:pPr>
            <w:r w:rsidRPr="00E33DA6">
              <w:rPr>
                <w:b/>
              </w:rPr>
              <w:t>т. 9 от Насоките/ т. 9.1 и т. 9.2 от Приложение № 1 към чл. 2, ал. 1 от Наредбата</w:t>
            </w:r>
          </w:p>
          <w:p w14:paraId="2F20D24A" w14:textId="77777777" w:rsidR="005C36EC" w:rsidRPr="00ED7576" w:rsidRDefault="005C36EC" w:rsidP="005C36EC">
            <w:pPr>
              <w:pStyle w:val="BodyText"/>
              <w:spacing w:before="5"/>
            </w:pPr>
            <w:r w:rsidRPr="00ED7576">
              <w:rPr>
                <w:b/>
              </w:rPr>
              <w:t xml:space="preserve">Насочващи източници на информация: </w:t>
            </w:r>
            <w:r w:rsidRPr="00ED7576">
              <w:t>прегледайте поканата за потвърждаване на интерес и предварителното обявление, с което е оповестено откриването на процедурата.</w:t>
            </w:r>
          </w:p>
          <w:p w14:paraId="19302512" w14:textId="77777777" w:rsidR="005C36EC" w:rsidRPr="00ED7576" w:rsidRDefault="005C36EC" w:rsidP="005C36EC">
            <w:pPr>
              <w:pStyle w:val="BodyText"/>
              <w:spacing w:before="5"/>
            </w:pPr>
            <w:r w:rsidRPr="00ED7576">
              <w:t>Във всеки случай, в който се установи, че в обявлението за предварителна информация/ периодичното индикативно обявление или в поканата за потвърждаване на интерес липсват стойност в правно уредените случаи, или интернет адрес, на който може да бъде намерена документацията за поръчката (в случай, че се осигурява електронен достъп), следва да се изведе нарушение на чл. 35, ал. 2 от ЗОП и да се анализира финансовото влияние на нарушението в съответствие с т. 9 от Насоките/т.</w:t>
            </w:r>
          </w:p>
          <w:p w14:paraId="670AE241" w14:textId="77777777" w:rsidR="005C36EC" w:rsidRPr="00ED7576" w:rsidRDefault="005C36EC" w:rsidP="005C36EC">
            <w:pPr>
              <w:pStyle w:val="BodyText"/>
              <w:spacing w:before="5"/>
            </w:pPr>
            <w:r w:rsidRPr="00ED7576">
              <w:t>9.1. или т. 9.2. от Приложение № 1 към чл. 2, ал. 1 от Наредбата.</w:t>
            </w:r>
          </w:p>
          <w:p w14:paraId="2796B2BA" w14:textId="77777777" w:rsidR="005C36EC" w:rsidRPr="00ED7576" w:rsidRDefault="005C36EC" w:rsidP="005C36EC">
            <w:pPr>
              <w:pStyle w:val="BodyText"/>
              <w:spacing w:before="5"/>
            </w:pPr>
            <w:r w:rsidRPr="00ED7576">
              <w:t>Анализирайте дали са налице разлики в информацията, съдържаща се в обявлението за предварителна информация/ периодичното индикативно обявление, с което е оповестено откриването на процедурата и в поканата за потвърждаване на интерес и в документацията за обществената поръчка, публикувана в профила на купувача</w:t>
            </w:r>
          </w:p>
          <w:p w14:paraId="4DACA32E" w14:textId="5B535E9D" w:rsidR="005C36EC" w:rsidRPr="00E33DA6" w:rsidRDefault="005C36EC" w:rsidP="005C36EC">
            <w:pPr>
              <w:pStyle w:val="BodyText"/>
              <w:spacing w:before="5"/>
              <w:rPr>
                <w:b/>
              </w:rPr>
            </w:pPr>
            <w:r w:rsidRPr="00ED7576">
              <w:t>и/или изпратена до лицата, заявили интерес.</w:t>
            </w:r>
          </w:p>
        </w:tc>
        <w:tc>
          <w:tcPr>
            <w:tcW w:w="593" w:type="dxa"/>
          </w:tcPr>
          <w:p w14:paraId="72FCEB05" w14:textId="77777777" w:rsidR="00ED7576" w:rsidRPr="00E33DA6" w:rsidRDefault="00ED7576" w:rsidP="005C36EC">
            <w:pPr>
              <w:pStyle w:val="BodyText"/>
              <w:spacing w:before="5"/>
            </w:pPr>
          </w:p>
        </w:tc>
        <w:tc>
          <w:tcPr>
            <w:tcW w:w="5420" w:type="dxa"/>
          </w:tcPr>
          <w:p w14:paraId="6BD1161A" w14:textId="77777777" w:rsidR="00ED7576" w:rsidRPr="00ED7576" w:rsidRDefault="00ED7576" w:rsidP="005C36EC">
            <w:pPr>
              <w:pStyle w:val="BodyText"/>
              <w:spacing w:before="5"/>
            </w:pPr>
          </w:p>
        </w:tc>
      </w:tr>
    </w:tbl>
    <w:p w14:paraId="5BEC5FE2"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16275671" w14:textId="77777777" w:rsidR="00ED7576" w:rsidRPr="00ED7576" w:rsidRDefault="00ED7576" w:rsidP="00ED7576">
      <w:pPr>
        <w:pStyle w:val="BodyText"/>
        <w:spacing w:before="5"/>
      </w:pPr>
    </w:p>
    <w:tbl>
      <w:tblPr>
        <w:tblpPr w:leftFromText="141" w:rightFromText="141" w:vertAnchor="text" w:tblpX="482"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62ADF8E1" w14:textId="77777777" w:rsidTr="005C36EC">
        <w:trPr>
          <w:trHeight w:val="4829"/>
        </w:trPr>
        <w:tc>
          <w:tcPr>
            <w:tcW w:w="540" w:type="dxa"/>
          </w:tcPr>
          <w:p w14:paraId="30BB22C7" w14:textId="24E1BF9E" w:rsidR="00ED7576" w:rsidRPr="00ED7576" w:rsidRDefault="00452B79" w:rsidP="005C36EC">
            <w:pPr>
              <w:pStyle w:val="BodyText"/>
              <w:spacing w:before="5"/>
              <w:rPr>
                <w:b/>
              </w:rPr>
            </w:pPr>
            <w:r>
              <w:rPr>
                <w:b/>
              </w:rPr>
              <w:t>18</w:t>
            </w:r>
          </w:p>
        </w:tc>
        <w:tc>
          <w:tcPr>
            <w:tcW w:w="7485" w:type="dxa"/>
          </w:tcPr>
          <w:p w14:paraId="1631FB1F" w14:textId="77777777" w:rsidR="00ED7576" w:rsidRPr="00ED7576" w:rsidRDefault="00ED7576" w:rsidP="005C36EC">
            <w:pPr>
              <w:pStyle w:val="BodyText"/>
              <w:spacing w:before="5"/>
              <w:rPr>
                <w:b/>
              </w:rPr>
            </w:pPr>
            <w:r w:rsidRPr="00ED7576">
              <w:rPr>
                <w:b/>
              </w:rPr>
              <w:t>Поканата за получаване на оферти съдържа ли информацията по чл. 34, ал. 1 от ЗОП, а именно:</w:t>
            </w:r>
          </w:p>
          <w:p w14:paraId="167B8B0A" w14:textId="77777777" w:rsidR="00ED7576" w:rsidRPr="00ED7576" w:rsidRDefault="00ED7576" w:rsidP="005C36EC">
            <w:pPr>
              <w:pStyle w:val="BodyText"/>
              <w:numPr>
                <w:ilvl w:val="0"/>
                <w:numId w:val="56"/>
              </w:numPr>
              <w:spacing w:before="5"/>
              <w:rPr>
                <w:b/>
              </w:rPr>
            </w:pPr>
            <w:r w:rsidRPr="00ED7576">
              <w:rPr>
                <w:b/>
              </w:rPr>
              <w:t>препратка към публикуваното обявление за обществена поръчка/ обявлението за предварителна информация/ периодичното индикативно обявление, с което е оповестена процедурата, съответно датата на изпратената покана за потвърждаване на интерес;</w:t>
            </w:r>
          </w:p>
          <w:p w14:paraId="1C91A9A5" w14:textId="77777777" w:rsidR="00ED7576" w:rsidRPr="00ED7576" w:rsidRDefault="00ED7576" w:rsidP="005C36EC">
            <w:pPr>
              <w:pStyle w:val="BodyText"/>
              <w:numPr>
                <w:ilvl w:val="0"/>
                <w:numId w:val="56"/>
              </w:numPr>
              <w:spacing w:before="5"/>
              <w:rPr>
                <w:b/>
              </w:rPr>
            </w:pPr>
            <w:r w:rsidRPr="00ED7576">
              <w:rPr>
                <w:b/>
              </w:rPr>
              <w:t>срок и адрес за представяне на офертите? (чл. 34, ал. 1 от ЗОП)</w:t>
            </w:r>
          </w:p>
          <w:p w14:paraId="1B25DC76" w14:textId="77777777" w:rsidR="00ED7576" w:rsidRPr="00ED7576" w:rsidRDefault="00ED7576" w:rsidP="005C36EC">
            <w:pPr>
              <w:pStyle w:val="BodyText"/>
              <w:spacing w:before="5"/>
              <w:rPr>
                <w:b/>
              </w:rPr>
            </w:pPr>
            <w:r w:rsidRPr="00ED7576">
              <w:rPr>
                <w:b/>
              </w:rPr>
              <w:t>(Раздел I от Приложение № 8 към чл. 34, ал. 1, т. 1 от ЗОП/ Раздел I от Приложение № 9 към чл. 34, ал. 1, т. 2 от ЗОП)</w:t>
            </w:r>
          </w:p>
          <w:p w14:paraId="16875337" w14:textId="77777777" w:rsidR="00ED7576" w:rsidRPr="00ED7576" w:rsidRDefault="00ED7576" w:rsidP="005C36EC">
            <w:pPr>
              <w:pStyle w:val="BodyText"/>
              <w:spacing w:before="5"/>
            </w:pPr>
            <w:r w:rsidRPr="00ED7576">
              <w:rPr>
                <w:b/>
              </w:rPr>
              <w:t xml:space="preserve">т. 9 от Насоките/ т. 9.1 и т. 9.2 от Приложение № 1 към чл. 2, ал. 1 от Наредбата Насочващи източници на информация: </w:t>
            </w:r>
            <w:r w:rsidRPr="00ED7576">
              <w:t>прегледайте поканата за представяне на оферти.</w:t>
            </w:r>
          </w:p>
          <w:p w14:paraId="60902F3C" w14:textId="77777777" w:rsidR="00ED7576" w:rsidRPr="00ED7576" w:rsidRDefault="00ED7576" w:rsidP="005C36EC">
            <w:pPr>
              <w:pStyle w:val="BodyText"/>
              <w:spacing w:before="5"/>
            </w:pPr>
            <w:r w:rsidRPr="00ED7576">
              <w:t>Във всеки случай, в който се установи, че в поканата липсва информация за срока и адреса за представяне на офертите следва да се изведе нарушение на чл. 34, ал. 1 от ЗОП и да се анализира финансовото влияние на нарушението в съответствие с т. 9 от Насоките/ т. 9.1. или т. 9.2. от Приложение № 1 към чл. 2, ал. 1 от Наредбата.</w:t>
            </w:r>
          </w:p>
          <w:p w14:paraId="1670EADD" w14:textId="77777777" w:rsidR="00ED7576" w:rsidRPr="00ED7576" w:rsidRDefault="00ED7576" w:rsidP="005C36EC">
            <w:pPr>
              <w:pStyle w:val="BodyText"/>
              <w:spacing w:before="5"/>
            </w:pPr>
            <w:r w:rsidRPr="00ED7576">
              <w:t>Анализирайте дали са налице разлики в информацията от поканата за представяне на оферти и документацията за обществената поръчка от профила на купувача или</w:t>
            </w:r>
          </w:p>
          <w:p w14:paraId="04EEE081" w14:textId="77777777" w:rsidR="00ED7576" w:rsidRPr="00ED7576" w:rsidRDefault="00ED7576" w:rsidP="005C36EC">
            <w:pPr>
              <w:pStyle w:val="BodyText"/>
              <w:spacing w:before="5"/>
            </w:pPr>
            <w:r w:rsidRPr="00ED7576">
              <w:t>приложена към поканата за представяне на оферти, когато до документацията не е осигурен пълен, безплатен, неограничен и пряк достъп чрез електронни средства.</w:t>
            </w:r>
          </w:p>
        </w:tc>
        <w:tc>
          <w:tcPr>
            <w:tcW w:w="593" w:type="dxa"/>
          </w:tcPr>
          <w:p w14:paraId="5B275B86" w14:textId="77777777" w:rsidR="00ED7576" w:rsidRPr="00ED7576" w:rsidRDefault="00ED7576" w:rsidP="005C36EC">
            <w:pPr>
              <w:pStyle w:val="BodyText"/>
              <w:spacing w:before="5"/>
            </w:pPr>
          </w:p>
        </w:tc>
        <w:tc>
          <w:tcPr>
            <w:tcW w:w="5420" w:type="dxa"/>
          </w:tcPr>
          <w:p w14:paraId="0FEF1965" w14:textId="77777777" w:rsidR="00ED7576" w:rsidRPr="00ED7576" w:rsidRDefault="00ED7576" w:rsidP="005C36EC">
            <w:pPr>
              <w:pStyle w:val="BodyText"/>
              <w:spacing w:before="5"/>
            </w:pPr>
          </w:p>
        </w:tc>
      </w:tr>
      <w:tr w:rsidR="00ED7576" w:rsidRPr="00ED7576" w14:paraId="0B0E4BB7" w14:textId="77777777" w:rsidTr="005C36EC">
        <w:trPr>
          <w:trHeight w:val="921"/>
        </w:trPr>
        <w:tc>
          <w:tcPr>
            <w:tcW w:w="540" w:type="dxa"/>
          </w:tcPr>
          <w:p w14:paraId="4731AAA0" w14:textId="37BCB9FC" w:rsidR="00ED7576" w:rsidRPr="00ED7576" w:rsidRDefault="00452B79" w:rsidP="005C36EC">
            <w:pPr>
              <w:pStyle w:val="BodyText"/>
              <w:spacing w:before="5"/>
              <w:rPr>
                <w:b/>
              </w:rPr>
            </w:pPr>
            <w:r>
              <w:rPr>
                <w:b/>
              </w:rPr>
              <w:t>19</w:t>
            </w:r>
          </w:p>
        </w:tc>
        <w:tc>
          <w:tcPr>
            <w:tcW w:w="7485" w:type="dxa"/>
          </w:tcPr>
          <w:p w14:paraId="576BA2A0" w14:textId="77777777" w:rsidR="00ED7576" w:rsidRPr="00ED7576" w:rsidRDefault="00ED7576" w:rsidP="005C36EC">
            <w:pPr>
              <w:pStyle w:val="BodyText"/>
              <w:spacing w:before="5"/>
              <w:rPr>
                <w:b/>
              </w:rPr>
            </w:pPr>
            <w:r w:rsidRPr="00ED7576">
              <w:rPr>
                <w:b/>
                <w:u w:val="single"/>
              </w:rPr>
              <w:t>За случаите, когато е ограничен броят на кандидатите, които ще бъдат поканени</w:t>
            </w:r>
            <w:r w:rsidRPr="00ED7576">
              <w:rPr>
                <w:b/>
              </w:rPr>
              <w:t xml:space="preserve"> </w:t>
            </w:r>
            <w:r w:rsidRPr="00ED7576">
              <w:rPr>
                <w:b/>
                <w:u w:val="single"/>
              </w:rPr>
              <w:t>да подадат оферта:</w:t>
            </w:r>
          </w:p>
          <w:p w14:paraId="574AC08C" w14:textId="77777777" w:rsidR="00ED7576" w:rsidRPr="00ED7576" w:rsidRDefault="00ED7576" w:rsidP="005C36EC">
            <w:pPr>
              <w:pStyle w:val="BodyText"/>
              <w:spacing w:before="5"/>
              <w:rPr>
                <w:b/>
              </w:rPr>
            </w:pPr>
            <w:r w:rsidRPr="00ED7576">
              <w:rPr>
                <w:b/>
              </w:rPr>
              <w:t>Броят на поканените да представят оферти кандидати достатъчен ли е за наличието на свободна и лоялна конкуренция?</w:t>
            </w:r>
          </w:p>
        </w:tc>
        <w:tc>
          <w:tcPr>
            <w:tcW w:w="593" w:type="dxa"/>
          </w:tcPr>
          <w:p w14:paraId="69C98E54" w14:textId="77777777" w:rsidR="00ED7576" w:rsidRPr="00ED7576" w:rsidRDefault="00ED7576" w:rsidP="005C36EC">
            <w:pPr>
              <w:pStyle w:val="BodyText"/>
              <w:spacing w:before="5"/>
            </w:pPr>
          </w:p>
        </w:tc>
        <w:tc>
          <w:tcPr>
            <w:tcW w:w="5420" w:type="dxa"/>
          </w:tcPr>
          <w:p w14:paraId="746613B0" w14:textId="77777777" w:rsidR="00ED7576" w:rsidRPr="00ED7576" w:rsidRDefault="00ED7576" w:rsidP="005C36EC">
            <w:pPr>
              <w:pStyle w:val="BodyText"/>
              <w:spacing w:before="5"/>
            </w:pPr>
          </w:p>
        </w:tc>
      </w:tr>
    </w:tbl>
    <w:p w14:paraId="3E7B59DD"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1D333779"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7C6B2FB1" w14:textId="77777777" w:rsidTr="00C83748">
        <w:trPr>
          <w:trHeight w:val="5750"/>
        </w:trPr>
        <w:tc>
          <w:tcPr>
            <w:tcW w:w="540" w:type="dxa"/>
          </w:tcPr>
          <w:p w14:paraId="50E3DBAC" w14:textId="77777777" w:rsidR="00ED7576" w:rsidRPr="00ED7576" w:rsidRDefault="00ED7576" w:rsidP="00ED7576">
            <w:pPr>
              <w:pStyle w:val="BodyText"/>
              <w:spacing w:before="5"/>
            </w:pPr>
          </w:p>
        </w:tc>
        <w:tc>
          <w:tcPr>
            <w:tcW w:w="7485" w:type="dxa"/>
          </w:tcPr>
          <w:p w14:paraId="506F3099" w14:textId="77777777" w:rsidR="00ED7576" w:rsidRPr="00ED7576" w:rsidRDefault="00ED7576" w:rsidP="00ED7576">
            <w:pPr>
              <w:pStyle w:val="BodyText"/>
              <w:spacing w:before="5"/>
              <w:rPr>
                <w:b/>
              </w:rPr>
            </w:pPr>
            <w:r w:rsidRPr="00ED7576">
              <w:rPr>
                <w:b/>
              </w:rPr>
              <w:t>Критериите и правила за подбор на кандидатите по чл. 105, ал. 2 от ЗОП обективни и недискриминационни ли са?</w:t>
            </w:r>
          </w:p>
          <w:p w14:paraId="54A832A0" w14:textId="77777777" w:rsidR="00ED7576" w:rsidRPr="00ED7576" w:rsidRDefault="00ED7576" w:rsidP="00ED7576">
            <w:pPr>
              <w:pStyle w:val="BodyText"/>
              <w:spacing w:before="5"/>
            </w:pPr>
            <w:r w:rsidRPr="00ED7576">
              <w:t>При ограничена процедура възложителите могат да включат в обявлението, с което е оповестено откриването на процедурата (т.е. обявлението за обществена поръчка или обявлението за предварителна информация/ периодичното индикативно обявление, когато обявява откриването на процедурата), и ограничение на броя кандидати, които ще бъдат поканени да представят оферти. Този брой не може да бъде по-малък от пет. Посочват се обективни и недискриминационни критерии или правила за ограничаване броя на кандидатите, минималният брой кандидати, които ще бъдат поканени, а по преценка на възложителя – и максималният им брой. Броят на поканените кандидати трябва да е достатъчен, за да се гарантира свободна и лоялна конкуренция.</w:t>
            </w:r>
          </w:p>
          <w:p w14:paraId="53AB042F" w14:textId="77777777" w:rsidR="00ED7576" w:rsidRPr="00ED7576" w:rsidRDefault="00ED7576" w:rsidP="00ED7576">
            <w:pPr>
              <w:pStyle w:val="BodyText"/>
              <w:spacing w:before="5"/>
              <w:rPr>
                <w:b/>
              </w:rPr>
            </w:pPr>
            <w:r w:rsidRPr="00ED7576">
              <w:rPr>
                <w:b/>
              </w:rPr>
              <w:t>(чл. 105 и т. 15 от Приложение № 4, Част Б от ЗОП)</w:t>
            </w:r>
          </w:p>
          <w:p w14:paraId="62CC53AB" w14:textId="77777777" w:rsidR="00ED7576" w:rsidRPr="00ED7576" w:rsidRDefault="00ED7576" w:rsidP="00ED7576">
            <w:pPr>
              <w:pStyle w:val="BodyText"/>
              <w:spacing w:before="5"/>
              <w:rPr>
                <w:b/>
              </w:rPr>
            </w:pPr>
            <w:r w:rsidRPr="00ED7576">
              <w:rPr>
                <w:b/>
              </w:rPr>
              <w:t>т. 11 от Насоките/ т. 11 от Приложение № 1 към чл. 2, ал. 1 от Наредбата</w:t>
            </w:r>
          </w:p>
          <w:p w14:paraId="53B2A3BB"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обявлението за обществената поръчка или обявлението за предварителна информация/ периодичното индикативно обявление.</w:t>
            </w:r>
          </w:p>
          <w:p w14:paraId="07402A42" w14:textId="77777777" w:rsidR="00ED7576" w:rsidRPr="00ED7576" w:rsidRDefault="00ED7576" w:rsidP="00ED7576">
            <w:pPr>
              <w:pStyle w:val="BodyText"/>
              <w:spacing w:before="5"/>
            </w:pPr>
            <w:r w:rsidRPr="00ED7576">
              <w:t>Анализирайте:</w:t>
            </w:r>
          </w:p>
          <w:p w14:paraId="43A1D9FA" w14:textId="77777777" w:rsidR="00ED7576" w:rsidRPr="00ED7576" w:rsidRDefault="00ED7576" w:rsidP="002025EC">
            <w:pPr>
              <w:pStyle w:val="BodyText"/>
              <w:numPr>
                <w:ilvl w:val="0"/>
                <w:numId w:val="55"/>
              </w:numPr>
              <w:spacing w:before="5"/>
            </w:pPr>
            <w:r w:rsidRPr="00ED7576">
              <w:t>дали са обявени обективни и недискриминационни критерии или правила за ограничаване броя на кандидатите,</w:t>
            </w:r>
          </w:p>
          <w:p w14:paraId="333427E9" w14:textId="77777777" w:rsidR="00ED7576" w:rsidRPr="00ED7576" w:rsidRDefault="00ED7576" w:rsidP="002025EC">
            <w:pPr>
              <w:pStyle w:val="BodyText"/>
              <w:numPr>
                <w:ilvl w:val="0"/>
                <w:numId w:val="55"/>
              </w:numPr>
              <w:spacing w:before="5"/>
            </w:pPr>
            <w:r w:rsidRPr="00ED7576">
              <w:t>определен ли е минималният брой кандидати, които ще бъдат поканени, а по преценка на възложителя – и максималният им брой.</w:t>
            </w:r>
          </w:p>
          <w:p w14:paraId="72EBD22F" w14:textId="77777777" w:rsidR="00ED7576" w:rsidRPr="00ED7576" w:rsidRDefault="00ED7576" w:rsidP="002025EC">
            <w:pPr>
              <w:pStyle w:val="BodyText"/>
              <w:numPr>
                <w:ilvl w:val="0"/>
                <w:numId w:val="55"/>
              </w:numPr>
              <w:spacing w:before="5"/>
            </w:pPr>
            <w:r w:rsidRPr="00ED7576">
              <w:t>дали броят на поканените кандидати трябва да е достатъчен, за да се гарантира свободна и лоялна конкуренция;</w:t>
            </w:r>
          </w:p>
          <w:p w14:paraId="5BEB4C49" w14:textId="77777777" w:rsidR="00ED7576" w:rsidRPr="00ED7576" w:rsidRDefault="00ED7576" w:rsidP="002025EC">
            <w:pPr>
              <w:pStyle w:val="BodyText"/>
              <w:numPr>
                <w:ilvl w:val="0"/>
                <w:numId w:val="55"/>
              </w:numPr>
              <w:spacing w:before="5"/>
            </w:pPr>
            <w:r w:rsidRPr="00ED7576">
              <w:t>дали минималният брой е за изпращане на покана до пет кандидата.</w:t>
            </w:r>
          </w:p>
        </w:tc>
        <w:tc>
          <w:tcPr>
            <w:tcW w:w="593" w:type="dxa"/>
          </w:tcPr>
          <w:p w14:paraId="6CDA660E" w14:textId="77777777" w:rsidR="00ED7576" w:rsidRPr="00ED7576" w:rsidRDefault="00ED7576" w:rsidP="00ED7576">
            <w:pPr>
              <w:pStyle w:val="BodyText"/>
              <w:spacing w:before="5"/>
            </w:pPr>
          </w:p>
        </w:tc>
        <w:tc>
          <w:tcPr>
            <w:tcW w:w="5420" w:type="dxa"/>
          </w:tcPr>
          <w:p w14:paraId="118A299D" w14:textId="77777777" w:rsidR="00ED7576" w:rsidRPr="00ED7576" w:rsidRDefault="00ED7576" w:rsidP="00ED7576">
            <w:pPr>
              <w:pStyle w:val="BodyText"/>
              <w:spacing w:before="5"/>
            </w:pPr>
          </w:p>
        </w:tc>
      </w:tr>
      <w:tr w:rsidR="00ED7576" w:rsidRPr="00ED7576" w14:paraId="74D55C47" w14:textId="77777777" w:rsidTr="00C83748">
        <w:trPr>
          <w:trHeight w:val="3451"/>
        </w:trPr>
        <w:tc>
          <w:tcPr>
            <w:tcW w:w="540" w:type="dxa"/>
          </w:tcPr>
          <w:p w14:paraId="37119A54" w14:textId="5F8852EF" w:rsidR="00ED7576" w:rsidRPr="00ED7576" w:rsidRDefault="00452B79" w:rsidP="00ED7576">
            <w:pPr>
              <w:pStyle w:val="BodyText"/>
              <w:spacing w:before="5"/>
              <w:rPr>
                <w:b/>
              </w:rPr>
            </w:pPr>
            <w:r>
              <w:rPr>
                <w:b/>
              </w:rPr>
              <w:lastRenderedPageBreak/>
              <w:t>20</w:t>
            </w:r>
          </w:p>
        </w:tc>
        <w:tc>
          <w:tcPr>
            <w:tcW w:w="7485" w:type="dxa"/>
          </w:tcPr>
          <w:p w14:paraId="395A5A43" w14:textId="77777777" w:rsidR="00ED7576" w:rsidRPr="00ED7576" w:rsidRDefault="00ED7576" w:rsidP="00ED7576">
            <w:pPr>
              <w:pStyle w:val="BodyText"/>
              <w:spacing w:before="5"/>
              <w:rPr>
                <w:b/>
              </w:rPr>
            </w:pPr>
            <w:r w:rsidRPr="00ED7576">
              <w:rPr>
                <w:b/>
              </w:rPr>
              <w:t>Законосъобразни ли са размерите на гаранцията за изпълнение и гаранцията за обезпечаване на авансово предоставени средства?</w:t>
            </w:r>
          </w:p>
          <w:p w14:paraId="5A459CB2" w14:textId="77777777" w:rsidR="00ED7576" w:rsidRPr="00ED7576" w:rsidRDefault="00ED7576" w:rsidP="00ED7576">
            <w:pPr>
              <w:pStyle w:val="BodyText"/>
              <w:spacing w:before="5"/>
            </w:pPr>
            <w:r w:rsidRPr="00ED7576">
              <w:t>Гаранцията за изпълнение следва да не надвишава 5 % от стойността на договора. Когато поръчката се възлага на специализирани предприятия или кооперации на хора с увреждания, ако поръчката е запазена, гаранцията за изпълнение на договора не може да надвишава 2 % от стойността на договора.</w:t>
            </w:r>
          </w:p>
          <w:p w14:paraId="3B994922" w14:textId="77777777" w:rsidR="00ED7576" w:rsidRPr="00ED7576" w:rsidRDefault="00ED7576" w:rsidP="00ED7576">
            <w:pPr>
              <w:pStyle w:val="BodyText"/>
              <w:spacing w:before="5"/>
            </w:pPr>
            <w:r w:rsidRPr="00ED7576">
              <w:t>Гаранцията, която обезпечава авансово предоставените средства, може да е до размера на тези средства.</w:t>
            </w:r>
          </w:p>
          <w:p w14:paraId="0297697C" w14:textId="77777777" w:rsidR="00ED7576" w:rsidRPr="00ED7576" w:rsidRDefault="00ED7576" w:rsidP="00ED7576">
            <w:pPr>
              <w:pStyle w:val="BodyText"/>
              <w:spacing w:before="5"/>
              <w:rPr>
                <w:b/>
              </w:rPr>
            </w:pPr>
            <w:r w:rsidRPr="00ED7576">
              <w:rPr>
                <w:b/>
              </w:rPr>
              <w:t>(чл. 111, ал. 2 и 3 от ЗОП)</w:t>
            </w:r>
          </w:p>
          <w:p w14:paraId="05B65C25" w14:textId="77777777" w:rsidR="00ED7576" w:rsidRPr="00ED7576" w:rsidRDefault="00ED7576" w:rsidP="00ED7576">
            <w:pPr>
              <w:pStyle w:val="BodyText"/>
              <w:spacing w:before="5"/>
              <w:rPr>
                <w:b/>
              </w:rPr>
            </w:pPr>
            <w:r w:rsidRPr="00ED7576">
              <w:rPr>
                <w:b/>
              </w:rPr>
              <w:t>т. 10 и т. 11 от Насоките/ т. 10 и т. 11 от Приложение № 1 към чл. 2, ал. 1 от Наредбата</w:t>
            </w:r>
          </w:p>
          <w:p w14:paraId="3FF99D5C"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обявлението за обществената поръчка (II.2.14) Допълнителна информация и/или III.2.2) Условия за изпълнение на</w:t>
            </w:r>
          </w:p>
          <w:p w14:paraId="66169971" w14:textId="77777777" w:rsidR="00ED7576" w:rsidRPr="00ED7576" w:rsidRDefault="00ED7576" w:rsidP="00ED7576">
            <w:pPr>
              <w:pStyle w:val="BodyText"/>
              <w:spacing w:before="5"/>
            </w:pPr>
            <w:r w:rsidRPr="00ED7576">
              <w:t>поръчката)   или   обявлението   за   предварителна   информация/</w:t>
            </w:r>
            <w:r w:rsidRPr="00ED7576">
              <w:tab/>
              <w:t>периодичното индикативно обявление или поканата за потвърждаване на интерес.</w:t>
            </w:r>
          </w:p>
        </w:tc>
        <w:tc>
          <w:tcPr>
            <w:tcW w:w="593" w:type="dxa"/>
          </w:tcPr>
          <w:p w14:paraId="0C097C77" w14:textId="77777777" w:rsidR="00ED7576" w:rsidRPr="00ED7576" w:rsidRDefault="00ED7576" w:rsidP="00ED7576">
            <w:pPr>
              <w:pStyle w:val="BodyText"/>
              <w:spacing w:before="5"/>
            </w:pPr>
          </w:p>
        </w:tc>
        <w:tc>
          <w:tcPr>
            <w:tcW w:w="5420" w:type="dxa"/>
          </w:tcPr>
          <w:p w14:paraId="62F890BC" w14:textId="77777777" w:rsidR="00ED7576" w:rsidRPr="00ED7576" w:rsidRDefault="00ED7576" w:rsidP="00ED7576">
            <w:pPr>
              <w:pStyle w:val="BodyText"/>
              <w:spacing w:before="5"/>
            </w:pPr>
          </w:p>
        </w:tc>
      </w:tr>
    </w:tbl>
    <w:p w14:paraId="384203C8"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5797F063"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691C6422" w14:textId="77777777" w:rsidTr="00C83748">
        <w:trPr>
          <w:trHeight w:val="921"/>
        </w:trPr>
        <w:tc>
          <w:tcPr>
            <w:tcW w:w="540" w:type="dxa"/>
          </w:tcPr>
          <w:p w14:paraId="7AEDF2E8" w14:textId="77777777" w:rsidR="00ED7576" w:rsidRPr="00ED7576" w:rsidRDefault="00ED7576" w:rsidP="00ED7576">
            <w:pPr>
              <w:pStyle w:val="BodyText"/>
              <w:spacing w:before="5"/>
            </w:pPr>
          </w:p>
        </w:tc>
        <w:tc>
          <w:tcPr>
            <w:tcW w:w="7485" w:type="dxa"/>
          </w:tcPr>
          <w:p w14:paraId="158CB288" w14:textId="77777777" w:rsidR="00ED7576" w:rsidRPr="00ED7576" w:rsidRDefault="00ED7576" w:rsidP="00ED7576">
            <w:pPr>
              <w:pStyle w:val="BodyText"/>
              <w:spacing w:before="5"/>
            </w:pPr>
            <w:r w:rsidRPr="00ED7576">
              <w:t>Преценете дали гаранциите за изпълнение и/или за обезпечаване на авансово предоставените средства са определени в допустимите размери по чл. 111, ал. 2 и ал.</w:t>
            </w:r>
          </w:p>
          <w:p w14:paraId="51A9D5CF" w14:textId="77777777" w:rsidR="00ED7576" w:rsidRPr="00ED7576" w:rsidRDefault="00ED7576" w:rsidP="00ED7576">
            <w:pPr>
              <w:pStyle w:val="BodyText"/>
              <w:spacing w:before="5"/>
            </w:pPr>
            <w:r w:rsidRPr="00ED7576">
              <w:t>3 от ЗОП. Преценката за законосъобразността на размера им се прави по всяка обособена позиция поотделно (ако има такива).</w:t>
            </w:r>
          </w:p>
        </w:tc>
        <w:tc>
          <w:tcPr>
            <w:tcW w:w="593" w:type="dxa"/>
          </w:tcPr>
          <w:p w14:paraId="7B7C4E32" w14:textId="77777777" w:rsidR="00ED7576" w:rsidRPr="00ED7576" w:rsidRDefault="00ED7576" w:rsidP="00ED7576">
            <w:pPr>
              <w:pStyle w:val="BodyText"/>
              <w:spacing w:before="5"/>
            </w:pPr>
          </w:p>
        </w:tc>
        <w:tc>
          <w:tcPr>
            <w:tcW w:w="5420" w:type="dxa"/>
          </w:tcPr>
          <w:p w14:paraId="6AD0D8DC" w14:textId="77777777" w:rsidR="00ED7576" w:rsidRPr="00ED7576" w:rsidRDefault="00ED7576" w:rsidP="00ED7576">
            <w:pPr>
              <w:pStyle w:val="BodyText"/>
              <w:spacing w:before="5"/>
            </w:pPr>
          </w:p>
        </w:tc>
      </w:tr>
      <w:tr w:rsidR="00ED7576" w:rsidRPr="00ED7576" w14:paraId="798F35C3" w14:textId="77777777" w:rsidTr="00C83748">
        <w:trPr>
          <w:trHeight w:val="8281"/>
        </w:trPr>
        <w:tc>
          <w:tcPr>
            <w:tcW w:w="540" w:type="dxa"/>
          </w:tcPr>
          <w:p w14:paraId="013A6211" w14:textId="0B8DF952" w:rsidR="00ED7576" w:rsidRPr="00ED7576" w:rsidRDefault="00452B79" w:rsidP="00ED7576">
            <w:pPr>
              <w:pStyle w:val="BodyText"/>
              <w:spacing w:before="5"/>
              <w:rPr>
                <w:b/>
              </w:rPr>
            </w:pPr>
            <w:r>
              <w:rPr>
                <w:b/>
              </w:rPr>
              <w:lastRenderedPageBreak/>
              <w:t>21</w:t>
            </w:r>
          </w:p>
        </w:tc>
        <w:tc>
          <w:tcPr>
            <w:tcW w:w="7485" w:type="dxa"/>
          </w:tcPr>
          <w:p w14:paraId="37D0E75D" w14:textId="77777777" w:rsidR="00ED7576" w:rsidRPr="00ED7576" w:rsidRDefault="00ED7576" w:rsidP="00ED7576">
            <w:pPr>
              <w:pStyle w:val="BodyText"/>
              <w:spacing w:before="5"/>
              <w:rPr>
                <w:b/>
              </w:rPr>
            </w:pPr>
            <w:r w:rsidRPr="00ED7576">
              <w:rPr>
                <w:b/>
              </w:rPr>
              <w:t>Предметът на обществената поръчка от обявлението за ОП, съответно обявлението за предварителна информация/ периодично индикативно обявление, с което е оповестено откриването на процедурата, поканата за потвърждаване на интерес и документацията за поръчката, включително изискванията от техническите спецификации осигуряват ли спазване на принципите за равен достъп и недопускане на дискриминация, свободна конкуренция на лицата и пропорционалност?</w:t>
            </w:r>
          </w:p>
          <w:p w14:paraId="6448B5AC" w14:textId="77777777" w:rsidR="00ED7576" w:rsidRPr="00ED7576" w:rsidRDefault="00ED7576" w:rsidP="00ED7576">
            <w:pPr>
              <w:pStyle w:val="BodyText"/>
              <w:spacing w:before="5"/>
            </w:pPr>
            <w:r w:rsidRPr="00ED7576">
              <w:t>Възложителят е длъжен да формулира предмета на поръчката в обявлението за оповестяване на процедурата и останалата част от документацията за поръчката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w:t>
            </w:r>
          </w:p>
          <w:p w14:paraId="546E7973" w14:textId="77777777" w:rsidR="00ED7576" w:rsidRPr="00ED7576" w:rsidRDefault="00ED7576" w:rsidP="00ED7576">
            <w:pPr>
              <w:pStyle w:val="BodyText"/>
              <w:spacing w:before="5"/>
            </w:pPr>
            <w:r w:rsidRPr="00ED7576">
              <w:rPr>
                <w:b/>
              </w:rPr>
              <w:t xml:space="preserve">Внимание! </w:t>
            </w:r>
            <w:r w:rsidRPr="00ED7576">
              <w:t>Необходимо е да се направи задълбочен анализ дали дейностите от предмета на поръчката представляват интерес на една и съща група икономически оператори. Преценката се прави и при поръчки с обособени в предмета си позиции. В тези случаи анализът обхваща:</w:t>
            </w:r>
          </w:p>
          <w:p w14:paraId="2D36152F" w14:textId="77777777" w:rsidR="00ED7576" w:rsidRPr="00ED7576" w:rsidRDefault="00ED7576" w:rsidP="002025EC">
            <w:pPr>
              <w:pStyle w:val="BodyText"/>
              <w:numPr>
                <w:ilvl w:val="0"/>
                <w:numId w:val="54"/>
              </w:numPr>
              <w:spacing w:before="5"/>
            </w:pPr>
            <w:r w:rsidRPr="00ED7576">
              <w:t>при поръчки, за които задължително се подават оферти за всички обособени позиции – дейностите по всички обособени позиции;</w:t>
            </w:r>
          </w:p>
          <w:p w14:paraId="0ED76ED7" w14:textId="77777777" w:rsidR="00ED7576" w:rsidRPr="00ED7576" w:rsidRDefault="00ED7576" w:rsidP="002025EC">
            <w:pPr>
              <w:pStyle w:val="BodyText"/>
              <w:numPr>
                <w:ilvl w:val="0"/>
                <w:numId w:val="54"/>
              </w:numPr>
              <w:spacing w:before="5"/>
            </w:pPr>
            <w:r w:rsidRPr="00ED7576">
              <w:t>при поръчки, за които участниците избират за една или повече обособени позиции да подадат заявление за участие – дейностите по съответната обособена позиция. Възложителят трябва да определи техническите спецификации, съобразявайки се с изискванията на чл. 48, чл. 49 и § 2, т. 54 от ДР на ЗОП.</w:t>
            </w:r>
          </w:p>
          <w:p w14:paraId="79C3DB82" w14:textId="77777777" w:rsidR="00ED7576" w:rsidRPr="00ED7576" w:rsidRDefault="00ED7576" w:rsidP="00ED7576">
            <w:pPr>
              <w:pStyle w:val="BodyText"/>
              <w:spacing w:before="5"/>
            </w:pPr>
            <w:r w:rsidRPr="00ED7576">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 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69C90D46" w14:textId="77777777" w:rsidR="00ED7576" w:rsidRPr="00ED7576" w:rsidRDefault="00ED7576" w:rsidP="00ED7576">
            <w:pPr>
              <w:pStyle w:val="BodyText"/>
              <w:spacing w:before="5"/>
            </w:pPr>
            <w:r w:rsidRPr="00ED7576">
              <w:rPr>
                <w:b/>
              </w:rPr>
              <w:t xml:space="preserve">Важно! </w:t>
            </w:r>
            <w:r w:rsidRPr="00ED7576">
              <w:t>Технически спецификации се изготвят при всички обекти обществени поръчки – доставки, услуги и строителство. В тази връзка за справка с чл. 31, ал. 1, т. 1 и § 2, т. 54 от ДР на ЗОП.</w:t>
            </w:r>
          </w:p>
          <w:p w14:paraId="610F2ACB" w14:textId="77777777" w:rsidR="00ED7576" w:rsidRPr="00ED7576" w:rsidRDefault="00ED7576" w:rsidP="00ED7576">
            <w:pPr>
              <w:pStyle w:val="BodyText"/>
              <w:spacing w:before="5"/>
              <w:rPr>
                <w:b/>
              </w:rPr>
            </w:pPr>
            <w:r w:rsidRPr="00ED7576">
              <w:rPr>
                <w:b/>
              </w:rPr>
              <w:t>(чл. 2 от ЗОП)</w:t>
            </w:r>
          </w:p>
          <w:p w14:paraId="1DE98AF6" w14:textId="77777777" w:rsidR="00ED7576" w:rsidRPr="00ED7576" w:rsidRDefault="00ED7576" w:rsidP="00ED7576">
            <w:pPr>
              <w:pStyle w:val="BodyText"/>
              <w:spacing w:before="5"/>
              <w:rPr>
                <w:b/>
              </w:rPr>
            </w:pPr>
            <w:r w:rsidRPr="00ED7576">
              <w:rPr>
                <w:b/>
              </w:rPr>
              <w:t>(чл. 48, чл. 49 и § 2, т. 54 от ДР на ЗОП)</w:t>
            </w:r>
          </w:p>
          <w:p w14:paraId="2384B159" w14:textId="77777777" w:rsidR="00ED7576" w:rsidRPr="00ED7576" w:rsidRDefault="00ED7576" w:rsidP="00ED7576">
            <w:pPr>
              <w:pStyle w:val="BodyText"/>
              <w:spacing w:before="5"/>
              <w:rPr>
                <w:b/>
              </w:rPr>
            </w:pPr>
            <w:r w:rsidRPr="00ED7576">
              <w:rPr>
                <w:b/>
              </w:rPr>
              <w:t>т. 9, т. 10, т. 11 и т. 12 от Насоките/т. 9.1, т. 10, т. 11 и т. 12 от Приложение № 1 към чл. 2, ал. 1 от Наредбата</w:t>
            </w:r>
          </w:p>
        </w:tc>
        <w:tc>
          <w:tcPr>
            <w:tcW w:w="593" w:type="dxa"/>
          </w:tcPr>
          <w:p w14:paraId="34945CBA" w14:textId="77777777" w:rsidR="00ED7576" w:rsidRPr="00ED7576" w:rsidRDefault="00ED7576" w:rsidP="00ED7576">
            <w:pPr>
              <w:pStyle w:val="BodyText"/>
              <w:spacing w:before="5"/>
            </w:pPr>
          </w:p>
        </w:tc>
        <w:tc>
          <w:tcPr>
            <w:tcW w:w="5420" w:type="dxa"/>
          </w:tcPr>
          <w:p w14:paraId="3AB62AA8" w14:textId="77777777" w:rsidR="00ED7576" w:rsidRPr="00ED7576" w:rsidRDefault="00ED7576" w:rsidP="00ED7576">
            <w:pPr>
              <w:pStyle w:val="BodyText"/>
              <w:spacing w:before="5"/>
            </w:pPr>
          </w:p>
        </w:tc>
      </w:tr>
    </w:tbl>
    <w:p w14:paraId="060E65AA"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715EECEB"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7D605EFF" w14:textId="77777777" w:rsidTr="00C83748">
        <w:trPr>
          <w:trHeight w:val="3220"/>
        </w:trPr>
        <w:tc>
          <w:tcPr>
            <w:tcW w:w="540" w:type="dxa"/>
          </w:tcPr>
          <w:p w14:paraId="61B3DC1E" w14:textId="77777777" w:rsidR="00ED7576" w:rsidRPr="00ED7576" w:rsidRDefault="00ED7576" w:rsidP="00ED7576">
            <w:pPr>
              <w:pStyle w:val="BodyText"/>
              <w:spacing w:before="5"/>
            </w:pPr>
          </w:p>
        </w:tc>
        <w:tc>
          <w:tcPr>
            <w:tcW w:w="7485" w:type="dxa"/>
          </w:tcPr>
          <w:p w14:paraId="4C1068B4"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обявлението за обществената поръчка в частта относно предмета на поръчката (т. ІІ.1.1., ІІ. 1.4., ІІ. 1.6., ІІ.2.4.)</w:t>
            </w:r>
          </w:p>
          <w:p w14:paraId="2C8D9A42" w14:textId="77777777" w:rsidR="00ED7576" w:rsidRPr="00ED7576" w:rsidRDefault="00ED7576" w:rsidP="00ED7576">
            <w:pPr>
              <w:pStyle w:val="BodyText"/>
              <w:spacing w:before="5"/>
            </w:pPr>
            <w:r w:rsidRPr="00ED7576">
              <w:t>/обявлението за предварителна информация/ периодичното индикативно обявление, с което е оповестено откриването на процедурата, поканата за потвърждаване на интерес, както и документацията за поръчката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 и др.</w:t>
            </w:r>
          </w:p>
          <w:p w14:paraId="4F6399C9" w14:textId="77777777" w:rsidR="00ED7576" w:rsidRPr="00ED7576" w:rsidRDefault="00ED7576" w:rsidP="00ED7576">
            <w:pPr>
              <w:pStyle w:val="BodyText"/>
              <w:spacing w:before="5"/>
            </w:pPr>
            <w:r w:rsidRPr="00ED7576">
              <w:t>Анализирайте посочените насочващи източници с цел да установите дали предметът на ОП е определен достатъчно пълно, ясно и без дискриминационни елементи.</w:t>
            </w:r>
          </w:p>
          <w:p w14:paraId="3B0F9C9F" w14:textId="77777777" w:rsidR="00ED7576" w:rsidRPr="00ED7576" w:rsidRDefault="00ED7576" w:rsidP="00ED7576">
            <w:pPr>
              <w:pStyle w:val="BodyText"/>
              <w:spacing w:before="5"/>
            </w:pPr>
            <w:r w:rsidRPr="00ED7576">
              <w:t>Анализирайте техническите спецификации, за да оцените дали са приложени изискванията на цитираните правни норми.</w:t>
            </w:r>
          </w:p>
          <w:p w14:paraId="60F8491D" w14:textId="77777777" w:rsidR="00ED7576" w:rsidRPr="00ED7576" w:rsidRDefault="00ED7576" w:rsidP="00ED7576">
            <w:pPr>
              <w:pStyle w:val="BodyText"/>
              <w:spacing w:before="5"/>
            </w:pPr>
            <w:r w:rsidRPr="00ED7576">
              <w:t>Анализирайте дали дейностите от предмета на поръчката представляват интерес на една и съща група икономически оператори.</w:t>
            </w:r>
          </w:p>
        </w:tc>
        <w:tc>
          <w:tcPr>
            <w:tcW w:w="593" w:type="dxa"/>
          </w:tcPr>
          <w:p w14:paraId="3019D712" w14:textId="77777777" w:rsidR="00ED7576" w:rsidRPr="00ED7576" w:rsidRDefault="00ED7576" w:rsidP="00ED7576">
            <w:pPr>
              <w:pStyle w:val="BodyText"/>
              <w:spacing w:before="5"/>
            </w:pPr>
          </w:p>
        </w:tc>
        <w:tc>
          <w:tcPr>
            <w:tcW w:w="5420" w:type="dxa"/>
          </w:tcPr>
          <w:p w14:paraId="6A5C98D7" w14:textId="77777777" w:rsidR="00ED7576" w:rsidRPr="00ED7576" w:rsidRDefault="00ED7576" w:rsidP="00ED7576">
            <w:pPr>
              <w:pStyle w:val="BodyText"/>
              <w:spacing w:before="5"/>
            </w:pPr>
          </w:p>
        </w:tc>
      </w:tr>
      <w:tr w:rsidR="00ED7576" w:rsidRPr="00ED7576" w14:paraId="1098205B" w14:textId="77777777" w:rsidTr="00C83748">
        <w:trPr>
          <w:trHeight w:val="2299"/>
        </w:trPr>
        <w:tc>
          <w:tcPr>
            <w:tcW w:w="540" w:type="dxa"/>
          </w:tcPr>
          <w:p w14:paraId="7529563E" w14:textId="50D5E598" w:rsidR="00ED7576" w:rsidRPr="00ED7576" w:rsidRDefault="00452B79" w:rsidP="00ED7576">
            <w:pPr>
              <w:pStyle w:val="BodyText"/>
              <w:spacing w:before="5"/>
              <w:rPr>
                <w:b/>
              </w:rPr>
            </w:pPr>
            <w:r>
              <w:rPr>
                <w:b/>
              </w:rPr>
              <w:t>22</w:t>
            </w:r>
          </w:p>
        </w:tc>
        <w:tc>
          <w:tcPr>
            <w:tcW w:w="7485" w:type="dxa"/>
          </w:tcPr>
          <w:p w14:paraId="4DDE813B" w14:textId="77777777" w:rsidR="00ED7576" w:rsidRPr="00ED7576" w:rsidRDefault="00ED7576" w:rsidP="00ED7576">
            <w:pPr>
              <w:pStyle w:val="BodyText"/>
              <w:spacing w:before="5"/>
              <w:rPr>
                <w:b/>
              </w:rPr>
            </w:pPr>
            <w:r w:rsidRPr="00ED7576">
              <w:rPr>
                <w:b/>
              </w:rPr>
              <w:t>Изпълнено ли е задължението по чл. 46, ал. 1 от ЗОП възложителят да посочи в решението за откриване на процедурата причините за липса на разделяне на предмета на поръчката в обособени позиции?</w:t>
            </w:r>
          </w:p>
          <w:p w14:paraId="6C10A63F" w14:textId="77777777" w:rsidR="00ED7576" w:rsidRPr="00ED7576" w:rsidRDefault="00ED7576" w:rsidP="00ED7576">
            <w:pPr>
              <w:pStyle w:val="BodyText"/>
              <w:spacing w:before="5"/>
              <w:rPr>
                <w:b/>
              </w:rPr>
            </w:pPr>
            <w:r w:rsidRPr="00ED7576">
              <w:rPr>
                <w:b/>
              </w:rPr>
              <w:t>(чл. 46, ал. 1 от ЗОП)</w:t>
            </w:r>
          </w:p>
          <w:p w14:paraId="55C6BBB7" w14:textId="77777777" w:rsidR="00ED7576" w:rsidRPr="00ED7576" w:rsidRDefault="00ED7576" w:rsidP="00ED7576">
            <w:pPr>
              <w:pStyle w:val="BodyText"/>
              <w:spacing w:before="5"/>
              <w:rPr>
                <w:b/>
              </w:rPr>
            </w:pPr>
            <w:r w:rsidRPr="00ED7576">
              <w:rPr>
                <w:b/>
              </w:rPr>
              <w:t>т. 3 от Насоките/ т. 3 от Приложение № 1 към чл. 2, ал. 1 от Наредбата</w:t>
            </w:r>
          </w:p>
          <w:p w14:paraId="441C4CFF"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решението за откриване на процедурата и другите части на документацията.</w:t>
            </w:r>
          </w:p>
          <w:p w14:paraId="0CC2B399" w14:textId="77777777" w:rsidR="00ED7576" w:rsidRPr="00ED7576" w:rsidRDefault="00ED7576" w:rsidP="00ED7576">
            <w:pPr>
              <w:pStyle w:val="BodyText"/>
              <w:spacing w:before="5"/>
            </w:pPr>
            <w:r w:rsidRPr="00ED7576">
              <w:t xml:space="preserve">Анализирайте дали </w:t>
            </w:r>
            <w:r w:rsidRPr="00ED7576">
              <w:rPr>
                <w:b/>
                <w:i/>
                <w:u w:val="single"/>
              </w:rPr>
              <w:t>решението</w:t>
            </w:r>
            <w:r w:rsidRPr="00ED7576">
              <w:rPr>
                <w:b/>
                <w:i/>
              </w:rPr>
              <w:t xml:space="preserve"> </w:t>
            </w:r>
            <w:r w:rsidRPr="00ED7576">
              <w:t>за откриване на процедурата, включително другите</w:t>
            </w:r>
          </w:p>
          <w:p w14:paraId="2470A9B5" w14:textId="77777777" w:rsidR="00ED7576" w:rsidRPr="00ED7576" w:rsidRDefault="00ED7576" w:rsidP="00ED7576">
            <w:pPr>
              <w:pStyle w:val="BodyText"/>
              <w:spacing w:before="5"/>
            </w:pPr>
            <w:r w:rsidRPr="00ED7576">
              <w:t>части от документацията, съдържа причините за липса на разделяне на предмета на поръчката в обособени позиции.</w:t>
            </w:r>
          </w:p>
        </w:tc>
        <w:tc>
          <w:tcPr>
            <w:tcW w:w="593" w:type="dxa"/>
          </w:tcPr>
          <w:p w14:paraId="112B5647" w14:textId="77777777" w:rsidR="00ED7576" w:rsidRPr="00ED7576" w:rsidRDefault="00ED7576" w:rsidP="00ED7576">
            <w:pPr>
              <w:pStyle w:val="BodyText"/>
              <w:spacing w:before="5"/>
            </w:pPr>
          </w:p>
        </w:tc>
        <w:tc>
          <w:tcPr>
            <w:tcW w:w="5420" w:type="dxa"/>
          </w:tcPr>
          <w:p w14:paraId="4699AD3F" w14:textId="77777777" w:rsidR="00ED7576" w:rsidRPr="00ED7576" w:rsidRDefault="00ED7576" w:rsidP="00ED7576">
            <w:pPr>
              <w:pStyle w:val="BodyText"/>
              <w:spacing w:before="5"/>
            </w:pPr>
          </w:p>
        </w:tc>
      </w:tr>
      <w:tr w:rsidR="00ED7576" w:rsidRPr="00ED7576" w14:paraId="5FF92E8A" w14:textId="77777777" w:rsidTr="00C83748">
        <w:trPr>
          <w:trHeight w:val="3681"/>
        </w:trPr>
        <w:tc>
          <w:tcPr>
            <w:tcW w:w="540" w:type="dxa"/>
          </w:tcPr>
          <w:p w14:paraId="371E0E10" w14:textId="7D897F63" w:rsidR="00ED7576" w:rsidRPr="00ED7576" w:rsidRDefault="00452B79" w:rsidP="00ED7576">
            <w:pPr>
              <w:pStyle w:val="BodyText"/>
              <w:spacing w:before="5"/>
              <w:rPr>
                <w:b/>
              </w:rPr>
            </w:pPr>
            <w:r>
              <w:rPr>
                <w:b/>
              </w:rPr>
              <w:lastRenderedPageBreak/>
              <w:t>23</w:t>
            </w:r>
          </w:p>
        </w:tc>
        <w:tc>
          <w:tcPr>
            <w:tcW w:w="7485" w:type="dxa"/>
          </w:tcPr>
          <w:p w14:paraId="170E4ED6" w14:textId="77777777" w:rsidR="00ED7576" w:rsidRPr="00ED7576" w:rsidRDefault="00ED7576" w:rsidP="00ED7576">
            <w:pPr>
              <w:pStyle w:val="BodyText"/>
              <w:spacing w:before="5"/>
              <w:rPr>
                <w:b/>
              </w:rPr>
            </w:pPr>
            <w:r w:rsidRPr="00ED7576">
              <w:rPr>
                <w:b/>
                <w:u w:val="single"/>
              </w:rPr>
              <w:t>За процедури, приключващи с рамково споразумение:</w:t>
            </w:r>
          </w:p>
          <w:p w14:paraId="1AF3251C" w14:textId="77777777" w:rsidR="00ED7576" w:rsidRPr="00ED7576" w:rsidRDefault="00ED7576" w:rsidP="00ED7576">
            <w:pPr>
              <w:pStyle w:val="BodyText"/>
              <w:spacing w:before="5"/>
              <w:rPr>
                <w:b/>
              </w:rPr>
            </w:pPr>
            <w:r w:rsidRPr="00ED7576">
              <w:rPr>
                <w:b/>
              </w:rPr>
              <w:t>Налице ли е предотвратяване, ограничаване или нарушаване на конкуренцията при сключване на рамковото споразумение?</w:t>
            </w:r>
          </w:p>
          <w:p w14:paraId="7CE373F1" w14:textId="77777777" w:rsidR="00ED7576" w:rsidRPr="00ED7576" w:rsidRDefault="00ED7576" w:rsidP="00ED7576">
            <w:pPr>
              <w:pStyle w:val="BodyText"/>
              <w:spacing w:before="5"/>
            </w:pPr>
            <w:r w:rsidRPr="00ED7576">
              <w:t>Възложителят няма право да сключва рамково споразумение, ако предотвратява, ограничава или нарушава конкуренцията по силата на чл. 81, ал. 7 от ЗОП. Забраната се отнася не само до предмета на поръчката, но и до всички останали изисквания на възложителя.</w:t>
            </w:r>
          </w:p>
          <w:p w14:paraId="3CE3DD69" w14:textId="77777777" w:rsidR="00ED7576" w:rsidRPr="00ED7576" w:rsidRDefault="00ED7576" w:rsidP="00ED7576">
            <w:pPr>
              <w:pStyle w:val="BodyText"/>
              <w:spacing w:before="5"/>
            </w:pPr>
            <w:r w:rsidRPr="00ED7576">
              <w:rPr>
                <w:b/>
              </w:rPr>
              <w:t xml:space="preserve">Внимание! </w:t>
            </w:r>
            <w:r w:rsidRPr="00ED7576">
              <w:t>След сключване на рамково споразумение не се допуска включването на нови изпълнители.</w:t>
            </w:r>
          </w:p>
          <w:p w14:paraId="0CB1DE8A" w14:textId="77777777" w:rsidR="00ED7576" w:rsidRPr="00ED7576" w:rsidRDefault="00ED7576" w:rsidP="00ED7576">
            <w:pPr>
              <w:pStyle w:val="BodyText"/>
              <w:spacing w:before="5"/>
              <w:rPr>
                <w:b/>
              </w:rPr>
            </w:pPr>
            <w:r w:rsidRPr="00ED7576">
              <w:rPr>
                <w:b/>
              </w:rPr>
              <w:t>(чл. 81, ал. 6 и 7 от ЗОП)</w:t>
            </w:r>
          </w:p>
          <w:p w14:paraId="1EB2FBFF" w14:textId="77777777" w:rsidR="00ED7576" w:rsidRPr="00ED7576" w:rsidRDefault="00ED7576" w:rsidP="00ED7576">
            <w:pPr>
              <w:pStyle w:val="BodyText"/>
              <w:spacing w:before="5"/>
              <w:rPr>
                <w:b/>
              </w:rPr>
            </w:pPr>
            <w:r w:rsidRPr="00ED7576">
              <w:rPr>
                <w:b/>
              </w:rPr>
              <w:t>т. 8, т. 10, т. 11 и т. 12 от Насоките/т. 8, т. 10, т. 11 и т. 12 от Приложение № 1 към</w:t>
            </w:r>
          </w:p>
          <w:p w14:paraId="537A3163" w14:textId="77777777" w:rsidR="00ED7576" w:rsidRPr="00ED7576" w:rsidRDefault="00ED7576" w:rsidP="00ED7576">
            <w:pPr>
              <w:pStyle w:val="BodyText"/>
              <w:spacing w:before="5"/>
              <w:rPr>
                <w:b/>
              </w:rPr>
            </w:pPr>
            <w:r w:rsidRPr="00ED7576">
              <w:rPr>
                <w:b/>
              </w:rPr>
              <w:t>чл. 2, ал. 1 от Наредбата</w:t>
            </w:r>
          </w:p>
          <w:p w14:paraId="11C5954F"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обявлението за обществената поръчка в частта относно предмета на поръчката (т. ІІ.1.1., т. ІІ.1.5., ІІ. 1.4., ІІ.2.4.)</w:t>
            </w:r>
          </w:p>
          <w:p w14:paraId="63FDB237" w14:textId="77777777" w:rsidR="00ED7576" w:rsidRPr="00ED7576" w:rsidRDefault="00ED7576" w:rsidP="00ED7576">
            <w:pPr>
              <w:pStyle w:val="BodyText"/>
              <w:spacing w:before="5"/>
            </w:pPr>
            <w:r w:rsidRPr="00ED7576">
              <w:t>/обявлението за предварителна информация/ периодичното индикативно обявление, с което е оповестено откриването на процедурата, поканата за потвърждаване на</w:t>
            </w:r>
          </w:p>
        </w:tc>
        <w:tc>
          <w:tcPr>
            <w:tcW w:w="593" w:type="dxa"/>
          </w:tcPr>
          <w:p w14:paraId="16AAE2DE" w14:textId="77777777" w:rsidR="00ED7576" w:rsidRPr="00ED7576" w:rsidRDefault="00ED7576" w:rsidP="00ED7576">
            <w:pPr>
              <w:pStyle w:val="BodyText"/>
              <w:spacing w:before="5"/>
            </w:pPr>
          </w:p>
        </w:tc>
        <w:tc>
          <w:tcPr>
            <w:tcW w:w="5420" w:type="dxa"/>
          </w:tcPr>
          <w:p w14:paraId="34CE0DEE" w14:textId="77777777" w:rsidR="00ED7576" w:rsidRPr="00ED7576" w:rsidRDefault="00ED7576" w:rsidP="00ED7576">
            <w:pPr>
              <w:pStyle w:val="BodyText"/>
              <w:spacing w:before="5"/>
            </w:pPr>
          </w:p>
        </w:tc>
      </w:tr>
    </w:tbl>
    <w:p w14:paraId="757B3E1E"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140B0AE0"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3021A19E" w14:textId="77777777" w:rsidTr="00C83748">
        <w:trPr>
          <w:trHeight w:val="1609"/>
        </w:trPr>
        <w:tc>
          <w:tcPr>
            <w:tcW w:w="540" w:type="dxa"/>
          </w:tcPr>
          <w:p w14:paraId="06ACDE2A" w14:textId="77777777" w:rsidR="00ED7576" w:rsidRPr="00ED7576" w:rsidRDefault="00ED7576" w:rsidP="00ED7576">
            <w:pPr>
              <w:pStyle w:val="BodyText"/>
              <w:spacing w:before="5"/>
            </w:pPr>
          </w:p>
        </w:tc>
        <w:tc>
          <w:tcPr>
            <w:tcW w:w="7485" w:type="dxa"/>
          </w:tcPr>
          <w:p w14:paraId="30D399DF" w14:textId="77777777" w:rsidR="00ED7576" w:rsidRPr="00ED7576" w:rsidRDefault="00ED7576" w:rsidP="00ED7576">
            <w:pPr>
              <w:pStyle w:val="BodyText"/>
              <w:spacing w:before="5"/>
            </w:pPr>
            <w:r w:rsidRPr="00ED7576">
              <w:t>интерес, условията за участие (т. ІІІ.1.1., т. ІІІ.1.2., т. ІІІ.1.3., т. ІІІ.1.3.), както и документацията за поръчката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40C2C4B9" w14:textId="77777777" w:rsidR="00ED7576" w:rsidRPr="00ED7576" w:rsidRDefault="00ED7576" w:rsidP="00ED7576">
            <w:pPr>
              <w:pStyle w:val="BodyText"/>
              <w:spacing w:before="5"/>
            </w:pPr>
            <w:r w:rsidRPr="00ED7576">
              <w:t>Анализирайте предмета на поръчката при процедури, приключващи с рамково споразумение, за да установите налице ли е нарушаване на забраната по чл. 81, ал. 7</w:t>
            </w:r>
          </w:p>
          <w:p w14:paraId="0B01B657" w14:textId="77777777" w:rsidR="00ED7576" w:rsidRPr="00ED7576" w:rsidRDefault="00ED7576" w:rsidP="00ED7576">
            <w:pPr>
              <w:pStyle w:val="BodyText"/>
              <w:spacing w:before="5"/>
            </w:pPr>
            <w:r w:rsidRPr="00ED7576">
              <w:t>от ЗОП.</w:t>
            </w:r>
          </w:p>
        </w:tc>
        <w:tc>
          <w:tcPr>
            <w:tcW w:w="593" w:type="dxa"/>
          </w:tcPr>
          <w:p w14:paraId="5BBCE5DF" w14:textId="77777777" w:rsidR="00ED7576" w:rsidRPr="00ED7576" w:rsidRDefault="00ED7576" w:rsidP="00ED7576">
            <w:pPr>
              <w:pStyle w:val="BodyText"/>
              <w:spacing w:before="5"/>
            </w:pPr>
          </w:p>
        </w:tc>
        <w:tc>
          <w:tcPr>
            <w:tcW w:w="5420" w:type="dxa"/>
          </w:tcPr>
          <w:p w14:paraId="78CB73AD" w14:textId="77777777" w:rsidR="00ED7576" w:rsidRPr="00ED7576" w:rsidRDefault="00ED7576" w:rsidP="00ED7576">
            <w:pPr>
              <w:pStyle w:val="BodyText"/>
              <w:spacing w:before="5"/>
            </w:pPr>
          </w:p>
        </w:tc>
      </w:tr>
      <w:tr w:rsidR="00ED7576" w:rsidRPr="00ED7576" w14:paraId="314F2DF9" w14:textId="77777777" w:rsidTr="00C83748">
        <w:trPr>
          <w:trHeight w:val="5059"/>
        </w:trPr>
        <w:tc>
          <w:tcPr>
            <w:tcW w:w="540" w:type="dxa"/>
          </w:tcPr>
          <w:p w14:paraId="15420849" w14:textId="67FCB733" w:rsidR="00ED7576" w:rsidRPr="00ED7576" w:rsidRDefault="00452B79" w:rsidP="00ED7576">
            <w:pPr>
              <w:pStyle w:val="BodyText"/>
              <w:spacing w:before="5"/>
              <w:rPr>
                <w:b/>
              </w:rPr>
            </w:pPr>
            <w:r>
              <w:rPr>
                <w:b/>
              </w:rPr>
              <w:t>24</w:t>
            </w:r>
          </w:p>
        </w:tc>
        <w:tc>
          <w:tcPr>
            <w:tcW w:w="7485" w:type="dxa"/>
          </w:tcPr>
          <w:p w14:paraId="2144A2DA" w14:textId="77777777" w:rsidR="00ED7576" w:rsidRPr="00ED7576" w:rsidRDefault="00ED7576" w:rsidP="00ED7576">
            <w:pPr>
              <w:pStyle w:val="BodyText"/>
              <w:spacing w:before="5"/>
              <w:rPr>
                <w:b/>
              </w:rPr>
            </w:pPr>
            <w:r w:rsidRPr="00ED7576">
              <w:rPr>
                <w:b/>
                <w:u w:val="single"/>
              </w:rPr>
              <w:t>При поръчки с обект строителство:</w:t>
            </w:r>
          </w:p>
          <w:p w14:paraId="61283FDD" w14:textId="77777777" w:rsidR="00ED7576" w:rsidRPr="00ED7576" w:rsidRDefault="00ED7576" w:rsidP="00ED7576">
            <w:pPr>
              <w:pStyle w:val="BodyText"/>
              <w:spacing w:before="5"/>
              <w:rPr>
                <w:b/>
              </w:rPr>
            </w:pPr>
            <w:r w:rsidRPr="00ED7576">
              <w:rPr>
                <w:b/>
              </w:rPr>
              <w:t>Включени ли са в предмета на поръчката услуги или доставки, които не са свързани с изпълнението на строителството?</w:t>
            </w:r>
          </w:p>
          <w:p w14:paraId="6026E3BD" w14:textId="77777777" w:rsidR="00ED7576" w:rsidRPr="00ED7576" w:rsidRDefault="00ED7576" w:rsidP="00ED7576">
            <w:pPr>
              <w:pStyle w:val="BodyText"/>
              <w:spacing w:before="5"/>
            </w:pPr>
            <w:r w:rsidRPr="00ED7576">
              <w:t>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w:t>
            </w:r>
          </w:p>
          <w:p w14:paraId="4EFBBD6C" w14:textId="77777777" w:rsidR="00ED7576" w:rsidRPr="00ED7576" w:rsidRDefault="00ED7576" w:rsidP="00ED7576">
            <w:pPr>
              <w:pStyle w:val="BodyText"/>
              <w:spacing w:before="5"/>
            </w:pPr>
            <w:r w:rsidRPr="00ED7576">
              <w:t>При анализа на дейностите от предмета на поръчката е необходимо да се има предвид легалното определение за строителство по чл. 3, ал. 1, т. 1 и ал. 2 от ЗОП.</w:t>
            </w:r>
          </w:p>
          <w:p w14:paraId="2A9ECA6D" w14:textId="77777777" w:rsidR="00ED7576" w:rsidRPr="00ED7576" w:rsidRDefault="00ED7576" w:rsidP="00ED7576">
            <w:pPr>
              <w:pStyle w:val="BodyText"/>
              <w:spacing w:before="5"/>
              <w:rPr>
                <w:b/>
              </w:rPr>
            </w:pPr>
            <w:r w:rsidRPr="00ED7576">
              <w:rPr>
                <w:b/>
              </w:rPr>
              <w:t>(чл. 21, ал. 7 и 17 от ЗОП, чл. 3, ал. 1, т. 1 и ал. 2 от ЗОП)</w:t>
            </w:r>
          </w:p>
          <w:p w14:paraId="28C88A8C" w14:textId="77777777" w:rsidR="00ED7576" w:rsidRPr="00ED7576" w:rsidRDefault="00ED7576" w:rsidP="00ED7576">
            <w:pPr>
              <w:pStyle w:val="BodyText"/>
              <w:spacing w:before="5"/>
              <w:rPr>
                <w:b/>
              </w:rPr>
            </w:pPr>
            <w:r w:rsidRPr="00ED7576">
              <w:rPr>
                <w:b/>
              </w:rPr>
              <w:t>т. 11 и т. 12 от Насоките/ т. 11 и т. 12 от Приложение № 1 към чл. 2, ал. 1 от Наредбата</w:t>
            </w:r>
          </w:p>
          <w:p w14:paraId="3077D342"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обявлението за обществената поръчка в частта относно предмета на поръчката (т. ІІ.1.1., ІІ. 1.2., ІІ. 1.4., ІІ.2.1., ІІ.2.4)</w:t>
            </w:r>
          </w:p>
          <w:p w14:paraId="7FF05FDE" w14:textId="77777777" w:rsidR="00ED7576" w:rsidRPr="00ED7576" w:rsidRDefault="00ED7576" w:rsidP="00ED7576">
            <w:pPr>
              <w:pStyle w:val="BodyText"/>
              <w:spacing w:before="5"/>
            </w:pPr>
            <w:r w:rsidRPr="00ED7576">
              <w:t>/обявлението за предварителна информация/ периодичното индикативно обявление, с което е оповестено откриването на процедурата, поканата за потвърждаване на интерес, както и документацията за поръчката в частта относно описанието на предмета на поръчката, техническите спецификации (по-специално количествените сметки), проекта на договор.</w:t>
            </w:r>
          </w:p>
          <w:p w14:paraId="439AC022" w14:textId="77777777" w:rsidR="00ED7576" w:rsidRPr="00ED7576" w:rsidRDefault="00ED7576" w:rsidP="00ED7576">
            <w:pPr>
              <w:pStyle w:val="BodyText"/>
              <w:spacing w:before="5"/>
            </w:pPr>
            <w:r w:rsidRPr="00ED7576">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93" w:type="dxa"/>
          </w:tcPr>
          <w:p w14:paraId="22C9B531" w14:textId="77777777" w:rsidR="00ED7576" w:rsidRPr="00ED7576" w:rsidRDefault="00ED7576" w:rsidP="00ED7576">
            <w:pPr>
              <w:pStyle w:val="BodyText"/>
              <w:spacing w:before="5"/>
            </w:pPr>
          </w:p>
        </w:tc>
        <w:tc>
          <w:tcPr>
            <w:tcW w:w="5420" w:type="dxa"/>
          </w:tcPr>
          <w:p w14:paraId="2F38CE4D" w14:textId="77777777" w:rsidR="00ED7576" w:rsidRPr="00ED7576" w:rsidRDefault="00ED7576" w:rsidP="00ED7576">
            <w:pPr>
              <w:pStyle w:val="BodyText"/>
              <w:spacing w:before="5"/>
            </w:pPr>
          </w:p>
        </w:tc>
      </w:tr>
      <w:tr w:rsidR="00ED7576" w:rsidRPr="00ED7576" w14:paraId="5268DC1F" w14:textId="77777777" w:rsidTr="00C83748">
        <w:trPr>
          <w:trHeight w:val="2532"/>
        </w:trPr>
        <w:tc>
          <w:tcPr>
            <w:tcW w:w="540" w:type="dxa"/>
          </w:tcPr>
          <w:p w14:paraId="45A386AB" w14:textId="4195D0FB" w:rsidR="00ED7576" w:rsidRPr="00ED7576" w:rsidRDefault="00452B79" w:rsidP="00ED7576">
            <w:pPr>
              <w:pStyle w:val="BodyText"/>
              <w:spacing w:before="5"/>
              <w:rPr>
                <w:b/>
              </w:rPr>
            </w:pPr>
            <w:r>
              <w:rPr>
                <w:b/>
              </w:rPr>
              <w:lastRenderedPageBreak/>
              <w:t>25</w:t>
            </w:r>
          </w:p>
        </w:tc>
        <w:tc>
          <w:tcPr>
            <w:tcW w:w="7485" w:type="dxa"/>
          </w:tcPr>
          <w:p w14:paraId="2D722677" w14:textId="77777777" w:rsidR="00ED7576" w:rsidRPr="00ED7576" w:rsidRDefault="00ED7576" w:rsidP="00ED7576">
            <w:pPr>
              <w:pStyle w:val="BodyText"/>
              <w:spacing w:before="5"/>
              <w:rPr>
                <w:b/>
              </w:rPr>
            </w:pPr>
            <w:r w:rsidRPr="00ED7576">
              <w:rPr>
                <w:b/>
                <w:u w:val="single"/>
              </w:rPr>
              <w:t>Приложим за договори с периодично изпълнение и рамкови споразумения:</w:t>
            </w:r>
            <w:r w:rsidRPr="00ED7576">
              <w:rPr>
                <w:b/>
              </w:rPr>
              <w:t xml:space="preserve"> Срокът за изпълнение на договорите за обществени поръчки с периодично или продължително изпълнение надвишава ли 5 години?</w:t>
            </w:r>
          </w:p>
          <w:p w14:paraId="0F3A5CA1" w14:textId="77777777" w:rsidR="00ED7576" w:rsidRPr="00ED7576" w:rsidRDefault="00ED7576" w:rsidP="00ED7576">
            <w:pPr>
              <w:pStyle w:val="BodyText"/>
              <w:spacing w:before="5"/>
              <w:rPr>
                <w:b/>
              </w:rPr>
            </w:pPr>
            <w:r w:rsidRPr="00ED7576">
              <w:rPr>
                <w:b/>
              </w:rPr>
              <w:t xml:space="preserve">Срокът на рамковото споразумение надвишава ли 4 години </w:t>
            </w:r>
            <w:r w:rsidRPr="00ED7576">
              <w:rPr>
                <w:b/>
                <w:i/>
              </w:rPr>
              <w:t>(за публичните възложители)</w:t>
            </w:r>
            <w:r w:rsidRPr="00ED7576">
              <w:rPr>
                <w:b/>
              </w:rPr>
              <w:t xml:space="preserve">/ 8 години </w:t>
            </w:r>
            <w:r w:rsidRPr="00ED7576">
              <w:rPr>
                <w:b/>
                <w:i/>
              </w:rPr>
              <w:t>(за секторните възложители)</w:t>
            </w:r>
            <w:r w:rsidRPr="00ED7576">
              <w:rPr>
                <w:b/>
              </w:rPr>
              <w:t>?</w:t>
            </w:r>
          </w:p>
          <w:p w14:paraId="4D004535" w14:textId="77777777" w:rsidR="00ED7576" w:rsidRPr="00ED7576" w:rsidRDefault="00ED7576" w:rsidP="00ED7576">
            <w:pPr>
              <w:pStyle w:val="BodyText"/>
              <w:spacing w:before="5"/>
              <w:rPr>
                <w:b/>
              </w:rPr>
            </w:pPr>
            <w:r w:rsidRPr="00ED7576">
              <w:rPr>
                <w:b/>
              </w:rPr>
              <w:t>Ако отговорът е „да”, възложителят посочил ли е мотиви за това в обявлението за обществената поръчка/ обявлението за предварителна информация/ периодичното индикативно обявление, с което е оповестено откриването на процедурата, или поканата за потвърждаване на интерес?</w:t>
            </w:r>
          </w:p>
          <w:p w14:paraId="1E6BEF5A" w14:textId="77777777" w:rsidR="00ED7576" w:rsidRPr="00ED7576" w:rsidRDefault="00ED7576" w:rsidP="00ED7576">
            <w:pPr>
              <w:pStyle w:val="BodyText"/>
              <w:spacing w:before="5"/>
            </w:pPr>
            <w:r w:rsidRPr="00ED7576">
              <w:t>Сключването на договор/ рамково споразумение за по-дълъг от посочения срок е</w:t>
            </w:r>
          </w:p>
          <w:p w14:paraId="2DCA1528" w14:textId="77777777" w:rsidR="00ED7576" w:rsidRPr="00ED7576" w:rsidRDefault="00ED7576" w:rsidP="00ED7576">
            <w:pPr>
              <w:pStyle w:val="BodyText"/>
              <w:spacing w:before="5"/>
            </w:pPr>
            <w:r w:rsidRPr="00ED7576">
              <w:t>винаги по изключение и следва да се мотивира от възложителя.</w:t>
            </w:r>
          </w:p>
        </w:tc>
        <w:tc>
          <w:tcPr>
            <w:tcW w:w="593" w:type="dxa"/>
          </w:tcPr>
          <w:p w14:paraId="3C9A619E" w14:textId="77777777" w:rsidR="00ED7576" w:rsidRPr="00ED7576" w:rsidRDefault="00ED7576" w:rsidP="00ED7576">
            <w:pPr>
              <w:pStyle w:val="BodyText"/>
              <w:spacing w:before="5"/>
            </w:pPr>
          </w:p>
        </w:tc>
        <w:tc>
          <w:tcPr>
            <w:tcW w:w="5420" w:type="dxa"/>
          </w:tcPr>
          <w:p w14:paraId="099FCC2F" w14:textId="77777777" w:rsidR="00ED7576" w:rsidRPr="00ED7576" w:rsidRDefault="00ED7576" w:rsidP="00ED7576">
            <w:pPr>
              <w:pStyle w:val="BodyText"/>
              <w:spacing w:before="5"/>
            </w:pPr>
          </w:p>
        </w:tc>
      </w:tr>
    </w:tbl>
    <w:p w14:paraId="1BD1822E"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4F7BEE49"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10FCEA74" w14:textId="77777777" w:rsidTr="00C83748">
        <w:trPr>
          <w:trHeight w:val="2760"/>
        </w:trPr>
        <w:tc>
          <w:tcPr>
            <w:tcW w:w="540" w:type="dxa"/>
          </w:tcPr>
          <w:p w14:paraId="60713C9C" w14:textId="77777777" w:rsidR="00ED7576" w:rsidRPr="00ED7576" w:rsidRDefault="00ED7576" w:rsidP="00ED7576">
            <w:pPr>
              <w:pStyle w:val="BodyText"/>
              <w:spacing w:before="5"/>
            </w:pPr>
          </w:p>
        </w:tc>
        <w:tc>
          <w:tcPr>
            <w:tcW w:w="7485" w:type="dxa"/>
          </w:tcPr>
          <w:p w14:paraId="732F218F" w14:textId="77777777" w:rsidR="00ED7576" w:rsidRPr="00ED7576" w:rsidRDefault="00ED7576" w:rsidP="00ED7576">
            <w:pPr>
              <w:pStyle w:val="BodyText"/>
              <w:spacing w:before="5"/>
            </w:pPr>
            <w:r w:rsidRPr="00ED7576">
              <w:t>В обхвата на ограничението попадат само договорите с периодично и продължително изпълнение, а не всички договори за обществена поръчка.</w:t>
            </w:r>
          </w:p>
          <w:p w14:paraId="72275293" w14:textId="77777777" w:rsidR="00ED7576" w:rsidRPr="00ED7576" w:rsidRDefault="00ED7576" w:rsidP="00ED7576">
            <w:pPr>
              <w:pStyle w:val="BodyText"/>
              <w:spacing w:before="5"/>
              <w:rPr>
                <w:b/>
              </w:rPr>
            </w:pPr>
            <w:r w:rsidRPr="00ED7576">
              <w:rPr>
                <w:b/>
              </w:rPr>
              <w:t>(чл. 113, ал. 1 и ал. 2, чл. 81, ал. 3 и ал. 4 от ЗОП)</w:t>
            </w:r>
          </w:p>
          <w:p w14:paraId="6997B355" w14:textId="77777777" w:rsidR="00ED7576" w:rsidRPr="00ED7576" w:rsidRDefault="00ED7576" w:rsidP="00ED7576">
            <w:pPr>
              <w:pStyle w:val="BodyText"/>
              <w:spacing w:before="5"/>
            </w:pPr>
            <w:r w:rsidRPr="00ED7576">
              <w:rPr>
                <w:b/>
              </w:rPr>
              <w:t xml:space="preserve">т. 8, т. 11 от Насоките/ т. 8, т. 11 от Приложение № 1 към чл. 2, ал. 1 от Наредбата Насочващи източници на информация: </w:t>
            </w:r>
            <w:r w:rsidRPr="00ED7576">
              <w:t>прегледайте обявлението за обществената поръчка в т. ІІ. 1.5., т. ІІ.2.4., т. ІІ.2.7., т. IV.1.3/ обявлението за предварителна информация/ периодичното индикативно обявление, с което е оповестено откриването на процедурата, поканата за потвърждаване на интерес.</w:t>
            </w:r>
          </w:p>
          <w:p w14:paraId="7BC7AD4D" w14:textId="77777777" w:rsidR="00ED7576" w:rsidRPr="00ED7576" w:rsidRDefault="00ED7576" w:rsidP="00ED7576">
            <w:pPr>
              <w:pStyle w:val="BodyText"/>
              <w:spacing w:before="5"/>
            </w:pPr>
            <w:r w:rsidRPr="00ED7576">
              <w:t>Анализирайте срока на договора за обществена поръчка, ако той е за периодично или продължително изпълнение/ рамковото споразумение. Ако надвишава посочения</w:t>
            </w:r>
          </w:p>
          <w:p w14:paraId="3650529E" w14:textId="77777777" w:rsidR="00ED7576" w:rsidRPr="00ED7576" w:rsidRDefault="00ED7576" w:rsidP="00ED7576">
            <w:pPr>
              <w:pStyle w:val="BodyText"/>
              <w:spacing w:before="5"/>
            </w:pPr>
            <w:r w:rsidRPr="00ED7576">
              <w:t>брой години, направете анализ дали това е обосновано и дали не е налице нарушение на чл. 113, ал. 2 и чл. 81, ал. 3 от ЗОП.</w:t>
            </w:r>
          </w:p>
        </w:tc>
        <w:tc>
          <w:tcPr>
            <w:tcW w:w="593" w:type="dxa"/>
          </w:tcPr>
          <w:p w14:paraId="427E43C0" w14:textId="77777777" w:rsidR="00ED7576" w:rsidRPr="00ED7576" w:rsidRDefault="00ED7576" w:rsidP="00ED7576">
            <w:pPr>
              <w:pStyle w:val="BodyText"/>
              <w:spacing w:before="5"/>
            </w:pPr>
          </w:p>
        </w:tc>
        <w:tc>
          <w:tcPr>
            <w:tcW w:w="5420" w:type="dxa"/>
          </w:tcPr>
          <w:p w14:paraId="00F9FA1D" w14:textId="77777777" w:rsidR="00ED7576" w:rsidRPr="00ED7576" w:rsidRDefault="00ED7576" w:rsidP="00ED7576">
            <w:pPr>
              <w:pStyle w:val="BodyText"/>
              <w:spacing w:before="5"/>
            </w:pPr>
          </w:p>
        </w:tc>
      </w:tr>
      <w:tr w:rsidR="00ED7576" w:rsidRPr="00ED7576" w14:paraId="79F17B7A" w14:textId="77777777" w:rsidTr="00C83748">
        <w:trPr>
          <w:trHeight w:val="6442"/>
        </w:trPr>
        <w:tc>
          <w:tcPr>
            <w:tcW w:w="540" w:type="dxa"/>
          </w:tcPr>
          <w:p w14:paraId="51BB154B" w14:textId="40C7BF2D" w:rsidR="00ED7576" w:rsidRPr="00ED7576" w:rsidRDefault="00452B79" w:rsidP="00ED7576">
            <w:pPr>
              <w:pStyle w:val="BodyText"/>
              <w:spacing w:before="5"/>
              <w:rPr>
                <w:b/>
              </w:rPr>
            </w:pPr>
            <w:r>
              <w:rPr>
                <w:b/>
              </w:rPr>
              <w:lastRenderedPageBreak/>
              <w:t>26</w:t>
            </w:r>
          </w:p>
        </w:tc>
        <w:tc>
          <w:tcPr>
            <w:tcW w:w="7485" w:type="dxa"/>
          </w:tcPr>
          <w:p w14:paraId="112CC996" w14:textId="77777777" w:rsidR="00ED7576" w:rsidRPr="00ED7576" w:rsidRDefault="00ED7576" w:rsidP="00ED7576">
            <w:pPr>
              <w:pStyle w:val="BodyText"/>
              <w:spacing w:before="5"/>
              <w:rPr>
                <w:b/>
              </w:rPr>
            </w:pPr>
            <w:r w:rsidRPr="00ED7576">
              <w:rPr>
                <w:b/>
              </w:rPr>
              <w:t xml:space="preserve">Критериите за подбор </w:t>
            </w:r>
            <w:r w:rsidRPr="00ED7576">
              <w:rPr>
                <w:b/>
                <w:i/>
              </w:rPr>
              <w:t xml:space="preserve">(минималните изисквания към годността (правоспособността) за упражняване на професионална дейност, икономическото и финансовото състояние и техническите и професионални способности на кандидатите) </w:t>
            </w:r>
            <w:r w:rsidRPr="00ED7576">
              <w:rPr>
                <w:b/>
              </w:rPr>
              <w:t xml:space="preserve">посочени ли са </w:t>
            </w:r>
            <w:r w:rsidRPr="00ED7576">
              <w:rPr>
                <w:b/>
                <w:u w:val="single"/>
              </w:rPr>
              <w:t>изчерпателно</w:t>
            </w:r>
            <w:r w:rsidRPr="00ED7576">
              <w:rPr>
                <w:b/>
              </w:rPr>
              <w:t xml:space="preserve"> в обявлението/обявлението за предварителна информация/ периодичното индикативно обявление, с което е оповестено откриването на процедурата, или в поканата за потвърждаване на интерес и/или в документацията за поръчката, ако същата е публично достъпна чрез електронни средства във времето и в обхвата, предвидени в ЗОП?</w:t>
            </w:r>
          </w:p>
          <w:p w14:paraId="7E3E2780" w14:textId="77777777" w:rsidR="00ED7576" w:rsidRPr="00ED7576" w:rsidRDefault="00ED7576" w:rsidP="00ED7576">
            <w:pPr>
              <w:pStyle w:val="BodyText"/>
              <w:spacing w:before="5"/>
              <w:rPr>
                <w:b/>
              </w:rPr>
            </w:pPr>
            <w:r w:rsidRPr="00ED7576">
              <w:rPr>
                <w:b/>
              </w:rPr>
              <w:t xml:space="preserve">Документите за доказване на критериите за подбор посочени ли са </w:t>
            </w:r>
            <w:r w:rsidRPr="00ED7576">
              <w:rPr>
                <w:b/>
                <w:u w:val="single"/>
              </w:rPr>
              <w:t>изчерпателно</w:t>
            </w:r>
            <w:r w:rsidRPr="00ED7576">
              <w:rPr>
                <w:b/>
              </w:rPr>
              <w:t xml:space="preserve"> в обявлението/обявлението за предварителна информация/ периодичното индикативно обявление, с което е оповестено откриването на процедурата, или в поканата за потвърждаване на интерес и/или в документацията за поръчката, ако същата е публично достъпна чрез електронни средства във времето и в обхвата, предвидени в ЗОП?</w:t>
            </w:r>
          </w:p>
          <w:p w14:paraId="317E598E" w14:textId="77777777" w:rsidR="00ED7576" w:rsidRPr="00ED7576" w:rsidRDefault="00ED7576" w:rsidP="00ED7576">
            <w:pPr>
              <w:pStyle w:val="BodyText"/>
              <w:spacing w:before="5"/>
            </w:pPr>
            <w:r w:rsidRPr="00ED7576">
              <w:t xml:space="preserve">В обявлението за поръчката/ обявлението за предварителна информация/ периодичното индикативно обявление, с което е оповестено откриването на процедурата, или поканата за потвърждаване на интерес възложителят е длъжен да посочи </w:t>
            </w:r>
            <w:r w:rsidRPr="00ED7576">
              <w:rPr>
                <w:u w:val="single"/>
              </w:rPr>
              <w:t>изчерпателно:</w:t>
            </w:r>
          </w:p>
          <w:p w14:paraId="573E6065" w14:textId="77777777" w:rsidR="00ED7576" w:rsidRPr="00ED7576" w:rsidRDefault="00ED7576" w:rsidP="002025EC">
            <w:pPr>
              <w:pStyle w:val="BodyText"/>
              <w:numPr>
                <w:ilvl w:val="0"/>
                <w:numId w:val="53"/>
              </w:numPr>
              <w:spacing w:before="5"/>
            </w:pPr>
            <w:r w:rsidRPr="00ED7576">
              <w:t>всички критерии за подбор, както и</w:t>
            </w:r>
          </w:p>
          <w:p w14:paraId="0F04EB4B" w14:textId="77777777" w:rsidR="00ED7576" w:rsidRPr="00ED7576" w:rsidRDefault="00ED7576" w:rsidP="002025EC">
            <w:pPr>
              <w:pStyle w:val="BodyText"/>
              <w:numPr>
                <w:ilvl w:val="0"/>
                <w:numId w:val="53"/>
              </w:numPr>
              <w:spacing w:before="5"/>
            </w:pPr>
            <w:r w:rsidRPr="00ED7576">
              <w:t>всички документи, с които се доказват.</w:t>
            </w:r>
          </w:p>
          <w:p w14:paraId="4AC3659A" w14:textId="77777777" w:rsidR="00ED7576" w:rsidRPr="00ED7576" w:rsidRDefault="00ED7576" w:rsidP="00ED7576">
            <w:pPr>
              <w:pStyle w:val="BodyText"/>
              <w:spacing w:before="5"/>
            </w:pPr>
            <w:r w:rsidRPr="00ED7576">
              <w:t>Възложителят не е длъжен да определя критерии за подбор. Той може да прецени дали да се възползва от тази възможност, както и да прецени кои от правно установените критерии за подбор да използва. Свободата на възложителя не е безгранична. Длъжен е да определи критерии за подбор, които са пропорционални на предмета на поръчката и са необходими за нейното изпълнение.</w:t>
            </w:r>
          </w:p>
          <w:p w14:paraId="451D981E" w14:textId="77777777" w:rsidR="00ED7576" w:rsidRPr="00ED7576" w:rsidRDefault="00ED7576" w:rsidP="00ED7576">
            <w:pPr>
              <w:pStyle w:val="BodyText"/>
              <w:spacing w:before="5"/>
            </w:pPr>
            <w:r w:rsidRPr="00ED7576">
              <w:t>В случай, че възложителят е определил критерии за подбор, той е длъжен да определи и документите, с които се доказва изпълнението им (чл. 59, ал. 5 от ЗОП).</w:t>
            </w:r>
          </w:p>
        </w:tc>
        <w:tc>
          <w:tcPr>
            <w:tcW w:w="593" w:type="dxa"/>
          </w:tcPr>
          <w:p w14:paraId="1B618234" w14:textId="77777777" w:rsidR="00ED7576" w:rsidRPr="00ED7576" w:rsidRDefault="00ED7576" w:rsidP="00ED7576">
            <w:pPr>
              <w:pStyle w:val="BodyText"/>
              <w:spacing w:before="5"/>
            </w:pPr>
          </w:p>
        </w:tc>
        <w:tc>
          <w:tcPr>
            <w:tcW w:w="5420" w:type="dxa"/>
          </w:tcPr>
          <w:p w14:paraId="06CCCD6D" w14:textId="77777777" w:rsidR="00ED7576" w:rsidRPr="00ED7576" w:rsidRDefault="00ED7576" w:rsidP="00ED7576">
            <w:pPr>
              <w:pStyle w:val="BodyText"/>
              <w:spacing w:before="5"/>
            </w:pPr>
          </w:p>
        </w:tc>
      </w:tr>
    </w:tbl>
    <w:p w14:paraId="401AEFF5"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64744E90"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281A1977" w14:textId="77777777" w:rsidTr="00C83748">
        <w:trPr>
          <w:trHeight w:val="5981"/>
        </w:trPr>
        <w:tc>
          <w:tcPr>
            <w:tcW w:w="540" w:type="dxa"/>
          </w:tcPr>
          <w:p w14:paraId="5CF6CBDE" w14:textId="77777777" w:rsidR="00ED7576" w:rsidRPr="00ED7576" w:rsidRDefault="00ED7576" w:rsidP="00ED7576">
            <w:pPr>
              <w:pStyle w:val="BodyText"/>
              <w:spacing w:before="5"/>
            </w:pPr>
          </w:p>
        </w:tc>
        <w:tc>
          <w:tcPr>
            <w:tcW w:w="7485" w:type="dxa"/>
          </w:tcPr>
          <w:p w14:paraId="02F7F086" w14:textId="77777777" w:rsidR="00ED7576" w:rsidRPr="00ED7576" w:rsidRDefault="00ED7576" w:rsidP="00ED7576">
            <w:pPr>
              <w:pStyle w:val="BodyText"/>
              <w:spacing w:before="5"/>
            </w:pPr>
            <w:r w:rsidRPr="00ED7576">
              <w:t>Възложителите нямат правно основание да изискват представяне на документи по чл. 60, чл. 62 и/или чл. 64 от ЗОП, без да са определили съответни критерии за подбор. Документите за доказване на критериите за подбор се представят преди сключване на договора за обществена поръчка, но възложителят следва да определи вида им още при откриване на процедурата и да направи публична информацията за тях чрез обявлението за обществена поръчка/ обявлението за предварителна информация/ периодичното индикативно обявление, с което е оповестено откриването на процедурата, или поканата за потвърждаване на интерес. Възложителят няма право да изисква представянето на тези документи при първоначалното представяне на заявленията за участие от кандидатите.</w:t>
            </w:r>
          </w:p>
          <w:p w14:paraId="7CD2F53B" w14:textId="77777777" w:rsidR="00ED7576" w:rsidRPr="00ED7576" w:rsidRDefault="00ED7576" w:rsidP="00ED7576">
            <w:pPr>
              <w:pStyle w:val="BodyText"/>
              <w:spacing w:before="5"/>
              <w:rPr>
                <w:b/>
              </w:rPr>
            </w:pPr>
            <w:r w:rsidRPr="00ED7576">
              <w:rPr>
                <w:b/>
              </w:rPr>
              <w:t>(чл. 59, ал. 5 от ЗОП във връзка с чл. 2, ал. 1, т. 4 от ЗОП) (чл. 35, ал. 2 от ЗОП)</w:t>
            </w:r>
          </w:p>
          <w:p w14:paraId="4416CD40" w14:textId="77777777" w:rsidR="00ED7576" w:rsidRPr="00ED7576" w:rsidRDefault="00ED7576" w:rsidP="00ED7576">
            <w:pPr>
              <w:pStyle w:val="BodyText"/>
              <w:spacing w:before="5"/>
              <w:rPr>
                <w:b/>
              </w:rPr>
            </w:pPr>
            <w:r w:rsidRPr="00ED7576">
              <w:rPr>
                <w:b/>
              </w:rPr>
              <w:t>(чл. 23, ал. 3 - 5 от ЗОП и Приложения № 4 и № 5, част А към чл. 23 от ЗОП) (Приложение № 8, раздел II към чл. 34, ал. 1, т. 1 от ЗОП/ Приложение № 9, раздел II към чл. 34, ал. 1, т. 2 от ЗОП)</w:t>
            </w:r>
          </w:p>
          <w:p w14:paraId="39CCE18C" w14:textId="77777777" w:rsidR="00ED7576" w:rsidRPr="00ED7576" w:rsidRDefault="00ED7576" w:rsidP="00ED7576">
            <w:pPr>
              <w:pStyle w:val="BodyText"/>
              <w:spacing w:before="5"/>
              <w:rPr>
                <w:b/>
              </w:rPr>
            </w:pPr>
            <w:r w:rsidRPr="00ED7576">
              <w:rPr>
                <w:b/>
              </w:rPr>
              <w:t>т. 9 от Насоките/ т. 9.1, от Приложение № 1 към чл. 2, ал. 1 от Наредбата</w:t>
            </w:r>
          </w:p>
          <w:p w14:paraId="03F594C6"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обявление/ обявлението за предварителна информация/ периодично индикативно обявление, с което е оповестено откриването на процедурата, или поканата за потвърждаване на интерес, документация за поръчката и др. относими.</w:t>
            </w:r>
          </w:p>
          <w:p w14:paraId="7F592C65" w14:textId="77777777" w:rsidR="00ED7576" w:rsidRPr="00ED7576" w:rsidRDefault="00ED7576" w:rsidP="00ED7576">
            <w:pPr>
              <w:pStyle w:val="BodyText"/>
              <w:spacing w:before="5"/>
              <w:rPr>
                <w:b/>
              </w:rPr>
            </w:pPr>
            <w:r w:rsidRPr="00ED7576">
              <w:rPr>
                <w:b/>
              </w:rPr>
              <w:t>Използвайте таблица № 2.</w:t>
            </w:r>
          </w:p>
          <w:p w14:paraId="1B090EF0" w14:textId="77777777" w:rsidR="00ED7576" w:rsidRPr="00ED7576" w:rsidRDefault="00ED7576" w:rsidP="00ED7576">
            <w:pPr>
              <w:pStyle w:val="BodyText"/>
              <w:spacing w:before="5"/>
            </w:pPr>
            <w:r w:rsidRPr="00ED7576">
              <w:t>Анализирайте критериите за подбор и документите за доказването им. При отклонение няма да е налице нередност, ако документацията за поръчката е публикувана на профила на купувача във времето и в обхвата, предвидени в ЗОП. Заключенията от проверката по настоящия въпрос зависят от резултатите от</w:t>
            </w:r>
          </w:p>
          <w:p w14:paraId="458EC48F" w14:textId="77777777" w:rsidR="00ED7576" w:rsidRPr="00ED7576" w:rsidRDefault="00ED7576" w:rsidP="00ED7576">
            <w:pPr>
              <w:pStyle w:val="BodyText"/>
              <w:spacing w:before="5"/>
            </w:pPr>
            <w:r w:rsidRPr="00ED7576">
              <w:t>проверката на въпрос 37.</w:t>
            </w:r>
          </w:p>
        </w:tc>
        <w:tc>
          <w:tcPr>
            <w:tcW w:w="593" w:type="dxa"/>
          </w:tcPr>
          <w:p w14:paraId="111784B5" w14:textId="77777777" w:rsidR="00ED7576" w:rsidRPr="00ED7576" w:rsidRDefault="00ED7576" w:rsidP="00ED7576">
            <w:pPr>
              <w:pStyle w:val="BodyText"/>
              <w:spacing w:before="5"/>
            </w:pPr>
          </w:p>
        </w:tc>
        <w:tc>
          <w:tcPr>
            <w:tcW w:w="5420" w:type="dxa"/>
          </w:tcPr>
          <w:p w14:paraId="4E4AD6AA" w14:textId="77777777" w:rsidR="00ED7576" w:rsidRPr="00ED7576" w:rsidRDefault="00ED7576" w:rsidP="00ED7576">
            <w:pPr>
              <w:pStyle w:val="BodyText"/>
              <w:spacing w:before="5"/>
            </w:pPr>
          </w:p>
        </w:tc>
      </w:tr>
      <w:tr w:rsidR="00ED7576" w:rsidRPr="00ED7576" w14:paraId="73F03F3C" w14:textId="77777777" w:rsidTr="00C83748">
        <w:trPr>
          <w:trHeight w:val="3220"/>
        </w:trPr>
        <w:tc>
          <w:tcPr>
            <w:tcW w:w="540" w:type="dxa"/>
          </w:tcPr>
          <w:p w14:paraId="0C4FBEAE" w14:textId="2CCE7250" w:rsidR="00ED7576" w:rsidRPr="00ED7576" w:rsidRDefault="00452B79" w:rsidP="00ED7576">
            <w:pPr>
              <w:pStyle w:val="BodyText"/>
              <w:spacing w:before="5"/>
              <w:rPr>
                <w:b/>
              </w:rPr>
            </w:pPr>
            <w:r>
              <w:rPr>
                <w:b/>
              </w:rPr>
              <w:lastRenderedPageBreak/>
              <w:t>27</w:t>
            </w:r>
          </w:p>
        </w:tc>
        <w:tc>
          <w:tcPr>
            <w:tcW w:w="7485" w:type="dxa"/>
          </w:tcPr>
          <w:p w14:paraId="6A52C185" w14:textId="77777777" w:rsidR="00ED7576" w:rsidRPr="00ED7576" w:rsidRDefault="00ED7576" w:rsidP="00ED7576">
            <w:pPr>
              <w:pStyle w:val="BodyText"/>
              <w:spacing w:before="5"/>
              <w:rPr>
                <w:b/>
              </w:rPr>
            </w:pPr>
            <w:r w:rsidRPr="00ED7576">
              <w:rPr>
                <w:b/>
                <w:u w:val="single"/>
              </w:rPr>
              <w:t>При критерий за оценка „ниво на разходите“ и „оптимално съотношение</w:t>
            </w:r>
            <w:r w:rsidRPr="00ED7576">
              <w:rPr>
                <w:b/>
              </w:rPr>
              <w:t xml:space="preserve"> </w:t>
            </w:r>
            <w:r w:rsidRPr="00ED7576">
              <w:rPr>
                <w:b/>
                <w:u w:val="single"/>
              </w:rPr>
              <w:t>качество/цена“:</w:t>
            </w:r>
          </w:p>
          <w:p w14:paraId="03D700E2" w14:textId="77777777" w:rsidR="00ED7576" w:rsidRPr="00ED7576" w:rsidRDefault="00ED7576" w:rsidP="00ED7576">
            <w:pPr>
              <w:pStyle w:val="BodyText"/>
              <w:spacing w:before="5"/>
              <w:rPr>
                <w:b/>
              </w:rPr>
            </w:pPr>
            <w:r w:rsidRPr="00ED7576">
              <w:rPr>
                <w:b/>
              </w:rPr>
              <w:t>Включени ли са в обявлението за ОП, съответно в обявлението за предварителна информация/ периодичното индикативно обявление, с което е оповестено откриването на процедурата, или поканата за потвърждаване на интерес и в методиката за оценка показатели за оценка, които представляват критерии за подбор на кандидатите?</w:t>
            </w:r>
          </w:p>
          <w:p w14:paraId="6A49915A" w14:textId="77777777" w:rsidR="00ED7576" w:rsidRPr="00ED7576" w:rsidRDefault="00ED7576" w:rsidP="00ED7576">
            <w:pPr>
              <w:pStyle w:val="BodyText"/>
              <w:spacing w:before="5"/>
            </w:pPr>
            <w:r w:rsidRPr="00ED7576">
              <w:t>Съгласно чл. 70, ал. 5 от ЗОП 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кандидатите – чл. 70, ал. 12 от ЗОП.</w:t>
            </w:r>
          </w:p>
          <w:p w14:paraId="235A0CD4" w14:textId="77777777" w:rsidR="00ED7576" w:rsidRPr="00ED7576" w:rsidRDefault="00ED7576" w:rsidP="00ED7576">
            <w:pPr>
              <w:pStyle w:val="BodyText"/>
              <w:spacing w:before="5"/>
              <w:rPr>
                <w:b/>
              </w:rPr>
            </w:pPr>
            <w:r w:rsidRPr="00ED7576">
              <w:rPr>
                <w:b/>
              </w:rPr>
              <w:t xml:space="preserve">Важно! </w:t>
            </w:r>
            <w:r w:rsidRPr="00ED7576">
              <w:t xml:space="preserve">Законът допуска изключение от забраната в </w:t>
            </w:r>
            <w:r w:rsidRPr="00ED7576">
              <w:rPr>
                <w:b/>
              </w:rPr>
              <w:t xml:space="preserve">чл. 70, ал. 4, т. 2 от ЗОП. </w:t>
            </w:r>
            <w:r w:rsidRPr="00ED7576">
              <w:rPr>
                <w:b/>
                <w:u w:val="single"/>
              </w:rPr>
              <w:t>Обхват на изключението:</w:t>
            </w:r>
          </w:p>
          <w:p w14:paraId="50AAE067" w14:textId="77777777" w:rsidR="00ED7576" w:rsidRPr="00ED7576" w:rsidRDefault="00ED7576" w:rsidP="00ED7576">
            <w:pPr>
              <w:pStyle w:val="BodyText"/>
              <w:spacing w:before="5"/>
            </w:pPr>
            <w:r w:rsidRPr="00ED7576">
              <w:t xml:space="preserve">- </w:t>
            </w:r>
            <w:r w:rsidRPr="00ED7576">
              <w:rPr>
                <w:b/>
                <w:i/>
              </w:rPr>
              <w:t xml:space="preserve">относно предмета на поръчката </w:t>
            </w:r>
            <w:r w:rsidRPr="00ED7576">
              <w:t>- когато качеството на ангажирания с</w:t>
            </w:r>
          </w:p>
          <w:p w14:paraId="466FC2E2" w14:textId="77777777" w:rsidR="00ED7576" w:rsidRPr="00ED7576" w:rsidRDefault="00ED7576" w:rsidP="00ED7576">
            <w:pPr>
              <w:pStyle w:val="BodyText"/>
              <w:spacing w:before="5"/>
            </w:pPr>
            <w:r w:rsidRPr="00ED7576">
              <w:t>изпълнението на поръчката персонал може да окаже съществено влияние върху</w:t>
            </w:r>
          </w:p>
        </w:tc>
        <w:tc>
          <w:tcPr>
            <w:tcW w:w="593" w:type="dxa"/>
          </w:tcPr>
          <w:p w14:paraId="48942E6B" w14:textId="77777777" w:rsidR="00ED7576" w:rsidRPr="00ED7576" w:rsidRDefault="00ED7576" w:rsidP="00ED7576">
            <w:pPr>
              <w:pStyle w:val="BodyText"/>
              <w:spacing w:before="5"/>
            </w:pPr>
          </w:p>
        </w:tc>
        <w:tc>
          <w:tcPr>
            <w:tcW w:w="5420" w:type="dxa"/>
          </w:tcPr>
          <w:p w14:paraId="77C5A24C" w14:textId="77777777" w:rsidR="00ED7576" w:rsidRPr="00ED7576" w:rsidRDefault="00ED7576" w:rsidP="00ED7576">
            <w:pPr>
              <w:pStyle w:val="BodyText"/>
              <w:spacing w:before="5"/>
            </w:pPr>
          </w:p>
        </w:tc>
      </w:tr>
    </w:tbl>
    <w:p w14:paraId="62B6C3ED"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188740EE"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2EF2FBD4" w14:textId="77777777" w:rsidTr="00C83748">
        <w:trPr>
          <w:trHeight w:val="8972"/>
        </w:trPr>
        <w:tc>
          <w:tcPr>
            <w:tcW w:w="540" w:type="dxa"/>
          </w:tcPr>
          <w:p w14:paraId="17D2982C" w14:textId="77777777" w:rsidR="00ED7576" w:rsidRPr="00ED7576" w:rsidRDefault="00ED7576" w:rsidP="00ED7576">
            <w:pPr>
              <w:pStyle w:val="BodyText"/>
              <w:spacing w:before="5"/>
            </w:pPr>
          </w:p>
        </w:tc>
        <w:tc>
          <w:tcPr>
            <w:tcW w:w="7485" w:type="dxa"/>
          </w:tcPr>
          <w:p w14:paraId="05247BD2" w14:textId="77777777" w:rsidR="00ED7576" w:rsidRPr="00ED7576" w:rsidRDefault="00ED7576" w:rsidP="00ED7576">
            <w:pPr>
              <w:pStyle w:val="BodyText"/>
              <w:spacing w:before="5"/>
            </w:pPr>
            <w:r w:rsidRPr="00ED7576">
              <w:t xml:space="preserve">изпълнението на поръчката </w:t>
            </w:r>
            <w:r w:rsidRPr="00ED7576">
              <w:rPr>
                <w:i/>
              </w:rPr>
              <w:t xml:space="preserve">(в повечето случаи поръчки за услуги, по-рядко строителство и доставки). </w:t>
            </w:r>
            <w:r w:rsidRPr="00ED7576">
              <w:t>Затова във всеки конкретен случай следва да се направи преценка дали персоналът има подобна роля в изпълнението на поръчката;</w:t>
            </w:r>
          </w:p>
          <w:p w14:paraId="63AEE4BA" w14:textId="77777777" w:rsidR="00ED7576" w:rsidRPr="00ED7576" w:rsidRDefault="00ED7576" w:rsidP="002025EC">
            <w:pPr>
              <w:pStyle w:val="BodyText"/>
              <w:numPr>
                <w:ilvl w:val="0"/>
                <w:numId w:val="52"/>
              </w:numPr>
              <w:spacing w:before="5"/>
            </w:pPr>
            <w:r w:rsidRPr="00ED7576">
              <w:rPr>
                <w:b/>
                <w:i/>
              </w:rPr>
              <w:t xml:space="preserve">относно вида на показателя за оценка </w:t>
            </w:r>
            <w:r w:rsidRPr="00ED7576">
              <w:t>– да е свързан с професионалната компетентност на персонала, на който е възложено изпълнението на поръчката.</w:t>
            </w:r>
          </w:p>
          <w:p w14:paraId="4789B1AD" w14:textId="77777777" w:rsidR="00ED7576" w:rsidRPr="00ED7576" w:rsidRDefault="00ED7576" w:rsidP="002025EC">
            <w:pPr>
              <w:pStyle w:val="BodyText"/>
              <w:numPr>
                <w:ilvl w:val="0"/>
                <w:numId w:val="52"/>
              </w:numPr>
              <w:spacing w:before="5"/>
            </w:pPr>
            <w:r w:rsidRPr="00ED7576">
              <w:rPr>
                <w:b/>
                <w:i/>
              </w:rPr>
              <w:t xml:space="preserve">относно критериите за подбор </w:t>
            </w:r>
            <w:r w:rsidRPr="00ED7576">
              <w:t>– ако показателят за оценка е свързан с професионалната компетентност на персонала/ ръководния състав, последната не може да се използва като критерий за подбор (</w:t>
            </w:r>
            <w:r w:rsidRPr="00ED7576">
              <w:rPr>
                <w:b/>
              </w:rPr>
              <w:t>чл. 63, ал. 1, т. 5 от ЗОП</w:t>
            </w:r>
            <w:r w:rsidRPr="00ED7576">
              <w:t>).</w:t>
            </w:r>
          </w:p>
          <w:p w14:paraId="0872083A" w14:textId="77777777" w:rsidR="00ED7576" w:rsidRPr="00ED7576" w:rsidRDefault="00ED7576" w:rsidP="00ED7576">
            <w:pPr>
              <w:pStyle w:val="BodyText"/>
              <w:spacing w:before="5"/>
            </w:pPr>
            <w:r w:rsidRPr="00ED7576">
              <w:t>Забраната по чл. 70, ал. 12 от ЗОП се отнася до всички критерии за подбор при спазване на изключението по-горе,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w:t>
            </w:r>
          </w:p>
          <w:p w14:paraId="19B24C66" w14:textId="77777777" w:rsidR="00ED7576" w:rsidRPr="00ED7576" w:rsidRDefault="00ED7576" w:rsidP="00ED7576">
            <w:pPr>
              <w:pStyle w:val="BodyText"/>
              <w:spacing w:before="5"/>
              <w:rPr>
                <w:b/>
              </w:rPr>
            </w:pPr>
            <w:r w:rsidRPr="00ED7576">
              <w:rPr>
                <w:b/>
              </w:rPr>
              <w:t>(чл. 70, ал. 2, т. 3, ал. 4 и ал. 12 от ЗОП)</w:t>
            </w:r>
          </w:p>
          <w:p w14:paraId="6829A8CA" w14:textId="77777777" w:rsidR="00ED7576" w:rsidRPr="00ED7576" w:rsidRDefault="00ED7576" w:rsidP="00ED7576">
            <w:pPr>
              <w:pStyle w:val="BodyText"/>
              <w:spacing w:before="5"/>
              <w:rPr>
                <w:b/>
              </w:rPr>
            </w:pPr>
            <w:r w:rsidRPr="00ED7576">
              <w:rPr>
                <w:b/>
              </w:rPr>
              <w:t>(чл. 63, ал. 1, т. 5 от ЗОП)</w:t>
            </w:r>
          </w:p>
          <w:p w14:paraId="213D2F04" w14:textId="77777777" w:rsidR="00ED7576" w:rsidRPr="00ED7576" w:rsidRDefault="00ED7576" w:rsidP="00ED7576">
            <w:pPr>
              <w:pStyle w:val="BodyText"/>
              <w:spacing w:before="5"/>
              <w:rPr>
                <w:b/>
              </w:rPr>
            </w:pPr>
            <w:r w:rsidRPr="00ED7576">
              <w:rPr>
                <w:b/>
              </w:rPr>
              <w:t>т. 11 от Насоките/т. 11 от Приложение № 1 към чл. 2, ал. 1 от Наредбата</w:t>
            </w:r>
          </w:p>
          <w:p w14:paraId="434179EE"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обявлението за обществената поръчка в частите относно критериите за възлагане (т. II.2.5.)/ обявлението за предварителна информация/ периодичното индикативно обявление, с което е оповестено откриването на процедурата, или поканата за потвърждаване на интерес, критериите за подбор (т. III.1.1-III.1.3) и документацията за поръчката в частта относно критериите за подбор и методиката за определяне на комплексната оценка на офертите.</w:t>
            </w:r>
          </w:p>
          <w:p w14:paraId="41EF7242" w14:textId="77777777" w:rsidR="00ED7576" w:rsidRPr="00ED7576" w:rsidRDefault="00ED7576" w:rsidP="00ED7576">
            <w:pPr>
              <w:pStyle w:val="BodyText"/>
              <w:spacing w:before="5"/>
            </w:pPr>
            <w:r w:rsidRPr="00ED7576">
              <w:t>Анализирайте всички показатели за оценка на офертите, включително подпоказателите и компонентите за оценяване (ако има такива), съдържащи се в методиката за определяне на комплексната оценка на офертите и обявлението за обществената поръчка/ обявлението за предварителна информация/ периодичното индикативно обявление, с което е оповестено откриването на процедурата или поканата за потвърждаване на интерес. Анализирайте и установете дали показателите, включително и всички подпоказатели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кандидатите, техните технически и професионални способности.</w:t>
            </w:r>
          </w:p>
          <w:p w14:paraId="19FF1CCE" w14:textId="77777777" w:rsidR="00ED7576" w:rsidRPr="00ED7576" w:rsidRDefault="00ED7576" w:rsidP="00ED7576">
            <w:pPr>
              <w:pStyle w:val="BodyText"/>
              <w:spacing w:before="5"/>
            </w:pPr>
            <w:r w:rsidRPr="00ED7576">
              <w:t>Ако като показатели за оценка/подпоказатели/компоненти за оценяване е предвидено да се оценява професионалната компетентност на персонала, следва да се анализира следното:</w:t>
            </w:r>
          </w:p>
          <w:p w14:paraId="6B00C19B" w14:textId="77777777" w:rsidR="00ED7576" w:rsidRPr="00ED7576" w:rsidRDefault="00ED7576" w:rsidP="002025EC">
            <w:pPr>
              <w:pStyle w:val="BodyText"/>
              <w:numPr>
                <w:ilvl w:val="0"/>
                <w:numId w:val="52"/>
              </w:numPr>
              <w:spacing w:before="5"/>
            </w:pPr>
            <w:r w:rsidRPr="00ED7576">
              <w:rPr>
                <w:b/>
                <w:i/>
              </w:rPr>
              <w:t xml:space="preserve">по предмета на поръчката – </w:t>
            </w:r>
            <w:r w:rsidRPr="00ED7576">
              <w:t>дали качеството на ангажирания с изпълнението на поръчката персонал може да окаже съществено влияние върху изпълнението на поръчката;</w:t>
            </w:r>
          </w:p>
        </w:tc>
        <w:tc>
          <w:tcPr>
            <w:tcW w:w="593" w:type="dxa"/>
          </w:tcPr>
          <w:p w14:paraId="17104F0C" w14:textId="77777777" w:rsidR="00ED7576" w:rsidRPr="00ED7576" w:rsidRDefault="00ED7576" w:rsidP="00ED7576">
            <w:pPr>
              <w:pStyle w:val="BodyText"/>
              <w:spacing w:before="5"/>
            </w:pPr>
          </w:p>
        </w:tc>
        <w:tc>
          <w:tcPr>
            <w:tcW w:w="5420" w:type="dxa"/>
          </w:tcPr>
          <w:p w14:paraId="67B53D06" w14:textId="77777777" w:rsidR="00ED7576" w:rsidRPr="00ED7576" w:rsidRDefault="00ED7576" w:rsidP="00ED7576">
            <w:pPr>
              <w:pStyle w:val="BodyText"/>
              <w:spacing w:before="5"/>
            </w:pPr>
          </w:p>
        </w:tc>
      </w:tr>
    </w:tbl>
    <w:p w14:paraId="3AB3B607"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1B5B055C"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6A3DD7D2" w14:textId="77777777" w:rsidTr="00C83748">
        <w:trPr>
          <w:trHeight w:val="1149"/>
        </w:trPr>
        <w:tc>
          <w:tcPr>
            <w:tcW w:w="540" w:type="dxa"/>
          </w:tcPr>
          <w:p w14:paraId="0DE95398" w14:textId="77777777" w:rsidR="00ED7576" w:rsidRPr="00ED7576" w:rsidRDefault="00ED7576" w:rsidP="00ED7576">
            <w:pPr>
              <w:pStyle w:val="BodyText"/>
              <w:spacing w:before="5"/>
            </w:pPr>
          </w:p>
        </w:tc>
        <w:tc>
          <w:tcPr>
            <w:tcW w:w="7485" w:type="dxa"/>
          </w:tcPr>
          <w:p w14:paraId="4B38B866" w14:textId="77777777" w:rsidR="00ED7576" w:rsidRPr="00ED7576" w:rsidRDefault="00ED7576" w:rsidP="002025EC">
            <w:pPr>
              <w:pStyle w:val="BodyText"/>
              <w:numPr>
                <w:ilvl w:val="0"/>
                <w:numId w:val="51"/>
              </w:numPr>
              <w:spacing w:before="5"/>
            </w:pPr>
            <w:r w:rsidRPr="00ED7576">
              <w:rPr>
                <w:b/>
                <w:i/>
              </w:rPr>
              <w:t xml:space="preserve">по вида на показателя </w:t>
            </w:r>
            <w:r w:rsidRPr="00ED7576">
              <w:t>– дали смесеният показател е свързан единствено и само с професионалната компетентност на персонала, на който е възложено изпълнението на поръчката;</w:t>
            </w:r>
          </w:p>
          <w:p w14:paraId="5A06F426" w14:textId="77777777" w:rsidR="00ED7576" w:rsidRPr="00ED7576" w:rsidRDefault="00ED7576" w:rsidP="002025EC">
            <w:pPr>
              <w:pStyle w:val="BodyText"/>
              <w:numPr>
                <w:ilvl w:val="0"/>
                <w:numId w:val="51"/>
              </w:numPr>
              <w:spacing w:before="5"/>
            </w:pPr>
            <w:r w:rsidRPr="00ED7576">
              <w:rPr>
                <w:b/>
                <w:i/>
              </w:rPr>
              <w:t xml:space="preserve">по критериите за подбор – </w:t>
            </w:r>
            <w:r w:rsidRPr="00ED7576">
              <w:t>дали като критерии за подбор са определени изисквания, свързани с професионалната компетентност на кандидатите.</w:t>
            </w:r>
          </w:p>
        </w:tc>
        <w:tc>
          <w:tcPr>
            <w:tcW w:w="593" w:type="dxa"/>
          </w:tcPr>
          <w:p w14:paraId="57D14080" w14:textId="77777777" w:rsidR="00ED7576" w:rsidRPr="00ED7576" w:rsidRDefault="00ED7576" w:rsidP="00ED7576">
            <w:pPr>
              <w:pStyle w:val="BodyText"/>
              <w:spacing w:before="5"/>
            </w:pPr>
          </w:p>
        </w:tc>
        <w:tc>
          <w:tcPr>
            <w:tcW w:w="5420" w:type="dxa"/>
          </w:tcPr>
          <w:p w14:paraId="11A46185" w14:textId="77777777" w:rsidR="00ED7576" w:rsidRPr="00ED7576" w:rsidRDefault="00ED7576" w:rsidP="00ED7576">
            <w:pPr>
              <w:pStyle w:val="BodyText"/>
              <w:spacing w:before="5"/>
            </w:pPr>
          </w:p>
        </w:tc>
      </w:tr>
      <w:tr w:rsidR="00ED7576" w:rsidRPr="00ED7576" w14:paraId="6C8AF76D" w14:textId="77777777" w:rsidTr="00C83748">
        <w:trPr>
          <w:trHeight w:val="8052"/>
        </w:trPr>
        <w:tc>
          <w:tcPr>
            <w:tcW w:w="540" w:type="dxa"/>
          </w:tcPr>
          <w:p w14:paraId="618D8F72" w14:textId="47B6A10C" w:rsidR="00ED7576" w:rsidRPr="00ED7576" w:rsidRDefault="00452B79" w:rsidP="00ED7576">
            <w:pPr>
              <w:pStyle w:val="BodyText"/>
              <w:spacing w:before="5"/>
              <w:rPr>
                <w:b/>
              </w:rPr>
            </w:pPr>
            <w:r>
              <w:rPr>
                <w:b/>
              </w:rPr>
              <w:lastRenderedPageBreak/>
              <w:t>28</w:t>
            </w:r>
          </w:p>
        </w:tc>
        <w:tc>
          <w:tcPr>
            <w:tcW w:w="7485" w:type="dxa"/>
          </w:tcPr>
          <w:p w14:paraId="0EC4E16F" w14:textId="77777777" w:rsidR="00ED7576" w:rsidRPr="00ED7576" w:rsidRDefault="00ED7576" w:rsidP="00ED7576">
            <w:pPr>
              <w:pStyle w:val="BodyText"/>
              <w:spacing w:before="5"/>
              <w:rPr>
                <w:b/>
              </w:rPr>
            </w:pPr>
            <w:r w:rsidRPr="00ED7576">
              <w:rPr>
                <w:b/>
              </w:rPr>
              <w:t xml:space="preserve">Формулирани ли са условия или изисквания, които необосновано ограничават участието </w:t>
            </w:r>
            <w:r w:rsidRPr="00ED7576">
              <w:rPr>
                <w:b/>
                <w:u w:val="single"/>
              </w:rPr>
              <w:t>на чуждестранните лица</w:t>
            </w:r>
            <w:r w:rsidRPr="00ED7576">
              <w:rPr>
                <w:b/>
              </w:rPr>
              <w:t>?</w:t>
            </w:r>
          </w:p>
          <w:p w14:paraId="32090AB5" w14:textId="77777777" w:rsidR="00ED7576" w:rsidRPr="00ED7576" w:rsidRDefault="00ED7576" w:rsidP="00ED7576">
            <w:pPr>
              <w:pStyle w:val="BodyText"/>
              <w:spacing w:before="5"/>
              <w:rPr>
                <w:b/>
              </w:rPr>
            </w:pPr>
            <w:r w:rsidRPr="00ED7576">
              <w:rPr>
                <w:b/>
              </w:rPr>
              <w:t xml:space="preserve">Формулирани ли са условия  или изисквания, които </w:t>
            </w:r>
            <w:r w:rsidRPr="00ED7576">
              <w:rPr>
                <w:b/>
                <w:u w:val="single"/>
              </w:rPr>
              <w:t>дават предимство</w:t>
            </w:r>
            <w:r w:rsidRPr="00ED7576">
              <w:rPr>
                <w:b/>
              </w:rPr>
              <w:t xml:space="preserve"> или </w:t>
            </w:r>
            <w:r w:rsidRPr="00ED7576">
              <w:rPr>
                <w:b/>
                <w:u w:val="single"/>
              </w:rPr>
              <w:t>необосновано</w:t>
            </w:r>
            <w:r w:rsidRPr="00ED7576">
              <w:rPr>
                <w:b/>
              </w:rPr>
              <w:t xml:space="preserve"> ограничават участието на лица в процедурата?</w:t>
            </w:r>
          </w:p>
          <w:p w14:paraId="1FECA21D" w14:textId="77777777" w:rsidR="00ED7576" w:rsidRPr="00ED7576" w:rsidRDefault="00ED7576" w:rsidP="00ED7576">
            <w:pPr>
              <w:pStyle w:val="BodyText"/>
              <w:spacing w:before="5"/>
              <w:rPr>
                <w:b/>
              </w:rPr>
            </w:pPr>
            <w:r w:rsidRPr="00ED7576">
              <w:rPr>
                <w:b/>
              </w:rPr>
              <w:t xml:space="preserve">Формулирани ли са незаконосъобразни изисквания в процедурата? </w:t>
            </w:r>
            <w:r w:rsidRPr="00ED7576">
              <w:rPr>
                <w:b/>
                <w:u w:val="single"/>
              </w:rPr>
              <w:t>Формулирани ли са изисквания, които не са необходими за установяване</w:t>
            </w:r>
            <w:r w:rsidRPr="00ED7576">
              <w:rPr>
                <w:b/>
              </w:rPr>
              <w:t xml:space="preserve"> </w:t>
            </w:r>
            <w:r w:rsidRPr="00ED7576">
              <w:rPr>
                <w:b/>
                <w:u w:val="single"/>
              </w:rPr>
              <w:t>възможността на кандидатите да изпълнят поръчката и/или не са съобразени с</w:t>
            </w:r>
            <w:r w:rsidRPr="00ED7576">
              <w:rPr>
                <w:b/>
              </w:rPr>
              <w:t xml:space="preserve"> </w:t>
            </w:r>
            <w:r w:rsidRPr="00ED7576">
              <w:rPr>
                <w:b/>
                <w:u w:val="single"/>
              </w:rPr>
              <w:t>предмета, стойността, обема и сложността на поръчката?</w:t>
            </w:r>
          </w:p>
          <w:p w14:paraId="5413FCA3" w14:textId="77777777" w:rsidR="00ED7576" w:rsidRPr="00ED7576" w:rsidRDefault="00ED7576" w:rsidP="00ED7576">
            <w:pPr>
              <w:pStyle w:val="BodyText"/>
              <w:spacing w:before="5"/>
            </w:pPr>
            <w:r w:rsidRPr="00ED7576">
              <w:t>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кандидатите, техните технически и професионални способности) и показателите за оценка, така и до други условия или изисквания на възложителя. Неясните изисквания също са предпоставка за неравно третиране и допускане на дискриминация на кандидатите/ участниците.</w:t>
            </w:r>
          </w:p>
          <w:p w14:paraId="1DCFEBB5" w14:textId="77777777" w:rsidR="00ED7576" w:rsidRPr="00ED7576" w:rsidRDefault="00ED7576" w:rsidP="00ED7576">
            <w:pPr>
              <w:pStyle w:val="BodyText"/>
              <w:spacing w:before="5"/>
            </w:pPr>
            <w:r w:rsidRPr="00ED7576">
              <w:t>Условията за възлагане на поръчката не следва да водят до:</w:t>
            </w:r>
          </w:p>
          <w:p w14:paraId="4C924736" w14:textId="77777777" w:rsidR="00ED7576" w:rsidRPr="00ED7576" w:rsidRDefault="00ED7576" w:rsidP="002025EC">
            <w:pPr>
              <w:pStyle w:val="BodyText"/>
              <w:numPr>
                <w:ilvl w:val="0"/>
                <w:numId w:val="50"/>
              </w:numPr>
              <w:spacing w:before="5"/>
            </w:pPr>
            <w:r w:rsidRPr="00ED7576">
              <w:rPr>
                <w:b/>
                <w:i/>
              </w:rPr>
              <w:t xml:space="preserve">неравно третиране на териториален принцип </w:t>
            </w:r>
            <w:r w:rsidRPr="00ED7576">
              <w:t>(по-благоприятно третиране на националните кандидати/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заявленията за участие/офертите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заявлението за участие/офертата. Неравно третиране на териториален принцип може да има и извън критериите за подбор и документите за доказването им – например, в методиката за оценка, техническите спецификации и проекта на договор за обществена поръчка;</w:t>
            </w:r>
          </w:p>
          <w:p w14:paraId="22C2AEE5" w14:textId="77777777" w:rsidR="00ED7576" w:rsidRPr="00ED7576" w:rsidRDefault="00ED7576" w:rsidP="002025EC">
            <w:pPr>
              <w:pStyle w:val="BodyText"/>
              <w:numPr>
                <w:ilvl w:val="0"/>
                <w:numId w:val="50"/>
              </w:numPr>
              <w:spacing w:before="5"/>
            </w:pPr>
            <w:r w:rsidRPr="00ED7576">
              <w:rPr>
                <w:b/>
                <w:i/>
              </w:rPr>
              <w:t xml:space="preserve">неравно третиране на различните видове кандидати/ участници </w:t>
            </w:r>
            <w:r w:rsidRPr="00ED7576">
              <w:t>– формулиране на специални изисквания за определен вид кандидати/ участници извън изключението по чл. 37 от ППЗОП;</w:t>
            </w:r>
          </w:p>
          <w:p w14:paraId="21BC5D96" w14:textId="77777777" w:rsidR="00ED7576" w:rsidRPr="00ED7576" w:rsidRDefault="00ED7576" w:rsidP="002025EC">
            <w:pPr>
              <w:pStyle w:val="BodyText"/>
              <w:numPr>
                <w:ilvl w:val="0"/>
                <w:numId w:val="50"/>
              </w:numPr>
              <w:spacing w:before="5"/>
            </w:pPr>
            <w:r w:rsidRPr="00ED7576">
              <w:rPr>
                <w:b/>
                <w:i/>
              </w:rPr>
              <w:t xml:space="preserve">диспропорция спрямо предмета, характера, стойността на поръчката </w:t>
            </w:r>
            <w:r w:rsidRPr="00ED7576">
              <w:t>–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w:t>
            </w:r>
          </w:p>
        </w:tc>
        <w:tc>
          <w:tcPr>
            <w:tcW w:w="593" w:type="dxa"/>
          </w:tcPr>
          <w:p w14:paraId="525F0787" w14:textId="77777777" w:rsidR="00ED7576" w:rsidRPr="00ED7576" w:rsidRDefault="00ED7576" w:rsidP="00ED7576">
            <w:pPr>
              <w:pStyle w:val="BodyText"/>
              <w:spacing w:before="5"/>
            </w:pPr>
          </w:p>
        </w:tc>
        <w:tc>
          <w:tcPr>
            <w:tcW w:w="5420" w:type="dxa"/>
          </w:tcPr>
          <w:p w14:paraId="22B09D30" w14:textId="77777777" w:rsidR="00ED7576" w:rsidRPr="00ED7576" w:rsidRDefault="00ED7576" w:rsidP="00ED7576">
            <w:pPr>
              <w:pStyle w:val="BodyText"/>
              <w:spacing w:before="5"/>
            </w:pPr>
          </w:p>
        </w:tc>
      </w:tr>
    </w:tbl>
    <w:p w14:paraId="2A430B42"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6913A3CA"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6D209A3B" w14:textId="77777777" w:rsidTr="00C83748">
        <w:trPr>
          <w:trHeight w:val="8972"/>
        </w:trPr>
        <w:tc>
          <w:tcPr>
            <w:tcW w:w="540" w:type="dxa"/>
          </w:tcPr>
          <w:p w14:paraId="317F5ACB" w14:textId="77777777" w:rsidR="00ED7576" w:rsidRPr="00ED7576" w:rsidRDefault="00ED7576" w:rsidP="00ED7576">
            <w:pPr>
              <w:pStyle w:val="BodyText"/>
              <w:spacing w:before="5"/>
            </w:pPr>
          </w:p>
        </w:tc>
        <w:tc>
          <w:tcPr>
            <w:tcW w:w="7485" w:type="dxa"/>
          </w:tcPr>
          <w:p w14:paraId="7DCAF27D" w14:textId="77777777" w:rsidR="00ED7576" w:rsidRPr="00ED7576" w:rsidRDefault="00ED7576" w:rsidP="00ED7576">
            <w:pPr>
              <w:pStyle w:val="BodyText"/>
              <w:spacing w:before="5"/>
            </w:pPr>
            <w:r w:rsidRPr="00ED7576">
              <w:t>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w:t>
            </w:r>
          </w:p>
          <w:p w14:paraId="6DC58FF5" w14:textId="77777777" w:rsidR="00ED7576" w:rsidRPr="00ED7576" w:rsidRDefault="00ED7576" w:rsidP="00ED7576">
            <w:pPr>
              <w:pStyle w:val="BodyText"/>
              <w:spacing w:before="5"/>
            </w:pPr>
            <w:r w:rsidRPr="00ED7576">
              <w:t xml:space="preserve">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 </w:t>
            </w:r>
            <w:r w:rsidRPr="00ED7576">
              <w:rPr>
                <w:b/>
              </w:rPr>
              <w:t xml:space="preserve">ВАЖНО! </w:t>
            </w:r>
            <w:r w:rsidRPr="00ED7576">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4F308F3B" w14:textId="77777777" w:rsidR="00ED7576" w:rsidRPr="00ED7576" w:rsidRDefault="00ED7576" w:rsidP="00ED7576">
            <w:pPr>
              <w:pStyle w:val="BodyText"/>
              <w:spacing w:before="5"/>
            </w:pPr>
            <w:r w:rsidRPr="00ED7576">
              <w:rPr>
                <w:b/>
                <w:u w:val="single"/>
              </w:rPr>
              <w:t>ВАЖНО!</w:t>
            </w:r>
            <w:r w:rsidRPr="00ED7576">
              <w:rPr>
                <w:b/>
              </w:rPr>
              <w:t xml:space="preserve"> </w:t>
            </w:r>
            <w:r w:rsidRPr="00ED7576">
              <w:t>Възложителите нямат право да изискват от кандидатите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посочени в чл. 62 и чл. 64 от ЗОП.</w:t>
            </w:r>
          </w:p>
          <w:p w14:paraId="14F3B390" w14:textId="77777777" w:rsidR="00ED7576" w:rsidRPr="00ED7576" w:rsidRDefault="00ED7576" w:rsidP="00ED7576">
            <w:pPr>
              <w:pStyle w:val="BodyText"/>
              <w:spacing w:before="5"/>
            </w:pPr>
            <w:r w:rsidRPr="00ED7576">
              <w:rPr>
                <w:b/>
              </w:rPr>
              <w:t>Единният европейски документ за обществени поръчки (ЕЕДОП) е задължителна част от заявлението за участие на кандидатите</w:t>
            </w:r>
            <w:r w:rsidRPr="00ED7576">
              <w:t>, който служи за:</w:t>
            </w:r>
          </w:p>
          <w:p w14:paraId="643C48B8" w14:textId="77777777" w:rsidR="00ED7576" w:rsidRPr="00ED7576" w:rsidRDefault="00ED7576" w:rsidP="002025EC">
            <w:pPr>
              <w:pStyle w:val="BodyText"/>
              <w:numPr>
                <w:ilvl w:val="0"/>
                <w:numId w:val="49"/>
              </w:numPr>
              <w:spacing w:before="5"/>
            </w:pPr>
            <w:r w:rsidRPr="00ED7576">
              <w:rPr>
                <w:b/>
                <w:u w:val="single"/>
              </w:rPr>
              <w:t>деклариране</w:t>
            </w:r>
            <w:r w:rsidRPr="00ED7576">
              <w:rPr>
                <w:b/>
              </w:rPr>
              <w:t xml:space="preserve"> </w:t>
            </w:r>
            <w:r w:rsidRPr="00ED7576">
              <w:t>на липсата на основанията за отстраняване и за съответствие с критериите за подбор – чл. 67 от ЗОП и</w:t>
            </w:r>
          </w:p>
          <w:p w14:paraId="77BE9787" w14:textId="77777777" w:rsidR="00ED7576" w:rsidRPr="00ED7576" w:rsidRDefault="00ED7576" w:rsidP="002025EC">
            <w:pPr>
              <w:pStyle w:val="BodyText"/>
              <w:numPr>
                <w:ilvl w:val="0"/>
                <w:numId w:val="49"/>
              </w:numPr>
              <w:spacing w:before="5"/>
            </w:pPr>
            <w:r w:rsidRPr="00ED7576">
              <w:rPr>
                <w:b/>
                <w:u w:val="single"/>
              </w:rPr>
              <w:t>посочване на</w:t>
            </w:r>
            <w:r w:rsidRPr="00ED7576">
              <w:rPr>
                <w:b/>
              </w:rPr>
              <w:t xml:space="preserve"> </w:t>
            </w:r>
            <w:r w:rsidRPr="00ED7576">
              <w:t>публично достъпните източници, които съдържат информация за изпълнението на критериите за подбор.</w:t>
            </w:r>
          </w:p>
          <w:p w14:paraId="65C80A54" w14:textId="77777777" w:rsidR="00ED7576" w:rsidRPr="00ED7576" w:rsidRDefault="00ED7576" w:rsidP="00ED7576">
            <w:pPr>
              <w:pStyle w:val="BodyText"/>
              <w:spacing w:before="5"/>
              <w:rPr>
                <w:i/>
              </w:rPr>
            </w:pPr>
            <w:r w:rsidRPr="00ED7576">
              <w:rPr>
                <w:i/>
              </w:rPr>
              <w:t>Относно оборота</w:t>
            </w:r>
          </w:p>
          <w:p w14:paraId="4641351F" w14:textId="77777777" w:rsidR="00ED7576" w:rsidRPr="00ED7576" w:rsidRDefault="00ED7576" w:rsidP="00ED7576">
            <w:pPr>
              <w:pStyle w:val="BodyText"/>
              <w:spacing w:before="5"/>
            </w:pPr>
            <w:r w:rsidRPr="00ED7576">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 Не е достатъчно да са налични мотиви, а описаните в тях факти трябва да доказват необходимостта.</w:t>
            </w:r>
          </w:p>
          <w:p w14:paraId="4E9FC2B9" w14:textId="77777777" w:rsidR="00ED7576" w:rsidRPr="00ED7576" w:rsidRDefault="00ED7576" w:rsidP="00ED7576">
            <w:pPr>
              <w:pStyle w:val="BodyText"/>
              <w:spacing w:before="5"/>
              <w:rPr>
                <w:i/>
              </w:rPr>
            </w:pPr>
            <w:r w:rsidRPr="00ED7576">
              <w:rPr>
                <w:i/>
              </w:rPr>
              <w:t>Относно застраховката за професионална отговорност</w:t>
            </w:r>
          </w:p>
          <w:p w14:paraId="61FE1297" w14:textId="77777777" w:rsidR="00ED7576" w:rsidRPr="00ED7576" w:rsidRDefault="00ED7576" w:rsidP="00ED7576">
            <w:pPr>
              <w:pStyle w:val="BodyText"/>
              <w:spacing w:before="5"/>
            </w:pPr>
            <w:r w:rsidRPr="00ED7576">
              <w:t>Съгласно изменения в чл. 61, ал. 1, т. 2 от ЗОП (в сила от 01.03.2019 г.) изискването за застраховка „Професионална отговорност“ е допустимо, само когато същото произтича от нормативен акт.</w:t>
            </w:r>
          </w:p>
          <w:p w14:paraId="6B1C0D75" w14:textId="77777777" w:rsidR="00ED7576" w:rsidRPr="00ED7576" w:rsidRDefault="00ED7576" w:rsidP="00ED7576">
            <w:pPr>
              <w:pStyle w:val="BodyText"/>
              <w:spacing w:before="5"/>
              <w:rPr>
                <w:i/>
              </w:rPr>
            </w:pPr>
            <w:r w:rsidRPr="00ED7576">
              <w:rPr>
                <w:i/>
              </w:rPr>
              <w:t>Относно опита</w:t>
            </w:r>
          </w:p>
          <w:p w14:paraId="2E3D4335" w14:textId="77777777" w:rsidR="00ED7576" w:rsidRPr="00ED7576" w:rsidRDefault="00ED7576" w:rsidP="00ED7576">
            <w:pPr>
              <w:pStyle w:val="BodyText"/>
              <w:spacing w:before="5"/>
            </w:pPr>
            <w:r w:rsidRPr="00ED7576">
              <w:t>При анализа е необходимо да се има предвид, че относимият период на придобиване на опита е правно уреден в чл. 63 ал. 1, т. 1 и т. 2 от ЗОП – най-много последните 3 години от датата на подаване на офертата – за доставки и услуги, и най-много последните 5 години – за строителство. Ако възложителят е определил по-кратък от 5/3 години референтен период за опита, следва да мотивира решението си. Възможно</w:t>
            </w:r>
          </w:p>
        </w:tc>
        <w:tc>
          <w:tcPr>
            <w:tcW w:w="593" w:type="dxa"/>
          </w:tcPr>
          <w:p w14:paraId="7F480BE9" w14:textId="77777777" w:rsidR="00ED7576" w:rsidRPr="00ED7576" w:rsidRDefault="00ED7576" w:rsidP="00ED7576">
            <w:pPr>
              <w:pStyle w:val="BodyText"/>
              <w:spacing w:before="5"/>
            </w:pPr>
          </w:p>
        </w:tc>
        <w:tc>
          <w:tcPr>
            <w:tcW w:w="5420" w:type="dxa"/>
          </w:tcPr>
          <w:p w14:paraId="09FDEAAD" w14:textId="77777777" w:rsidR="00ED7576" w:rsidRPr="00ED7576" w:rsidRDefault="00ED7576" w:rsidP="00ED7576">
            <w:pPr>
              <w:pStyle w:val="BodyText"/>
              <w:spacing w:before="5"/>
            </w:pPr>
          </w:p>
        </w:tc>
      </w:tr>
    </w:tbl>
    <w:p w14:paraId="16C9A9CB"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51839B00"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0EA1F97D" w14:textId="77777777" w:rsidTr="00C83748">
        <w:trPr>
          <w:trHeight w:val="9200"/>
        </w:trPr>
        <w:tc>
          <w:tcPr>
            <w:tcW w:w="540" w:type="dxa"/>
          </w:tcPr>
          <w:p w14:paraId="40DE2910" w14:textId="77777777" w:rsidR="00ED7576" w:rsidRPr="00ED7576" w:rsidRDefault="00ED7576" w:rsidP="00ED7576">
            <w:pPr>
              <w:pStyle w:val="BodyText"/>
              <w:spacing w:before="5"/>
            </w:pPr>
          </w:p>
        </w:tc>
        <w:tc>
          <w:tcPr>
            <w:tcW w:w="7485" w:type="dxa"/>
          </w:tcPr>
          <w:p w14:paraId="25DA3164" w14:textId="77777777" w:rsidR="00ED7576" w:rsidRPr="00ED7576" w:rsidRDefault="00ED7576" w:rsidP="00ED7576">
            <w:pPr>
              <w:pStyle w:val="BodyText"/>
              <w:spacing w:before="5"/>
            </w:pPr>
            <w:r w:rsidRPr="00ED7576">
              <w:t>е определянето на по-кратък период необосновано да ограничава участието на лицата в процедурата.</w:t>
            </w:r>
          </w:p>
          <w:p w14:paraId="3EA5965B" w14:textId="77777777" w:rsidR="00ED7576" w:rsidRPr="00ED7576" w:rsidRDefault="00ED7576" w:rsidP="00ED7576">
            <w:pPr>
              <w:pStyle w:val="BodyText"/>
              <w:spacing w:before="5"/>
            </w:pPr>
            <w:r w:rsidRPr="00ED7576">
              <w:rPr>
                <w:b/>
              </w:rPr>
              <w:t xml:space="preserve">ВНИМАНИЕ! </w:t>
            </w:r>
            <w:r w:rsidRPr="00ED7576">
              <w:t xml:space="preserve">Съгласно изменения в чл. 63, ал. 1, т. 1 от ЗОП (в сила от 01.03.2019 г.) относимият период на придобиване на опита е последните 3 години от датата на подаване на офертата – за доставки и услуги, и последните 5 години – за строителство. Това означава, че възложителите </w:t>
            </w:r>
            <w:r w:rsidRPr="00ED7576">
              <w:rPr>
                <w:b/>
                <w:i/>
              </w:rPr>
              <w:t xml:space="preserve">не могат </w:t>
            </w:r>
            <w:r w:rsidRPr="00ED7576">
              <w:t>да намаляват референтния период на опита по своя преценка.</w:t>
            </w:r>
          </w:p>
          <w:p w14:paraId="7185F068" w14:textId="77777777" w:rsidR="00ED7576" w:rsidRPr="00ED7576" w:rsidRDefault="00ED7576" w:rsidP="00ED7576">
            <w:pPr>
              <w:pStyle w:val="BodyText"/>
              <w:spacing w:before="5"/>
            </w:pPr>
            <w:r w:rsidRPr="00ED7576">
              <w:rPr>
                <w:b/>
              </w:rPr>
              <w:t xml:space="preserve">ВНИМАНИЕ! </w:t>
            </w:r>
            <w:r w:rsidRPr="00ED7576">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3A64AD55" w14:textId="77777777" w:rsidR="00ED7576" w:rsidRPr="00ED7576" w:rsidRDefault="00ED7576" w:rsidP="00ED7576">
            <w:pPr>
              <w:pStyle w:val="BodyText"/>
              <w:spacing w:before="5"/>
            </w:pPr>
            <w:r w:rsidRPr="00ED7576">
              <w:t xml:space="preserve">Обърнете внимание, че подлежащият на доказване опит следва да е за </w:t>
            </w:r>
            <w:r w:rsidRPr="00ED7576">
              <w:rPr>
                <w:b/>
              </w:rPr>
              <w:t>дейности (а не договори)</w:t>
            </w:r>
            <w:r w:rsidRPr="00ED7576">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14:paraId="435A70EB" w14:textId="77777777" w:rsidR="00ED7576" w:rsidRPr="00ED7576" w:rsidRDefault="00ED7576" w:rsidP="00ED7576">
            <w:pPr>
              <w:pStyle w:val="BodyText"/>
              <w:spacing w:before="5"/>
              <w:rPr>
                <w:i/>
              </w:rPr>
            </w:pPr>
            <w:r w:rsidRPr="00ED7576">
              <w:rPr>
                <w:i/>
              </w:rPr>
              <w:t>Относно кандидатите обединения</w:t>
            </w:r>
          </w:p>
          <w:p w14:paraId="7FAAB571" w14:textId="77777777" w:rsidR="00ED7576" w:rsidRPr="00ED7576" w:rsidRDefault="00ED7576" w:rsidP="00ED7576">
            <w:pPr>
              <w:pStyle w:val="BodyText"/>
              <w:spacing w:before="5"/>
            </w:pPr>
            <w:r w:rsidRPr="00ED7576">
              <w:t>Възложителят може да поставя условия, които се отнасят до обединения и се различават от условията за индивидуалните кандидати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52FFBA98" w14:textId="77777777" w:rsidR="00ED7576" w:rsidRPr="00ED7576" w:rsidRDefault="00ED7576" w:rsidP="00ED7576">
            <w:pPr>
              <w:pStyle w:val="BodyText"/>
              <w:spacing w:before="5"/>
            </w:pPr>
            <w:r w:rsidRPr="00ED7576">
              <w:rPr>
                <w:b/>
              </w:rPr>
              <w:t xml:space="preserve">ВНИМАНИЕ! </w:t>
            </w:r>
            <w:r w:rsidRPr="00ED7576">
              <w:t>Съгласно изменения в чл. 63, ал. 4 от ЗОП (в сила от 01.03.2019 г.) при възлагане на обществени поръчки за доставки, които изискват инсталационни или монтажни работи, за предоставяне на услуги или за изпълнение на строителство, възложителите могат да поставят изисквания към участниците за техните умения и опит да предоставят услугата или да извършат монтажа или строителните работи. В тези случаи, в условията на процедурата възложителят може да предвиди и изискване дейности от особена важност да бъдат извършени пряко от самия участник, съответно от участник в обединението.</w:t>
            </w:r>
          </w:p>
          <w:p w14:paraId="37A62D84" w14:textId="77777777" w:rsidR="00ED7576" w:rsidRPr="00ED7576" w:rsidRDefault="00ED7576" w:rsidP="00ED7576">
            <w:pPr>
              <w:pStyle w:val="BodyText"/>
              <w:spacing w:before="5"/>
            </w:pPr>
            <w:r w:rsidRPr="00ED7576">
              <w:t>Секторните възложители могат да отстранят оферта за доставка, когато делът на продуктите с произход от трети страни, с които Европейският съюз или Република България няма сключено многостранно или двустранно споразумение, осигуряващо сравним и ефективен достъп, надвишава 50 на сто от общата стойност на продуктите, включени в нея (чл. 146, ал. 1 от ЗОП).</w:t>
            </w:r>
          </w:p>
          <w:p w14:paraId="7D2CE1B0" w14:textId="77777777" w:rsidR="00ED7576" w:rsidRPr="00ED7576" w:rsidRDefault="00ED7576" w:rsidP="00ED7576">
            <w:pPr>
              <w:pStyle w:val="BodyText"/>
              <w:spacing w:before="5"/>
              <w:rPr>
                <w:b/>
              </w:rPr>
            </w:pPr>
            <w:r w:rsidRPr="00ED7576">
              <w:rPr>
                <w:b/>
              </w:rPr>
              <w:t>(чл. 59, ал. 2, ал. 3, ал. 6 и ал. 7, чл. 60 - 69 от ЗОП)</w:t>
            </w:r>
          </w:p>
          <w:p w14:paraId="3DDB1ABE" w14:textId="77777777" w:rsidR="00ED7576" w:rsidRPr="00ED7576" w:rsidRDefault="00ED7576" w:rsidP="00ED7576">
            <w:pPr>
              <w:pStyle w:val="BodyText"/>
              <w:spacing w:before="5"/>
              <w:rPr>
                <w:b/>
              </w:rPr>
            </w:pPr>
            <w:r w:rsidRPr="00ED7576">
              <w:rPr>
                <w:b/>
              </w:rPr>
              <w:t>(чл. 2, ал. 2 от ЗОП) (чл. 37 от ППЗОП)</w:t>
            </w:r>
          </w:p>
          <w:p w14:paraId="199DC3F7" w14:textId="77777777" w:rsidR="00ED7576" w:rsidRPr="00ED7576" w:rsidRDefault="00ED7576" w:rsidP="00ED7576">
            <w:pPr>
              <w:pStyle w:val="BodyText"/>
              <w:spacing w:before="5"/>
              <w:rPr>
                <w:b/>
              </w:rPr>
            </w:pPr>
            <w:r w:rsidRPr="00ED7576">
              <w:rPr>
                <w:b/>
              </w:rPr>
              <w:t>(чл. 146, ал. 1 от ЗОП само за секторни възложители)</w:t>
            </w:r>
          </w:p>
        </w:tc>
        <w:tc>
          <w:tcPr>
            <w:tcW w:w="593" w:type="dxa"/>
          </w:tcPr>
          <w:p w14:paraId="5473A582" w14:textId="77777777" w:rsidR="00ED7576" w:rsidRPr="00ED7576" w:rsidRDefault="00ED7576" w:rsidP="00ED7576">
            <w:pPr>
              <w:pStyle w:val="BodyText"/>
              <w:spacing w:before="5"/>
            </w:pPr>
          </w:p>
        </w:tc>
        <w:tc>
          <w:tcPr>
            <w:tcW w:w="5420" w:type="dxa"/>
          </w:tcPr>
          <w:p w14:paraId="73A150B4" w14:textId="77777777" w:rsidR="00ED7576" w:rsidRPr="00ED7576" w:rsidRDefault="00ED7576" w:rsidP="00ED7576">
            <w:pPr>
              <w:pStyle w:val="BodyText"/>
              <w:spacing w:before="5"/>
            </w:pPr>
          </w:p>
        </w:tc>
      </w:tr>
    </w:tbl>
    <w:p w14:paraId="76ECD9B1"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77685EB9"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39FED393" w14:textId="77777777" w:rsidTr="00C83748">
        <w:trPr>
          <w:trHeight w:val="4600"/>
        </w:trPr>
        <w:tc>
          <w:tcPr>
            <w:tcW w:w="540" w:type="dxa"/>
          </w:tcPr>
          <w:p w14:paraId="7A06D01F" w14:textId="77777777" w:rsidR="00ED7576" w:rsidRPr="00ED7576" w:rsidRDefault="00ED7576" w:rsidP="00ED7576">
            <w:pPr>
              <w:pStyle w:val="BodyText"/>
              <w:spacing w:before="5"/>
            </w:pPr>
          </w:p>
        </w:tc>
        <w:tc>
          <w:tcPr>
            <w:tcW w:w="7485" w:type="dxa"/>
          </w:tcPr>
          <w:p w14:paraId="726B2B45" w14:textId="77777777" w:rsidR="00ED7576" w:rsidRPr="00ED7576" w:rsidRDefault="00ED7576" w:rsidP="00ED7576">
            <w:pPr>
              <w:pStyle w:val="BodyText"/>
              <w:spacing w:before="5"/>
              <w:rPr>
                <w:b/>
              </w:rPr>
            </w:pPr>
            <w:r w:rsidRPr="00ED7576">
              <w:rPr>
                <w:b/>
              </w:rPr>
              <w:t>т. 10 и т. 11 от Насоките/ т. 10 и т. 11 от Приложение № 1 към чл. 2, ал. 1 от Наредбата</w:t>
            </w:r>
          </w:p>
          <w:p w14:paraId="1467F992"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обявлението/ обявлението за предварителна информация/ периодичното индикативно обявление, с което е оповестено откриването на процедурата, или поканата за потвърждаване на интерес/поканата за подаване на оферти за обществената поръчка и документацията за поръчката.</w:t>
            </w:r>
          </w:p>
          <w:p w14:paraId="73DE011F" w14:textId="77777777" w:rsidR="00ED7576" w:rsidRPr="00ED7576" w:rsidRDefault="00ED7576" w:rsidP="00ED7576">
            <w:pPr>
              <w:pStyle w:val="BodyText"/>
              <w:spacing w:before="5"/>
            </w:pPr>
            <w:r w:rsidRPr="00ED7576">
              <w:t xml:space="preserve">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 и са </w:t>
            </w:r>
            <w:r w:rsidRPr="00ED7576">
              <w:rPr>
                <w:b/>
                <w:i/>
              </w:rPr>
              <w:t xml:space="preserve">необходими </w:t>
            </w:r>
            <w:r w:rsidRPr="00ED7576">
              <w:t>за изпълнението й.</w:t>
            </w:r>
          </w:p>
          <w:p w14:paraId="26DDED1D" w14:textId="77777777" w:rsidR="00ED7576" w:rsidRPr="00ED7576" w:rsidRDefault="00ED7576" w:rsidP="00ED7576">
            <w:pPr>
              <w:pStyle w:val="BodyText"/>
              <w:spacing w:before="5"/>
            </w:pPr>
            <w:r w:rsidRPr="00ED7576">
              <w:t>Анализирайте посочените условия в обявлението/ обявлението за предварителна информация/ периодичното индикативно обявление, с което е оповестено откриването на процедурата или поканата за потвърждаване на интерес и поканата за подаване на оферти и документацията за поръчката,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 техническите и професионалните способности.</w:t>
            </w:r>
          </w:p>
          <w:p w14:paraId="2ADE25E9" w14:textId="77777777" w:rsidR="00ED7576" w:rsidRPr="00ED7576" w:rsidRDefault="00ED7576" w:rsidP="00ED7576">
            <w:pPr>
              <w:pStyle w:val="BodyText"/>
              <w:spacing w:before="5"/>
            </w:pPr>
            <w:r w:rsidRPr="00ED7576">
              <w:rPr>
                <w:u w:val="single"/>
              </w:rPr>
              <w:t>За обществени поръчки с предмет, обособен в позиции:</w:t>
            </w:r>
          </w:p>
          <w:p w14:paraId="27613436" w14:textId="77777777" w:rsidR="00ED7576" w:rsidRPr="00ED7576" w:rsidRDefault="00ED7576" w:rsidP="00ED7576">
            <w:pPr>
              <w:pStyle w:val="BodyText"/>
              <w:spacing w:before="5"/>
            </w:pPr>
            <w:r w:rsidRPr="00ED7576">
              <w:t>Анализът за липса на ограничителни изисквания, критерии за подбор/ други изисквания към кандидатите се прави самостоятелно за всяка обособена позиция.</w:t>
            </w:r>
          </w:p>
        </w:tc>
        <w:tc>
          <w:tcPr>
            <w:tcW w:w="593" w:type="dxa"/>
          </w:tcPr>
          <w:p w14:paraId="571CC9EB" w14:textId="77777777" w:rsidR="00ED7576" w:rsidRPr="00ED7576" w:rsidRDefault="00ED7576" w:rsidP="00ED7576">
            <w:pPr>
              <w:pStyle w:val="BodyText"/>
              <w:spacing w:before="5"/>
            </w:pPr>
          </w:p>
        </w:tc>
        <w:tc>
          <w:tcPr>
            <w:tcW w:w="5420" w:type="dxa"/>
          </w:tcPr>
          <w:p w14:paraId="067B0F19" w14:textId="77777777" w:rsidR="00ED7576" w:rsidRPr="00ED7576" w:rsidRDefault="00ED7576" w:rsidP="00ED7576">
            <w:pPr>
              <w:pStyle w:val="BodyText"/>
              <w:spacing w:before="5"/>
            </w:pPr>
          </w:p>
        </w:tc>
      </w:tr>
      <w:tr w:rsidR="00ED7576" w:rsidRPr="00ED7576" w14:paraId="3DF501E8" w14:textId="77777777" w:rsidTr="00C83748">
        <w:trPr>
          <w:trHeight w:val="4601"/>
        </w:trPr>
        <w:tc>
          <w:tcPr>
            <w:tcW w:w="540" w:type="dxa"/>
          </w:tcPr>
          <w:p w14:paraId="00078FAA" w14:textId="611DACBD" w:rsidR="00ED7576" w:rsidRPr="00ED7576" w:rsidRDefault="00452B79" w:rsidP="00ED7576">
            <w:pPr>
              <w:pStyle w:val="BodyText"/>
              <w:spacing w:before="5"/>
              <w:rPr>
                <w:b/>
              </w:rPr>
            </w:pPr>
            <w:r>
              <w:rPr>
                <w:b/>
              </w:rPr>
              <w:lastRenderedPageBreak/>
              <w:t>29</w:t>
            </w:r>
          </w:p>
        </w:tc>
        <w:tc>
          <w:tcPr>
            <w:tcW w:w="7485" w:type="dxa"/>
          </w:tcPr>
          <w:p w14:paraId="3D1F1764" w14:textId="77777777" w:rsidR="00ED7576" w:rsidRPr="00ED7576" w:rsidRDefault="00ED7576" w:rsidP="00ED7576">
            <w:pPr>
              <w:pStyle w:val="BodyText"/>
              <w:spacing w:before="5"/>
              <w:rPr>
                <w:b/>
              </w:rPr>
            </w:pPr>
            <w:r w:rsidRPr="00ED7576">
              <w:rPr>
                <w:b/>
              </w:rPr>
              <w:t>Налице ли е необосновано ограничение на възможността за използване на подизпълнители?</w:t>
            </w:r>
          </w:p>
          <w:p w14:paraId="6CD13EBA" w14:textId="77777777" w:rsidR="00ED7576" w:rsidRPr="00ED7576" w:rsidRDefault="00ED7576" w:rsidP="00ED7576">
            <w:pPr>
              <w:pStyle w:val="BodyText"/>
              <w:spacing w:before="5"/>
            </w:pPr>
            <w:r w:rsidRPr="00ED7576">
              <w:t>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32606686" w14:textId="77777777" w:rsidR="00ED7576" w:rsidRPr="00ED7576" w:rsidRDefault="00ED7576" w:rsidP="00ED7576">
            <w:pPr>
              <w:pStyle w:val="BodyText"/>
              <w:spacing w:before="5"/>
            </w:pPr>
            <w:r w:rsidRPr="00ED7576">
              <w:rPr>
                <w:b/>
              </w:rPr>
              <w:t xml:space="preserve">Важно! </w:t>
            </w:r>
            <w:r w:rsidRPr="00ED7576">
              <w:t>Съгласно изменения в чл. 66 от ЗОП (в сила от 01.03.2019 г.) изпълнителите сключват договор за подизпълнение с подизпълнителите, посочени в офертата. Съгласно чл. 66, ал. 7 от ЗОП (в сила от 01.03.2019 г.),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Приложимите правила относно директните разплащания с подизпълнители се посочват в документацията за обществената поръчка и в договора за възлагане на поръчката.</w:t>
            </w:r>
          </w:p>
          <w:p w14:paraId="3749ED62" w14:textId="77777777" w:rsidR="00ED7576" w:rsidRPr="00ED7576" w:rsidRDefault="00ED7576" w:rsidP="00ED7576">
            <w:pPr>
              <w:pStyle w:val="BodyText"/>
              <w:spacing w:before="5"/>
              <w:rPr>
                <w:b/>
              </w:rPr>
            </w:pPr>
            <w:r w:rsidRPr="00ED7576">
              <w:rPr>
                <w:b/>
              </w:rPr>
              <w:t>(чл. 66 от ЗОП)</w:t>
            </w:r>
          </w:p>
          <w:p w14:paraId="2A24A61D" w14:textId="77777777" w:rsidR="00ED7576" w:rsidRPr="00ED7576" w:rsidRDefault="00ED7576" w:rsidP="00ED7576">
            <w:pPr>
              <w:pStyle w:val="BodyText"/>
              <w:spacing w:before="5"/>
              <w:rPr>
                <w:b/>
              </w:rPr>
            </w:pPr>
            <w:r w:rsidRPr="00ED7576">
              <w:rPr>
                <w:b/>
              </w:rPr>
              <w:t>(чл. 63, ал. 5 от ЗОП) (чл. 2 от ЗОП)</w:t>
            </w:r>
          </w:p>
          <w:p w14:paraId="5B057462" w14:textId="77777777" w:rsidR="00ED7576" w:rsidRPr="00ED7576" w:rsidRDefault="00ED7576" w:rsidP="00ED7576">
            <w:pPr>
              <w:pStyle w:val="BodyText"/>
              <w:spacing w:before="5"/>
              <w:rPr>
                <w:b/>
              </w:rPr>
            </w:pPr>
            <w:r w:rsidRPr="00ED7576">
              <w:rPr>
                <w:b/>
              </w:rPr>
              <w:t>т. 13 от Насоките/ т. 13 от Приложение № 1 към чл. 2, ал. 1 от Наредбата</w:t>
            </w:r>
          </w:p>
          <w:p w14:paraId="7B4EC93C"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обявлението за обществената поръчка и документацията за поръчката.</w:t>
            </w:r>
          </w:p>
        </w:tc>
        <w:tc>
          <w:tcPr>
            <w:tcW w:w="593" w:type="dxa"/>
          </w:tcPr>
          <w:p w14:paraId="188B09BF" w14:textId="77777777" w:rsidR="00ED7576" w:rsidRPr="00ED7576" w:rsidRDefault="00ED7576" w:rsidP="00ED7576">
            <w:pPr>
              <w:pStyle w:val="BodyText"/>
              <w:spacing w:before="5"/>
            </w:pPr>
          </w:p>
        </w:tc>
        <w:tc>
          <w:tcPr>
            <w:tcW w:w="5420" w:type="dxa"/>
          </w:tcPr>
          <w:p w14:paraId="29019D1C" w14:textId="77777777" w:rsidR="00ED7576" w:rsidRPr="00ED7576" w:rsidRDefault="00ED7576" w:rsidP="00ED7576">
            <w:pPr>
              <w:pStyle w:val="BodyText"/>
              <w:spacing w:before="5"/>
            </w:pPr>
          </w:p>
        </w:tc>
      </w:tr>
    </w:tbl>
    <w:p w14:paraId="7B56E6BD"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4FDEC91C"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263622AE" w14:textId="77777777" w:rsidTr="00C83748">
        <w:trPr>
          <w:trHeight w:val="921"/>
        </w:trPr>
        <w:tc>
          <w:tcPr>
            <w:tcW w:w="540" w:type="dxa"/>
          </w:tcPr>
          <w:p w14:paraId="30D6191B" w14:textId="77777777" w:rsidR="00ED7576" w:rsidRPr="00ED7576" w:rsidRDefault="00ED7576" w:rsidP="00ED7576">
            <w:pPr>
              <w:pStyle w:val="BodyText"/>
              <w:spacing w:before="5"/>
            </w:pPr>
          </w:p>
        </w:tc>
        <w:tc>
          <w:tcPr>
            <w:tcW w:w="7485" w:type="dxa"/>
          </w:tcPr>
          <w:p w14:paraId="208DE3CC" w14:textId="77777777" w:rsidR="00ED7576" w:rsidRPr="00ED7576" w:rsidRDefault="00ED7576" w:rsidP="00ED7576">
            <w:pPr>
              <w:pStyle w:val="BodyText"/>
              <w:spacing w:before="5"/>
            </w:pPr>
            <w:r w:rsidRPr="00ED7576">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w:t>
            </w:r>
          </w:p>
          <w:p w14:paraId="7E68CB6B" w14:textId="77777777" w:rsidR="00ED7576" w:rsidRPr="00ED7576" w:rsidRDefault="00ED7576" w:rsidP="00ED7576">
            <w:pPr>
              <w:pStyle w:val="BodyText"/>
              <w:spacing w:before="5"/>
            </w:pPr>
            <w:r w:rsidRPr="00ED7576">
              <w:t>се изпълни от подизпълнител. Потвърдете, че не е налице условието на чл. 63, ал. 5 от ЗОП.</w:t>
            </w:r>
          </w:p>
        </w:tc>
        <w:tc>
          <w:tcPr>
            <w:tcW w:w="593" w:type="dxa"/>
          </w:tcPr>
          <w:p w14:paraId="1550BE8F" w14:textId="77777777" w:rsidR="00ED7576" w:rsidRPr="00ED7576" w:rsidRDefault="00ED7576" w:rsidP="00ED7576">
            <w:pPr>
              <w:pStyle w:val="BodyText"/>
              <w:spacing w:before="5"/>
            </w:pPr>
          </w:p>
        </w:tc>
        <w:tc>
          <w:tcPr>
            <w:tcW w:w="5420" w:type="dxa"/>
          </w:tcPr>
          <w:p w14:paraId="55AB42FF" w14:textId="77777777" w:rsidR="00ED7576" w:rsidRPr="00ED7576" w:rsidRDefault="00ED7576" w:rsidP="00ED7576">
            <w:pPr>
              <w:pStyle w:val="BodyText"/>
              <w:spacing w:before="5"/>
            </w:pPr>
          </w:p>
        </w:tc>
      </w:tr>
      <w:tr w:rsidR="00ED7576" w:rsidRPr="00ED7576" w14:paraId="0C899DCC" w14:textId="77777777" w:rsidTr="00C83748">
        <w:trPr>
          <w:trHeight w:val="7820"/>
        </w:trPr>
        <w:tc>
          <w:tcPr>
            <w:tcW w:w="540" w:type="dxa"/>
          </w:tcPr>
          <w:p w14:paraId="05DD3239" w14:textId="120A667E" w:rsidR="00ED7576" w:rsidRPr="00ED7576" w:rsidRDefault="00452B79" w:rsidP="00ED7576">
            <w:pPr>
              <w:pStyle w:val="BodyText"/>
              <w:spacing w:before="5"/>
              <w:rPr>
                <w:b/>
              </w:rPr>
            </w:pPr>
            <w:r>
              <w:rPr>
                <w:b/>
              </w:rPr>
              <w:t>30</w:t>
            </w:r>
          </w:p>
        </w:tc>
        <w:tc>
          <w:tcPr>
            <w:tcW w:w="7485" w:type="dxa"/>
          </w:tcPr>
          <w:p w14:paraId="11DC735A" w14:textId="77777777" w:rsidR="00ED7576" w:rsidRPr="00ED7576" w:rsidRDefault="00ED7576" w:rsidP="00ED7576">
            <w:pPr>
              <w:pStyle w:val="BodyText"/>
              <w:spacing w:before="5"/>
              <w:rPr>
                <w:b/>
              </w:rPr>
            </w:pPr>
            <w:r w:rsidRPr="00ED7576">
              <w:rPr>
                <w:b/>
              </w:rPr>
              <w:t>Методиката за определяне на комплексната оценка на офертите законосъобразна ли е?</w:t>
            </w:r>
          </w:p>
          <w:p w14:paraId="5141F17A" w14:textId="77777777" w:rsidR="00ED7576" w:rsidRPr="00ED7576" w:rsidRDefault="00ED7576" w:rsidP="00ED7576">
            <w:pPr>
              <w:pStyle w:val="BodyText"/>
              <w:spacing w:before="5"/>
            </w:pPr>
            <w:r w:rsidRPr="00ED7576">
              <w:t>Възложителят е длъжен:</w:t>
            </w:r>
          </w:p>
          <w:p w14:paraId="69D9AE7C" w14:textId="77777777" w:rsidR="00ED7576" w:rsidRPr="00ED7576" w:rsidRDefault="00ED7576" w:rsidP="002025EC">
            <w:pPr>
              <w:pStyle w:val="BodyText"/>
              <w:numPr>
                <w:ilvl w:val="0"/>
                <w:numId w:val="48"/>
              </w:numPr>
              <w:spacing w:before="5"/>
            </w:pPr>
            <w:r w:rsidRPr="00ED7576">
              <w:t xml:space="preserve">да определи показатели за оценка, които са свързани с предмета на обществената поръчка и отговарят на изискванията за </w:t>
            </w:r>
            <w:r w:rsidRPr="00ED7576">
              <w:rPr>
                <w:b/>
                <w:u w:val="single"/>
              </w:rPr>
              <w:t>вида им</w:t>
            </w:r>
            <w:r w:rsidRPr="00ED7576">
              <w:rPr>
                <w:b/>
              </w:rPr>
              <w:t xml:space="preserve"> </w:t>
            </w:r>
            <w:r w:rsidRPr="00ED7576">
              <w:t>по чл. 70, ал. 4 и/или чл. 71, ал. 1 от ЗОП;</w:t>
            </w:r>
          </w:p>
          <w:p w14:paraId="5F07AABB" w14:textId="77777777" w:rsidR="00ED7576" w:rsidRPr="00ED7576" w:rsidRDefault="00ED7576" w:rsidP="002025EC">
            <w:pPr>
              <w:pStyle w:val="BodyText"/>
              <w:numPr>
                <w:ilvl w:val="0"/>
                <w:numId w:val="48"/>
              </w:numPr>
              <w:spacing w:before="5"/>
            </w:pPr>
            <w:r w:rsidRPr="00ED7576">
              <w:t xml:space="preserve">да определи </w:t>
            </w:r>
            <w:r w:rsidRPr="00ED7576">
              <w:rPr>
                <w:b/>
                <w:u w:val="single"/>
              </w:rPr>
              <w:t>начин</w:t>
            </w:r>
            <w:r w:rsidRPr="00ED7576">
              <w:rPr>
                <w:b/>
              </w:rPr>
              <w:t xml:space="preserve"> </w:t>
            </w:r>
            <w:r w:rsidRPr="00ED7576">
              <w:t>за оценка, който да съответства на чл. 70, ал. 7 и чл. 71, ал. 2 от ЗОП.</w:t>
            </w:r>
          </w:p>
          <w:p w14:paraId="442DA00D" w14:textId="77777777" w:rsidR="00ED7576" w:rsidRPr="00ED7576" w:rsidRDefault="00ED7576" w:rsidP="00ED7576">
            <w:pPr>
              <w:pStyle w:val="BodyText"/>
              <w:spacing w:before="5"/>
            </w:pPr>
            <w:r w:rsidRPr="00ED7576">
              <w:t xml:space="preserve">Правила относно това </w:t>
            </w:r>
            <w:r w:rsidRPr="00ED7576">
              <w:rPr>
                <w:b/>
                <w:i/>
              </w:rPr>
              <w:t xml:space="preserve">какво </w:t>
            </w:r>
            <w:r w:rsidRPr="00ED7576">
              <w:t xml:space="preserve">подлежи на оценка и </w:t>
            </w:r>
            <w:r w:rsidRPr="00ED7576">
              <w:rPr>
                <w:b/>
                <w:i/>
              </w:rPr>
              <w:t xml:space="preserve">как </w:t>
            </w:r>
            <w:r w:rsidRPr="00ED7576">
              <w:t>следва да бъде формулиран редът за оценка се съдържат в чл. 70 и чл. 71 от ЗОП и чл. 33 от ППЗОП.</w:t>
            </w:r>
          </w:p>
          <w:p w14:paraId="2561DD94" w14:textId="77777777" w:rsidR="00ED7576" w:rsidRPr="00ED7576" w:rsidRDefault="00ED7576" w:rsidP="00ED7576">
            <w:pPr>
              <w:pStyle w:val="BodyText"/>
              <w:spacing w:before="5"/>
            </w:pPr>
            <w:r w:rsidRPr="00ED7576">
              <w:t>Необходимо е да се установи:</w:t>
            </w:r>
          </w:p>
          <w:p w14:paraId="367E3BDA" w14:textId="77777777" w:rsidR="00ED7576" w:rsidRPr="00ED7576" w:rsidRDefault="00ED7576" w:rsidP="002025EC">
            <w:pPr>
              <w:pStyle w:val="BodyText"/>
              <w:numPr>
                <w:ilvl w:val="0"/>
                <w:numId w:val="47"/>
              </w:numPr>
              <w:spacing w:before="5"/>
            </w:pPr>
            <w:r w:rsidRPr="00ED7576">
              <w:t xml:space="preserve">дали </w:t>
            </w:r>
            <w:r w:rsidRPr="00ED7576">
              <w:rPr>
                <w:b/>
              </w:rPr>
              <w:t xml:space="preserve">видът на показателите </w:t>
            </w:r>
            <w:r w:rsidRPr="00ED7576">
              <w:t>за оценка попада в кръга на посочените варианти в чл. 70, ал. 4, т.1-3 от ЗОП и чл. 71, ал. 1, т. 1 и т. 2 от ЗОП;</w:t>
            </w:r>
          </w:p>
          <w:p w14:paraId="23CADFCE" w14:textId="77777777" w:rsidR="00ED7576" w:rsidRPr="00ED7576" w:rsidRDefault="00ED7576" w:rsidP="002025EC">
            <w:pPr>
              <w:pStyle w:val="BodyText"/>
              <w:numPr>
                <w:ilvl w:val="0"/>
                <w:numId w:val="47"/>
              </w:numPr>
              <w:spacing w:before="5"/>
            </w:pPr>
            <w:r w:rsidRPr="00ED7576">
              <w:t xml:space="preserve">дали </w:t>
            </w:r>
            <w:r w:rsidRPr="00ED7576">
              <w:rPr>
                <w:b/>
              </w:rPr>
              <w:t xml:space="preserve">начинът </w:t>
            </w:r>
            <w:r w:rsidRPr="00ED7576">
              <w:t>за присъждане на оценките е формулиран в съответствие с изискванията на чл. 70, ал. 7 от ЗОП и чл. 71, ал. 2 и сл. от ЗОП.</w:t>
            </w:r>
          </w:p>
          <w:p w14:paraId="38F8B1DC" w14:textId="77777777" w:rsidR="00ED7576" w:rsidRPr="00ED7576" w:rsidRDefault="00ED7576" w:rsidP="00ED7576">
            <w:pPr>
              <w:pStyle w:val="BodyText"/>
              <w:spacing w:before="5"/>
            </w:pPr>
            <w:r w:rsidRPr="00ED7576">
              <w:rPr>
                <w:b/>
              </w:rPr>
              <w:t xml:space="preserve">ВАЖНО! </w:t>
            </w:r>
            <w:r w:rsidRPr="00ED7576">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37CC1E76" w14:textId="77777777" w:rsidR="00ED7576" w:rsidRPr="00ED7576" w:rsidRDefault="00ED7576" w:rsidP="00ED7576">
            <w:pPr>
              <w:pStyle w:val="BodyText"/>
              <w:spacing w:before="5"/>
            </w:pPr>
            <w:r w:rsidRPr="00ED7576">
              <w:t>Забранени са следните видове показатели за оценка:</w:t>
            </w:r>
          </w:p>
          <w:p w14:paraId="2CB97108" w14:textId="77777777" w:rsidR="00ED7576" w:rsidRPr="00ED7576" w:rsidRDefault="00ED7576" w:rsidP="002025EC">
            <w:pPr>
              <w:pStyle w:val="BodyText"/>
              <w:numPr>
                <w:ilvl w:val="0"/>
                <w:numId w:val="46"/>
              </w:numPr>
              <w:spacing w:before="5"/>
            </w:pPr>
            <w:r w:rsidRPr="00ED7576">
              <w:t>които отчитат времето за извършване на плащанията в полза на изпълнителя (отложено или разсрочено плащане);</w:t>
            </w:r>
          </w:p>
          <w:p w14:paraId="6132036A" w14:textId="77777777" w:rsidR="00ED7576" w:rsidRPr="00ED7576" w:rsidRDefault="00ED7576" w:rsidP="002025EC">
            <w:pPr>
              <w:pStyle w:val="BodyText"/>
              <w:numPr>
                <w:ilvl w:val="0"/>
                <w:numId w:val="46"/>
              </w:numPr>
              <w:spacing w:before="5"/>
            </w:pPr>
            <w:r w:rsidRPr="00ED7576">
              <w:t>оценяване на размера или отказа от авансово плащане, когато се предвижда предоставяне на аванс;</w:t>
            </w:r>
          </w:p>
          <w:p w14:paraId="56B9EC99" w14:textId="77777777" w:rsidR="00ED7576" w:rsidRPr="00ED7576" w:rsidRDefault="00ED7576" w:rsidP="002025EC">
            <w:pPr>
              <w:pStyle w:val="BodyText"/>
              <w:numPr>
                <w:ilvl w:val="0"/>
                <w:numId w:val="46"/>
              </w:numPr>
              <w:spacing w:before="5"/>
            </w:pPr>
            <w:r w:rsidRPr="00ED7576">
              <w:t>които използват пълнотата и начина на представяне на информацията в документите (планове, графици и други документи, свързани с организацията на изпълнението на дейностите).</w:t>
            </w:r>
          </w:p>
          <w:p w14:paraId="35B6836C" w14:textId="77777777" w:rsidR="00ED7576" w:rsidRPr="00ED7576" w:rsidRDefault="00ED7576" w:rsidP="00ED7576">
            <w:pPr>
              <w:pStyle w:val="BodyText"/>
              <w:spacing w:before="5"/>
            </w:pPr>
            <w:r w:rsidRPr="00ED7576">
              <w:t xml:space="preserve">Съгласно изм. в чл. 70, ал. 6 от ЗОП, в сила от 1.1.2020 г. (в чл. 33, ал. 3 от ППЗОП, в сила от 01.03.2019 г.), когато показателят за оценка е свързан със срок, възложителят е </w:t>
            </w:r>
            <w:r w:rsidRPr="00ED7576">
              <w:rPr>
                <w:b/>
                <w:i/>
                <w:u w:val="single"/>
              </w:rPr>
              <w:t>длъжен</w:t>
            </w:r>
            <w:r w:rsidRPr="00ED7576">
              <w:rPr>
                <w:b/>
                <w:i/>
              </w:rPr>
              <w:t xml:space="preserve"> </w:t>
            </w:r>
            <w:r w:rsidRPr="00ED7576">
              <w:t>да определи минимални и/или максимални граници, като отчита сложността на поръчката, необходимото време за нейното изпълнение, а когато е приложимо – и гаранционната поддръжка.</w:t>
            </w:r>
          </w:p>
          <w:p w14:paraId="35DC97E8" w14:textId="77777777" w:rsidR="00ED7576" w:rsidRPr="00ED7576" w:rsidRDefault="00ED7576" w:rsidP="00ED7576">
            <w:pPr>
              <w:pStyle w:val="BodyText"/>
              <w:spacing w:before="5"/>
              <w:rPr>
                <w:b/>
              </w:rPr>
            </w:pPr>
            <w:r w:rsidRPr="00ED7576">
              <w:rPr>
                <w:b/>
              </w:rPr>
              <w:t>(чл. 70, ал. 2-11, чл. 71 от ЗОП, § 2, т. 11 от ДР на ЗОП, чл. 33 от ППЗОП)</w:t>
            </w:r>
          </w:p>
          <w:p w14:paraId="6ABC78AB" w14:textId="77777777" w:rsidR="00ED7576" w:rsidRPr="00ED7576" w:rsidRDefault="00ED7576" w:rsidP="00ED7576">
            <w:pPr>
              <w:pStyle w:val="BodyText"/>
              <w:spacing w:before="5"/>
              <w:rPr>
                <w:b/>
              </w:rPr>
            </w:pPr>
            <w:r w:rsidRPr="00ED7576">
              <w:rPr>
                <w:b/>
              </w:rPr>
              <w:t>т. 9, т. 10 и т. 11 от Насоките/ т. 9.1, т. 9.2, т. 10 и т. 11 от Приложение № 1 към чл.</w:t>
            </w:r>
          </w:p>
          <w:p w14:paraId="5B6E2CB5" w14:textId="77777777" w:rsidR="00ED7576" w:rsidRPr="00ED7576" w:rsidRDefault="00ED7576" w:rsidP="00ED7576">
            <w:pPr>
              <w:pStyle w:val="BodyText"/>
              <w:spacing w:before="5"/>
              <w:rPr>
                <w:b/>
              </w:rPr>
            </w:pPr>
            <w:r w:rsidRPr="00ED7576">
              <w:rPr>
                <w:b/>
              </w:rPr>
              <w:t>2, ал. 1 от Наредбата</w:t>
            </w:r>
          </w:p>
        </w:tc>
        <w:tc>
          <w:tcPr>
            <w:tcW w:w="593" w:type="dxa"/>
          </w:tcPr>
          <w:p w14:paraId="2CB60DDF" w14:textId="77777777" w:rsidR="00ED7576" w:rsidRPr="00ED7576" w:rsidRDefault="00ED7576" w:rsidP="00ED7576">
            <w:pPr>
              <w:pStyle w:val="BodyText"/>
              <w:spacing w:before="5"/>
            </w:pPr>
          </w:p>
        </w:tc>
        <w:tc>
          <w:tcPr>
            <w:tcW w:w="5420" w:type="dxa"/>
          </w:tcPr>
          <w:p w14:paraId="5F3EEFFD" w14:textId="77777777" w:rsidR="00ED7576" w:rsidRPr="00ED7576" w:rsidRDefault="00ED7576" w:rsidP="00ED7576">
            <w:pPr>
              <w:pStyle w:val="BodyText"/>
              <w:spacing w:before="5"/>
            </w:pPr>
          </w:p>
        </w:tc>
      </w:tr>
    </w:tbl>
    <w:p w14:paraId="16774945"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79428B58"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115058A4" w14:textId="77777777" w:rsidTr="00C83748">
        <w:trPr>
          <w:trHeight w:val="4600"/>
        </w:trPr>
        <w:tc>
          <w:tcPr>
            <w:tcW w:w="540" w:type="dxa"/>
          </w:tcPr>
          <w:p w14:paraId="08E8A06A" w14:textId="77777777" w:rsidR="00ED7576" w:rsidRPr="00ED7576" w:rsidRDefault="00ED7576" w:rsidP="00ED7576">
            <w:pPr>
              <w:pStyle w:val="BodyText"/>
              <w:spacing w:before="5"/>
            </w:pPr>
          </w:p>
        </w:tc>
        <w:tc>
          <w:tcPr>
            <w:tcW w:w="7485" w:type="dxa"/>
          </w:tcPr>
          <w:p w14:paraId="5F5EB648"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4F83D5B3" w14:textId="77777777" w:rsidR="00ED7576" w:rsidRPr="00ED7576" w:rsidRDefault="00ED7576" w:rsidP="00ED7576">
            <w:pPr>
              <w:pStyle w:val="BodyText"/>
              <w:spacing w:before="5"/>
            </w:pPr>
            <w:r w:rsidRPr="00ED7576">
              <w:t>Анализирайте методиката за определяне на комплексната оценка на офертите и свързаните части на документацията.</w:t>
            </w:r>
          </w:p>
          <w:p w14:paraId="0FAA234D" w14:textId="77777777" w:rsidR="00ED7576" w:rsidRPr="00ED7576" w:rsidRDefault="00ED7576" w:rsidP="00ED7576">
            <w:pPr>
              <w:pStyle w:val="BodyText"/>
              <w:spacing w:before="5"/>
            </w:pPr>
            <w:r w:rsidRPr="00ED7576">
              <w:t>Проверете:</w:t>
            </w:r>
          </w:p>
          <w:p w14:paraId="0D18EA56" w14:textId="77777777" w:rsidR="00ED7576" w:rsidRPr="00ED7576" w:rsidRDefault="00ED7576" w:rsidP="002025EC">
            <w:pPr>
              <w:pStyle w:val="BodyText"/>
              <w:numPr>
                <w:ilvl w:val="0"/>
                <w:numId w:val="45"/>
              </w:numPr>
              <w:spacing w:before="5"/>
            </w:pPr>
            <w:r w:rsidRPr="00ED7576">
              <w:t>дали показателите за оценка са свързани с предмета на обществената поръчка;</w:t>
            </w:r>
          </w:p>
          <w:p w14:paraId="0FE2A2E9" w14:textId="77777777" w:rsidR="00ED7576" w:rsidRPr="00ED7576" w:rsidRDefault="00ED7576" w:rsidP="002025EC">
            <w:pPr>
              <w:pStyle w:val="BodyText"/>
              <w:numPr>
                <w:ilvl w:val="0"/>
                <w:numId w:val="45"/>
              </w:numPr>
              <w:spacing w:before="5"/>
            </w:pPr>
            <w:r w:rsidRPr="00ED7576">
              <w:t>дали видът на показателите за оценка попада в хипотезите на чл. 70, ал. 4 от ЗОП и чл. 71, ал. 1 от ЗОП;</w:t>
            </w:r>
          </w:p>
          <w:p w14:paraId="04908AEE" w14:textId="77777777" w:rsidR="00ED7576" w:rsidRPr="00ED7576" w:rsidRDefault="00ED7576" w:rsidP="002025EC">
            <w:pPr>
              <w:pStyle w:val="BodyText"/>
              <w:numPr>
                <w:ilvl w:val="0"/>
                <w:numId w:val="45"/>
              </w:numPr>
              <w:spacing w:before="5"/>
            </w:pPr>
            <w:r w:rsidRPr="00ED7576">
              <w:t>дали определените показатели не попадат в обхвата на забраните по чл. 70, ал. 9 и ал. 10 от ЗОП, чл. 33 от ППЗОП;</w:t>
            </w:r>
          </w:p>
          <w:p w14:paraId="382E8E79" w14:textId="77777777" w:rsidR="00ED7576" w:rsidRPr="00ED7576" w:rsidRDefault="00ED7576" w:rsidP="00ED7576">
            <w:pPr>
              <w:pStyle w:val="BodyText"/>
              <w:spacing w:before="5"/>
            </w:pPr>
            <w:r w:rsidRPr="00ED7576">
              <w:t>– дали начинът за присъждане на оценките отговаря на чл. 70, ал. 7 и чл. 71, ал. 2 и сл. от ЗОП;</w:t>
            </w:r>
          </w:p>
          <w:p w14:paraId="6D1C92C5" w14:textId="77777777" w:rsidR="00ED7576" w:rsidRPr="00ED7576" w:rsidRDefault="00ED7576" w:rsidP="002025EC">
            <w:pPr>
              <w:pStyle w:val="BodyText"/>
              <w:numPr>
                <w:ilvl w:val="0"/>
                <w:numId w:val="44"/>
              </w:numPr>
              <w:spacing w:before="5"/>
            </w:pPr>
            <w:r w:rsidRPr="00ED7576">
              <w:t>дали са спазени всички останали правила по чл. 70 и чл. 71 от ЗОП и др.</w:t>
            </w:r>
          </w:p>
          <w:p w14:paraId="7C376F19" w14:textId="77777777" w:rsidR="00ED7576" w:rsidRPr="00ED7576" w:rsidRDefault="00ED7576" w:rsidP="002025EC">
            <w:pPr>
              <w:pStyle w:val="BodyText"/>
              <w:numPr>
                <w:ilvl w:val="0"/>
                <w:numId w:val="44"/>
              </w:numPr>
              <w:spacing w:before="5"/>
            </w:pPr>
            <w:r w:rsidRPr="00ED7576">
              <w:t>дали методиката за оценка съдържа достатъчно указания за присъждане на точките по всеки показател;</w:t>
            </w:r>
          </w:p>
          <w:p w14:paraId="75AE02B2" w14:textId="77777777" w:rsidR="00ED7576" w:rsidRPr="00ED7576" w:rsidRDefault="00ED7576" w:rsidP="002025EC">
            <w:pPr>
              <w:pStyle w:val="BodyText"/>
              <w:numPr>
                <w:ilvl w:val="0"/>
                <w:numId w:val="44"/>
              </w:numPr>
              <w:spacing w:before="5"/>
            </w:pPr>
            <w:r w:rsidRPr="00ED7576">
              <w:t>когато показателят за оценка е свързан със срок (включително гаранционна поддръжка), дали възложителят е определил минимални и/или максимални граници, при отчетени сложност на поръчката, необходимо време за нейното изпълнение и</w:t>
            </w:r>
          </w:p>
          <w:p w14:paraId="2FAA672B" w14:textId="77777777" w:rsidR="00ED7576" w:rsidRPr="00ED7576" w:rsidRDefault="00ED7576" w:rsidP="00ED7576">
            <w:pPr>
              <w:pStyle w:val="BodyText"/>
              <w:spacing w:before="5"/>
            </w:pPr>
            <w:r w:rsidRPr="00ED7576">
              <w:t>изисквания на приложимите нормативни актове (изм., в сила от 01.01.2020 г.).</w:t>
            </w:r>
          </w:p>
        </w:tc>
        <w:tc>
          <w:tcPr>
            <w:tcW w:w="593" w:type="dxa"/>
          </w:tcPr>
          <w:p w14:paraId="3744A3E1" w14:textId="77777777" w:rsidR="00ED7576" w:rsidRPr="00ED7576" w:rsidRDefault="00ED7576" w:rsidP="00ED7576">
            <w:pPr>
              <w:pStyle w:val="BodyText"/>
              <w:spacing w:before="5"/>
            </w:pPr>
          </w:p>
        </w:tc>
        <w:tc>
          <w:tcPr>
            <w:tcW w:w="5420" w:type="dxa"/>
          </w:tcPr>
          <w:p w14:paraId="5F4FBE9C" w14:textId="77777777" w:rsidR="00ED7576" w:rsidRPr="00ED7576" w:rsidRDefault="00ED7576" w:rsidP="00ED7576">
            <w:pPr>
              <w:pStyle w:val="BodyText"/>
              <w:spacing w:before="5"/>
            </w:pPr>
          </w:p>
        </w:tc>
      </w:tr>
      <w:tr w:rsidR="00ED7576" w:rsidRPr="00ED7576" w14:paraId="37AB99F0" w14:textId="77777777" w:rsidTr="00C83748">
        <w:trPr>
          <w:trHeight w:val="2529"/>
        </w:trPr>
        <w:tc>
          <w:tcPr>
            <w:tcW w:w="540" w:type="dxa"/>
          </w:tcPr>
          <w:p w14:paraId="5265499E" w14:textId="1A8C98BD" w:rsidR="00ED7576" w:rsidRPr="00ED7576" w:rsidRDefault="00452B79" w:rsidP="00ED7576">
            <w:pPr>
              <w:pStyle w:val="BodyText"/>
              <w:spacing w:before="5"/>
              <w:rPr>
                <w:b/>
              </w:rPr>
            </w:pPr>
            <w:r>
              <w:rPr>
                <w:b/>
              </w:rPr>
              <w:t>31</w:t>
            </w:r>
          </w:p>
        </w:tc>
        <w:tc>
          <w:tcPr>
            <w:tcW w:w="7485" w:type="dxa"/>
          </w:tcPr>
          <w:p w14:paraId="12C61B87" w14:textId="77777777" w:rsidR="00ED7576" w:rsidRPr="00ED7576" w:rsidRDefault="00ED7576" w:rsidP="00ED7576">
            <w:pPr>
              <w:pStyle w:val="BodyText"/>
              <w:spacing w:before="5"/>
              <w:rPr>
                <w:b/>
              </w:rPr>
            </w:pPr>
            <w:r w:rsidRPr="00ED7576">
              <w:rPr>
                <w:b/>
                <w:u w:val="single"/>
              </w:rPr>
              <w:t>При поръчки, възложени при използване на специфични техники и</w:t>
            </w:r>
            <w:r w:rsidRPr="00ED7576">
              <w:rPr>
                <w:b/>
              </w:rPr>
              <w:t xml:space="preserve"> </w:t>
            </w:r>
            <w:r w:rsidRPr="00ED7576">
              <w:rPr>
                <w:b/>
                <w:u w:val="single"/>
              </w:rPr>
              <w:t>инструменти за възлагане (рамкови споразумения, динамични системи за</w:t>
            </w:r>
            <w:r w:rsidRPr="00ED7576">
              <w:rPr>
                <w:b/>
              </w:rPr>
              <w:t xml:space="preserve"> </w:t>
            </w:r>
            <w:r w:rsidRPr="00ED7576">
              <w:rPr>
                <w:b/>
                <w:u w:val="single"/>
              </w:rPr>
              <w:t>покупки, електронни търгове, електронни каталози централизирано</w:t>
            </w:r>
            <w:r w:rsidRPr="00ED7576">
              <w:rPr>
                <w:b/>
              </w:rPr>
              <w:t xml:space="preserve"> </w:t>
            </w:r>
            <w:r w:rsidRPr="00ED7576">
              <w:rPr>
                <w:b/>
                <w:u w:val="single"/>
              </w:rPr>
              <w:t>възлагане):</w:t>
            </w:r>
          </w:p>
          <w:p w14:paraId="551AB773" w14:textId="77777777" w:rsidR="00ED7576" w:rsidRPr="00ED7576" w:rsidRDefault="00ED7576" w:rsidP="00ED7576">
            <w:pPr>
              <w:pStyle w:val="BodyText"/>
              <w:spacing w:before="5"/>
              <w:rPr>
                <w:b/>
              </w:rPr>
            </w:pPr>
            <w:r w:rsidRPr="00ED7576">
              <w:rPr>
                <w:b/>
              </w:rPr>
              <w:t>Ако е извършено нарушение на процедурите по глава 10 от ЗОП, нарушението имало ли е разубеждаващ ефект за потенциалните участници?</w:t>
            </w:r>
          </w:p>
          <w:p w14:paraId="7CFC9376" w14:textId="77777777" w:rsidR="00ED7576" w:rsidRPr="00ED7576" w:rsidRDefault="00ED7576" w:rsidP="00ED7576">
            <w:pPr>
              <w:pStyle w:val="BodyText"/>
              <w:spacing w:before="5"/>
              <w:rPr>
                <w:b/>
              </w:rPr>
            </w:pPr>
            <w:r w:rsidRPr="00ED7576">
              <w:rPr>
                <w:b/>
              </w:rPr>
              <w:t>(чл. 2 от ЗОП и глава 10 от ЗОП)</w:t>
            </w:r>
          </w:p>
          <w:p w14:paraId="00B20A29" w14:textId="77777777" w:rsidR="00ED7576" w:rsidRPr="00ED7576" w:rsidRDefault="00ED7576" w:rsidP="00ED7576">
            <w:pPr>
              <w:pStyle w:val="BodyText"/>
              <w:spacing w:before="5"/>
            </w:pPr>
            <w:r w:rsidRPr="00ED7576">
              <w:rPr>
                <w:b/>
              </w:rPr>
              <w:t xml:space="preserve">т. 8 от Насоките/ т. 8 от Приложение № 1 към чл. 2, ал. 1 от Наредбата Насочващи източници на информация: </w:t>
            </w:r>
            <w:r w:rsidRPr="00ED7576">
              <w:t>процедурите по глава 10 от ЗОП.</w:t>
            </w:r>
          </w:p>
          <w:p w14:paraId="493C76C6" w14:textId="77777777" w:rsidR="00ED7576" w:rsidRPr="00ED7576" w:rsidRDefault="00ED7576" w:rsidP="00ED7576">
            <w:pPr>
              <w:pStyle w:val="BodyText"/>
              <w:spacing w:before="5"/>
            </w:pPr>
            <w:r w:rsidRPr="00ED7576">
              <w:t>Анализирайте дали са извършени нарушения на процедурите по глава 10 от ЗОП и дали същите имат разубеждаващ ефект.</w:t>
            </w:r>
          </w:p>
        </w:tc>
        <w:tc>
          <w:tcPr>
            <w:tcW w:w="593" w:type="dxa"/>
          </w:tcPr>
          <w:p w14:paraId="2FA56665" w14:textId="77777777" w:rsidR="00ED7576" w:rsidRPr="00ED7576" w:rsidRDefault="00ED7576" w:rsidP="00ED7576">
            <w:pPr>
              <w:pStyle w:val="BodyText"/>
              <w:spacing w:before="5"/>
            </w:pPr>
          </w:p>
        </w:tc>
        <w:tc>
          <w:tcPr>
            <w:tcW w:w="5420" w:type="dxa"/>
          </w:tcPr>
          <w:p w14:paraId="7755F52C" w14:textId="77777777" w:rsidR="00ED7576" w:rsidRPr="00ED7576" w:rsidRDefault="00ED7576" w:rsidP="00ED7576">
            <w:pPr>
              <w:pStyle w:val="BodyText"/>
              <w:spacing w:before="5"/>
            </w:pPr>
          </w:p>
        </w:tc>
      </w:tr>
      <w:tr w:rsidR="00ED7576" w:rsidRPr="00ED7576" w14:paraId="453B4657" w14:textId="77777777" w:rsidTr="00C83748">
        <w:trPr>
          <w:trHeight w:val="549"/>
        </w:trPr>
        <w:tc>
          <w:tcPr>
            <w:tcW w:w="14038" w:type="dxa"/>
            <w:gridSpan w:val="4"/>
            <w:shd w:val="clear" w:color="auto" w:fill="FCE891"/>
          </w:tcPr>
          <w:p w14:paraId="4D3D56E4" w14:textId="77777777" w:rsidR="00ED7576" w:rsidRPr="00ED7576" w:rsidRDefault="00ED7576" w:rsidP="00ED7576">
            <w:pPr>
              <w:pStyle w:val="BodyText"/>
              <w:spacing w:before="5"/>
              <w:rPr>
                <w:b/>
              </w:rPr>
            </w:pPr>
            <w:r w:rsidRPr="00ED7576">
              <w:rPr>
                <w:b/>
              </w:rPr>
              <w:t>І.9. Искания за разяснения по документацията за обществената поръчка</w:t>
            </w:r>
          </w:p>
        </w:tc>
      </w:tr>
      <w:tr w:rsidR="00ED7576" w:rsidRPr="00ED7576" w14:paraId="67E26389" w14:textId="77777777" w:rsidTr="00C83748">
        <w:trPr>
          <w:trHeight w:val="1381"/>
        </w:trPr>
        <w:tc>
          <w:tcPr>
            <w:tcW w:w="540" w:type="dxa"/>
          </w:tcPr>
          <w:p w14:paraId="0E064576" w14:textId="1EFF594A" w:rsidR="00ED7576" w:rsidRPr="00ED7576" w:rsidRDefault="00452B79" w:rsidP="00ED7576">
            <w:pPr>
              <w:pStyle w:val="BodyText"/>
              <w:spacing w:before="5"/>
              <w:rPr>
                <w:b/>
              </w:rPr>
            </w:pPr>
            <w:r>
              <w:rPr>
                <w:b/>
              </w:rPr>
              <w:lastRenderedPageBreak/>
              <w:t>32</w:t>
            </w:r>
          </w:p>
        </w:tc>
        <w:tc>
          <w:tcPr>
            <w:tcW w:w="7485" w:type="dxa"/>
          </w:tcPr>
          <w:p w14:paraId="21A368C8" w14:textId="77777777" w:rsidR="00ED7576" w:rsidRPr="00ED7576" w:rsidRDefault="00ED7576" w:rsidP="00ED7576">
            <w:pPr>
              <w:pStyle w:val="BodyText"/>
              <w:spacing w:before="5"/>
              <w:rPr>
                <w:b/>
              </w:rPr>
            </w:pPr>
            <w:r w:rsidRPr="00ED7576">
              <w:rPr>
                <w:b/>
              </w:rPr>
              <w:t>Даден ли е отговор на постъпилите искания за разяснение по документацията? Разясненията предоставени ли са чрез профила на купувача/ регистъра на обществените поръчки (в сила от 01.01.2021 г.)?</w:t>
            </w:r>
          </w:p>
          <w:p w14:paraId="14F77AE1" w14:textId="77777777" w:rsidR="00ED7576" w:rsidRPr="00ED7576" w:rsidRDefault="00ED7576" w:rsidP="00ED7576">
            <w:pPr>
              <w:pStyle w:val="BodyText"/>
              <w:spacing w:before="5"/>
            </w:pPr>
            <w:r w:rsidRPr="00ED7576">
              <w:t>Възложителят е длъжен да даде отговор в 4-дневен срок от постъпването на искането за разяснение - в срок до 10/7 дни преди изтичане на срока за получаване на</w:t>
            </w:r>
          </w:p>
          <w:p w14:paraId="7531C262" w14:textId="77777777" w:rsidR="00ED7576" w:rsidRPr="00ED7576" w:rsidRDefault="00ED7576" w:rsidP="00ED7576">
            <w:pPr>
              <w:pStyle w:val="BodyText"/>
              <w:spacing w:before="5"/>
            </w:pPr>
            <w:r w:rsidRPr="00ED7576">
              <w:t>заявленията за участие и/или офертите.</w:t>
            </w:r>
          </w:p>
        </w:tc>
        <w:tc>
          <w:tcPr>
            <w:tcW w:w="593" w:type="dxa"/>
          </w:tcPr>
          <w:p w14:paraId="10FB0FBB" w14:textId="77777777" w:rsidR="00ED7576" w:rsidRPr="00ED7576" w:rsidRDefault="00ED7576" w:rsidP="00ED7576">
            <w:pPr>
              <w:pStyle w:val="BodyText"/>
              <w:spacing w:before="5"/>
            </w:pPr>
          </w:p>
        </w:tc>
        <w:tc>
          <w:tcPr>
            <w:tcW w:w="5420" w:type="dxa"/>
          </w:tcPr>
          <w:p w14:paraId="0A974297" w14:textId="77777777" w:rsidR="00ED7576" w:rsidRPr="00ED7576" w:rsidRDefault="00ED7576" w:rsidP="00ED7576">
            <w:pPr>
              <w:pStyle w:val="BodyText"/>
              <w:spacing w:before="5"/>
            </w:pPr>
          </w:p>
        </w:tc>
      </w:tr>
    </w:tbl>
    <w:p w14:paraId="73115FF3"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7C9ADDAB"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1BE35656" w14:textId="77777777" w:rsidTr="00E33DA6">
        <w:trPr>
          <w:trHeight w:val="7827"/>
        </w:trPr>
        <w:tc>
          <w:tcPr>
            <w:tcW w:w="540" w:type="dxa"/>
          </w:tcPr>
          <w:p w14:paraId="5C36D4A4" w14:textId="77777777" w:rsidR="00ED7576" w:rsidRPr="00ED7576" w:rsidRDefault="00ED7576" w:rsidP="00ED7576">
            <w:pPr>
              <w:pStyle w:val="BodyText"/>
              <w:spacing w:before="5"/>
            </w:pPr>
          </w:p>
        </w:tc>
        <w:tc>
          <w:tcPr>
            <w:tcW w:w="7485" w:type="dxa"/>
          </w:tcPr>
          <w:p w14:paraId="3E888A98" w14:textId="77777777" w:rsidR="00ED7576" w:rsidRPr="00ED7576" w:rsidRDefault="00ED7576" w:rsidP="00ED7576">
            <w:pPr>
              <w:pStyle w:val="BodyText"/>
              <w:spacing w:before="5"/>
            </w:pPr>
            <w:r w:rsidRPr="00ED7576">
              <w:rPr>
                <w:b/>
              </w:rPr>
              <w:t xml:space="preserve">ВАЖНО! </w:t>
            </w:r>
            <w:r w:rsidRPr="00ED7576">
              <w:t xml:space="preserve">Разясненията се предоставят </w:t>
            </w:r>
            <w:r w:rsidRPr="00ED7576">
              <w:rPr>
                <w:b/>
              </w:rPr>
              <w:t>чрез публикуване в профила на купувача/ регистъра на обществените поръчки (в сила от 01.01.2021 г.)</w:t>
            </w:r>
            <w:r w:rsidRPr="00ED7576">
              <w:t>. В разясненията не се посочва информация за лицата, които са ги поискали.</w:t>
            </w:r>
          </w:p>
          <w:p w14:paraId="1739BC18" w14:textId="77777777" w:rsidR="00ED7576" w:rsidRPr="00ED7576" w:rsidRDefault="00ED7576" w:rsidP="00ED7576">
            <w:pPr>
              <w:pStyle w:val="BodyText"/>
              <w:spacing w:before="5"/>
              <w:rPr>
                <w:b/>
              </w:rPr>
            </w:pPr>
            <w:r w:rsidRPr="00ED7576">
              <w:rPr>
                <w:b/>
              </w:rPr>
              <w:t>(чл. 33, ал. 2 и 4 от ЗОП)</w:t>
            </w:r>
          </w:p>
          <w:p w14:paraId="1CF19427" w14:textId="77777777" w:rsidR="00ED7576" w:rsidRPr="00ED7576" w:rsidRDefault="00ED7576" w:rsidP="00ED7576">
            <w:pPr>
              <w:pStyle w:val="BodyText"/>
              <w:spacing w:before="5"/>
              <w:rPr>
                <w:b/>
              </w:rPr>
            </w:pPr>
            <w:r w:rsidRPr="00ED7576">
              <w:rPr>
                <w:b/>
              </w:rPr>
              <w:t>(чл. 36а, ал. 1 ,т. 10 от ЗОП)</w:t>
            </w:r>
          </w:p>
          <w:p w14:paraId="7ACD4ED1" w14:textId="77777777" w:rsidR="00ED7576" w:rsidRPr="00ED7576" w:rsidRDefault="00ED7576" w:rsidP="00ED7576">
            <w:pPr>
              <w:pStyle w:val="BodyText"/>
              <w:spacing w:before="5"/>
              <w:rPr>
                <w:b/>
              </w:rPr>
            </w:pPr>
            <w:r w:rsidRPr="00ED7576">
              <w:rPr>
                <w:b/>
              </w:rPr>
              <w:t>(чл. 39а, ал. 1, т. 2 от ЗОП) (§134 от ПЗР на ЗИДЗОП)</w:t>
            </w:r>
          </w:p>
          <w:p w14:paraId="3155A009" w14:textId="77777777" w:rsidR="00ED7576" w:rsidRPr="00ED7576" w:rsidRDefault="00ED7576" w:rsidP="00ED7576">
            <w:pPr>
              <w:pStyle w:val="BodyText"/>
              <w:spacing w:before="5"/>
              <w:rPr>
                <w:b/>
              </w:rPr>
            </w:pPr>
            <w:r w:rsidRPr="00ED7576">
              <w:rPr>
                <w:b/>
              </w:rPr>
              <w:t>т. 9 от Насоките/т. 9.3. от Приложение № 1 към чл. 2, ал. 1 от Наредбата</w:t>
            </w:r>
          </w:p>
          <w:p w14:paraId="3CE959B4"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постъпилите искания за разяснения и дадените отговори, както и наличната информация в профила на купувача.</w:t>
            </w:r>
          </w:p>
          <w:p w14:paraId="5F231F76" w14:textId="77777777" w:rsidR="00ED7576" w:rsidRPr="00ED7576" w:rsidRDefault="00ED7576" w:rsidP="00ED7576">
            <w:pPr>
              <w:pStyle w:val="BodyText"/>
              <w:spacing w:before="5"/>
              <w:rPr>
                <w:b/>
              </w:rPr>
            </w:pPr>
            <w:r w:rsidRPr="00ED7576">
              <w:rPr>
                <w:b/>
              </w:rPr>
              <w:t>Използвайте таблица № 3</w:t>
            </w:r>
          </w:p>
          <w:p w14:paraId="617AE03C" w14:textId="77777777" w:rsidR="00ED7576" w:rsidRPr="00ED7576" w:rsidRDefault="00ED7576" w:rsidP="00ED7576">
            <w:pPr>
              <w:pStyle w:val="BodyText"/>
              <w:spacing w:before="5"/>
            </w:pPr>
            <w:r w:rsidRPr="00ED7576">
              <w:t>Анализирайте:</w:t>
            </w:r>
          </w:p>
          <w:p w14:paraId="41F94CFE" w14:textId="77777777" w:rsidR="00ED7576" w:rsidRPr="00ED7576" w:rsidRDefault="00ED7576" w:rsidP="002025EC">
            <w:pPr>
              <w:pStyle w:val="BodyText"/>
              <w:numPr>
                <w:ilvl w:val="0"/>
                <w:numId w:val="43"/>
              </w:numPr>
              <w:spacing w:before="5"/>
            </w:pPr>
            <w:r w:rsidRPr="00ED7576">
              <w:t>датата, на която е постъпило искането за разяснение, включително и наименованието на подателя;</w:t>
            </w:r>
          </w:p>
          <w:p w14:paraId="140B7508" w14:textId="77777777" w:rsidR="00ED7576" w:rsidRPr="00ED7576" w:rsidRDefault="00ED7576" w:rsidP="002025EC">
            <w:pPr>
              <w:pStyle w:val="BodyText"/>
              <w:numPr>
                <w:ilvl w:val="0"/>
                <w:numId w:val="43"/>
              </w:numPr>
              <w:spacing w:before="5"/>
            </w:pPr>
            <w:r w:rsidRPr="00ED7576">
              <w:t>датата, на която отговорът на разяснението е публикуван в профила на купувача/ регистъра на обществените поръчки (в сила от 01.01.2021 г.).</w:t>
            </w:r>
          </w:p>
          <w:p w14:paraId="311D13F0" w14:textId="77777777" w:rsidR="00ED7576" w:rsidRDefault="00ED7576" w:rsidP="00ED7576">
            <w:pPr>
              <w:pStyle w:val="BodyText"/>
              <w:spacing w:before="5"/>
            </w:pPr>
            <w:r w:rsidRPr="00ED7576">
              <w:t>Възложителите са длъжни да поддържат профила на купувача по начин, от който може да се удостовери датата на публикуване на документите в него – чл. 24, ал. 4 от ППЗОП. Доказателства за времето на публикуване след тази дата представляват електронните времеви печати от електронната платформа по чл. 39а от ЗОП.</w:t>
            </w:r>
          </w:p>
          <w:p w14:paraId="0FB1CE0E" w14:textId="77777777" w:rsidR="00E33DA6" w:rsidRPr="00ED7576" w:rsidRDefault="00E33DA6" w:rsidP="00ED7576">
            <w:pPr>
              <w:pStyle w:val="BodyText"/>
              <w:spacing w:before="5"/>
            </w:pPr>
          </w:p>
          <w:p w14:paraId="36BA6871" w14:textId="77777777" w:rsidR="00E33DA6" w:rsidRPr="00ED7576" w:rsidRDefault="00E33DA6" w:rsidP="00E33DA6">
            <w:pPr>
              <w:pStyle w:val="BodyText"/>
              <w:spacing w:before="5"/>
            </w:pPr>
            <w:r w:rsidRPr="00ED7576">
              <w:t>КОНСТАТАЦИЯ СЕ ФОРМУЛИРА, АКО РАЗЯСНЕНИЕ, КОЕТО СЕ ОТНАСЯ ДО КРИТЕРИИТЕ ЗА ПОДБОР/КРИТЕРИЯ ЗА ВЪЗЛАГАНЕ, НЕ Е ПУБЛИКУВАНО В ПРОФИЛА НА КУПУВАЧА/ РЕГИСТЪРА НА ОБЩЕСТВЕНИТЕ ПОРЪЧКИ (в</w:t>
            </w:r>
          </w:p>
          <w:p w14:paraId="28808DDD" w14:textId="28458FFE" w:rsidR="00ED7576" w:rsidRPr="00ED7576" w:rsidRDefault="00E33DA6" w:rsidP="00E33DA6">
            <w:pPr>
              <w:pStyle w:val="BodyText"/>
              <w:spacing w:before="5"/>
            </w:pPr>
            <w:r w:rsidRPr="00ED7576">
              <w:t>сила от 01.01.2021 г.).</w:t>
            </w:r>
          </w:p>
        </w:tc>
        <w:tc>
          <w:tcPr>
            <w:tcW w:w="593" w:type="dxa"/>
          </w:tcPr>
          <w:p w14:paraId="66CF1E64" w14:textId="77777777" w:rsidR="00ED7576" w:rsidRPr="00ED7576" w:rsidRDefault="00ED7576" w:rsidP="00ED7576">
            <w:pPr>
              <w:pStyle w:val="BodyText"/>
              <w:spacing w:before="5"/>
            </w:pPr>
          </w:p>
        </w:tc>
        <w:tc>
          <w:tcPr>
            <w:tcW w:w="5420" w:type="dxa"/>
          </w:tcPr>
          <w:p w14:paraId="32CDCAA1" w14:textId="77777777" w:rsidR="00ED7576" w:rsidRPr="00ED7576" w:rsidRDefault="00ED7576" w:rsidP="00ED7576">
            <w:pPr>
              <w:pStyle w:val="BodyText"/>
              <w:spacing w:before="5"/>
            </w:pPr>
          </w:p>
        </w:tc>
      </w:tr>
    </w:tbl>
    <w:p w14:paraId="7B73DE88"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272CF793"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7CF224C3" w14:textId="77777777" w:rsidTr="00E33DA6">
        <w:trPr>
          <w:trHeight w:val="58"/>
        </w:trPr>
        <w:tc>
          <w:tcPr>
            <w:tcW w:w="540" w:type="dxa"/>
          </w:tcPr>
          <w:p w14:paraId="03229919" w14:textId="77777777" w:rsidR="00ED7576" w:rsidRPr="00ED7576" w:rsidRDefault="00ED7576" w:rsidP="00ED7576">
            <w:pPr>
              <w:pStyle w:val="BodyText"/>
              <w:spacing w:before="5"/>
            </w:pPr>
          </w:p>
        </w:tc>
        <w:tc>
          <w:tcPr>
            <w:tcW w:w="7485" w:type="dxa"/>
          </w:tcPr>
          <w:p w14:paraId="0A0FA027" w14:textId="6772B5EE" w:rsidR="00ED7576" w:rsidRPr="00ED7576" w:rsidRDefault="00ED7576" w:rsidP="00ED7576">
            <w:pPr>
              <w:pStyle w:val="BodyText"/>
              <w:spacing w:before="5"/>
            </w:pPr>
          </w:p>
        </w:tc>
        <w:tc>
          <w:tcPr>
            <w:tcW w:w="593" w:type="dxa"/>
          </w:tcPr>
          <w:p w14:paraId="147FA74D" w14:textId="77777777" w:rsidR="00ED7576" w:rsidRPr="00ED7576" w:rsidRDefault="00ED7576" w:rsidP="00ED7576">
            <w:pPr>
              <w:pStyle w:val="BodyText"/>
              <w:spacing w:before="5"/>
            </w:pPr>
          </w:p>
        </w:tc>
        <w:tc>
          <w:tcPr>
            <w:tcW w:w="5420" w:type="dxa"/>
          </w:tcPr>
          <w:p w14:paraId="0041F21E" w14:textId="77777777" w:rsidR="00ED7576" w:rsidRPr="00ED7576" w:rsidRDefault="00ED7576" w:rsidP="00ED7576">
            <w:pPr>
              <w:pStyle w:val="BodyText"/>
              <w:spacing w:before="5"/>
            </w:pPr>
          </w:p>
        </w:tc>
      </w:tr>
      <w:tr w:rsidR="00ED7576" w:rsidRPr="00ED7576" w14:paraId="114892A7" w14:textId="77777777" w:rsidTr="00C83748">
        <w:trPr>
          <w:trHeight w:val="5748"/>
        </w:trPr>
        <w:tc>
          <w:tcPr>
            <w:tcW w:w="540" w:type="dxa"/>
          </w:tcPr>
          <w:p w14:paraId="70795210" w14:textId="41A147E8" w:rsidR="00ED7576" w:rsidRPr="00ED7576" w:rsidRDefault="00452B79" w:rsidP="00ED7576">
            <w:pPr>
              <w:pStyle w:val="BodyText"/>
              <w:spacing w:before="5"/>
              <w:rPr>
                <w:b/>
              </w:rPr>
            </w:pPr>
            <w:r>
              <w:rPr>
                <w:b/>
              </w:rPr>
              <w:t>33</w:t>
            </w:r>
          </w:p>
        </w:tc>
        <w:tc>
          <w:tcPr>
            <w:tcW w:w="7485" w:type="dxa"/>
          </w:tcPr>
          <w:p w14:paraId="794E1663" w14:textId="77777777" w:rsidR="00ED7576" w:rsidRPr="00ED7576" w:rsidRDefault="00ED7576" w:rsidP="00ED7576">
            <w:pPr>
              <w:pStyle w:val="BodyText"/>
              <w:spacing w:before="5"/>
              <w:rPr>
                <w:b/>
              </w:rPr>
            </w:pPr>
            <w:r w:rsidRPr="00ED7576">
              <w:rPr>
                <w:b/>
              </w:rPr>
              <w:t>Дадените от възложителя разяснения променят ли съдържанието на изискванията, съдържащи се в документацията за обществената поръчка?</w:t>
            </w:r>
          </w:p>
          <w:p w14:paraId="43BDC76E" w14:textId="77777777" w:rsidR="00ED7576" w:rsidRPr="00ED7576" w:rsidRDefault="00ED7576" w:rsidP="00ED7576">
            <w:pPr>
              <w:pStyle w:val="BodyText"/>
              <w:spacing w:before="5"/>
            </w:pPr>
            <w:r w:rsidRPr="00ED7576">
              <w:t>Възложителят няма право да променя изискванията, съдържащи се в документацията за поръчката,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поръчката.</w:t>
            </w:r>
          </w:p>
          <w:p w14:paraId="62989D5A" w14:textId="77777777" w:rsidR="00ED7576" w:rsidRPr="00ED7576" w:rsidRDefault="00ED7576" w:rsidP="00ED7576">
            <w:pPr>
              <w:pStyle w:val="BodyText"/>
              <w:spacing w:before="5"/>
              <w:rPr>
                <w:b/>
              </w:rPr>
            </w:pPr>
            <w:r w:rsidRPr="00ED7576">
              <w:rPr>
                <w:b/>
              </w:rPr>
              <w:t>(чл. 33, ал. 1, чл. 25 и чл. 100, ал. 1 от ЗОП)</w:t>
            </w:r>
          </w:p>
          <w:p w14:paraId="13D97019" w14:textId="77777777" w:rsidR="00ED7576" w:rsidRPr="00ED7576" w:rsidRDefault="00ED7576" w:rsidP="00ED7576">
            <w:pPr>
              <w:pStyle w:val="BodyText"/>
              <w:spacing w:before="5"/>
              <w:rPr>
                <w:b/>
              </w:rPr>
            </w:pPr>
            <w:r w:rsidRPr="00ED7576">
              <w:rPr>
                <w:b/>
              </w:rPr>
              <w:t>т. 9 от Насоките/ т. 9.1, от Приложение № 1 към чл. 2, ал. 1 от Наредбата</w:t>
            </w:r>
          </w:p>
          <w:p w14:paraId="17AE1FDD"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 xml:space="preserve">прегледайте </w:t>
            </w:r>
            <w:r w:rsidRPr="00ED7576">
              <w:rPr>
                <w:b/>
              </w:rPr>
              <w:t xml:space="preserve">всички </w:t>
            </w:r>
            <w:r w:rsidRPr="00ED7576">
              <w:t>публикувани в профила на купувача отговори, както и документацията за поръчката, включително обявлението за обществената поръчка/обявлението за предварителна информация/ периодичното индикативно обявление, което е използвано за оповестяване откриването на процедурата, поканата за потвърждаване на интерес и поканата за подаване на оферти.</w:t>
            </w:r>
          </w:p>
          <w:p w14:paraId="0E091E48" w14:textId="77777777" w:rsidR="00ED7576" w:rsidRPr="00ED7576" w:rsidRDefault="00ED7576" w:rsidP="00ED7576">
            <w:pPr>
              <w:pStyle w:val="BodyText"/>
              <w:spacing w:before="5"/>
            </w:pPr>
            <w:r w:rsidRPr="00ED7576">
              <w:t xml:space="preserve">Въпросът за проверка се отнася до </w:t>
            </w:r>
            <w:r w:rsidRPr="00ED7576">
              <w:rPr>
                <w:b/>
                <w:i/>
                <w:u w:val="single"/>
              </w:rPr>
              <w:t>всички</w:t>
            </w:r>
            <w:r w:rsidRPr="00ED7576">
              <w:rPr>
                <w:b/>
                <w:i/>
              </w:rPr>
              <w:t xml:space="preserve"> </w:t>
            </w:r>
            <w:r w:rsidRPr="00ED7576">
              <w:t xml:space="preserve">дадени разяснения </w:t>
            </w:r>
            <w:r w:rsidRPr="00ED7576">
              <w:rPr>
                <w:b/>
                <w:i/>
              </w:rPr>
              <w:t xml:space="preserve">независимо от това дали е правена извадка </w:t>
            </w:r>
            <w:r w:rsidRPr="00ED7576">
              <w:t>за проверка на срочното изпълнение на задължението за предоставяне на разяснение.</w:t>
            </w:r>
          </w:p>
          <w:p w14:paraId="0EDB5E17" w14:textId="77777777" w:rsidR="00ED7576" w:rsidRPr="00ED7576" w:rsidRDefault="00ED7576" w:rsidP="00ED7576">
            <w:pPr>
              <w:pStyle w:val="BodyText"/>
              <w:spacing w:before="5"/>
            </w:pPr>
            <w:r w:rsidRPr="00ED7576">
              <w:t>Анализирайте дали дадените отговори на практика изменят изисквания, съдържащи се в документацията.</w:t>
            </w:r>
          </w:p>
          <w:p w14:paraId="10B55919" w14:textId="77777777" w:rsidR="00ED7576" w:rsidRPr="00ED7576" w:rsidRDefault="00ED7576" w:rsidP="00ED7576">
            <w:pPr>
              <w:pStyle w:val="BodyText"/>
              <w:spacing w:before="5"/>
            </w:pPr>
            <w:r w:rsidRPr="00ED7576">
              <w:t>Констатация с финансово влияние се формулира, ако с разяснението се променят критериите за подбор. Допълнително се прави преценка за наличие на нарушение за липса на удължаване на срока за получаване на офертите поради съществени изменения на условията на поръчката, като финансовото влияние на това нарушение се определя по реда на т. 4 от Насоките/т. 4.2. от Приложение № 1 към чл. 2, ал. 1 от Наредбата.</w:t>
            </w:r>
          </w:p>
        </w:tc>
        <w:tc>
          <w:tcPr>
            <w:tcW w:w="593" w:type="dxa"/>
          </w:tcPr>
          <w:p w14:paraId="1827C52A" w14:textId="77777777" w:rsidR="00ED7576" w:rsidRPr="00ED7576" w:rsidRDefault="00ED7576" w:rsidP="00ED7576">
            <w:pPr>
              <w:pStyle w:val="BodyText"/>
              <w:spacing w:before="5"/>
            </w:pPr>
          </w:p>
        </w:tc>
        <w:tc>
          <w:tcPr>
            <w:tcW w:w="5420" w:type="dxa"/>
          </w:tcPr>
          <w:p w14:paraId="48C38EC2" w14:textId="77777777" w:rsidR="00ED7576" w:rsidRPr="00ED7576" w:rsidRDefault="00ED7576" w:rsidP="00ED7576">
            <w:pPr>
              <w:pStyle w:val="BodyText"/>
              <w:spacing w:before="5"/>
            </w:pPr>
          </w:p>
        </w:tc>
      </w:tr>
      <w:tr w:rsidR="00ED7576" w:rsidRPr="00ED7576" w14:paraId="275DD7A3" w14:textId="77777777" w:rsidTr="00C83748">
        <w:trPr>
          <w:trHeight w:val="578"/>
        </w:trPr>
        <w:tc>
          <w:tcPr>
            <w:tcW w:w="14038" w:type="dxa"/>
            <w:gridSpan w:val="4"/>
            <w:shd w:val="clear" w:color="auto" w:fill="FCE891"/>
          </w:tcPr>
          <w:p w14:paraId="282ED2E8" w14:textId="77777777" w:rsidR="00ED7576" w:rsidRPr="00ED7576" w:rsidRDefault="00ED7576" w:rsidP="00ED7576">
            <w:pPr>
              <w:pStyle w:val="BodyText"/>
              <w:spacing w:before="5"/>
              <w:rPr>
                <w:b/>
              </w:rPr>
            </w:pPr>
            <w:r w:rsidRPr="00ED7576">
              <w:rPr>
                <w:b/>
              </w:rPr>
              <w:t>ІІ. ПОДБОР НА КАНДИДАТИТЕ И ОЦЕНКА НА ОФЕРТИТЕ ПО ПРОЦЕДУРАТА</w:t>
            </w:r>
          </w:p>
        </w:tc>
      </w:tr>
      <w:tr w:rsidR="00ED7576" w:rsidRPr="00ED7576" w14:paraId="188CB045" w14:textId="77777777" w:rsidTr="00C83748">
        <w:trPr>
          <w:trHeight w:val="460"/>
        </w:trPr>
        <w:tc>
          <w:tcPr>
            <w:tcW w:w="14038" w:type="dxa"/>
            <w:gridSpan w:val="4"/>
            <w:shd w:val="clear" w:color="auto" w:fill="FCE891"/>
          </w:tcPr>
          <w:p w14:paraId="56265B62" w14:textId="77777777" w:rsidR="00ED7576" w:rsidRPr="00ED7576" w:rsidRDefault="00ED7576" w:rsidP="00ED7576">
            <w:pPr>
              <w:pStyle w:val="BodyText"/>
              <w:spacing w:before="5"/>
              <w:rPr>
                <w:b/>
              </w:rPr>
            </w:pPr>
            <w:r w:rsidRPr="00ED7576">
              <w:rPr>
                <w:b/>
              </w:rPr>
              <w:t>ІІ.1. Потвърждаване на интерес</w:t>
            </w:r>
          </w:p>
        </w:tc>
      </w:tr>
      <w:tr w:rsidR="00ED7576" w:rsidRPr="00ED7576" w14:paraId="4F7C5B39" w14:textId="77777777" w:rsidTr="00C83748">
        <w:trPr>
          <w:trHeight w:val="1381"/>
        </w:trPr>
        <w:tc>
          <w:tcPr>
            <w:tcW w:w="540" w:type="dxa"/>
          </w:tcPr>
          <w:p w14:paraId="68530F98" w14:textId="1EBDFD5C" w:rsidR="00ED7576" w:rsidRPr="00ED7576" w:rsidRDefault="00452B79" w:rsidP="00ED7576">
            <w:pPr>
              <w:pStyle w:val="BodyText"/>
              <w:spacing w:before="5"/>
              <w:rPr>
                <w:b/>
              </w:rPr>
            </w:pPr>
            <w:r>
              <w:rPr>
                <w:b/>
              </w:rPr>
              <w:t>34</w:t>
            </w:r>
          </w:p>
        </w:tc>
        <w:tc>
          <w:tcPr>
            <w:tcW w:w="7485" w:type="dxa"/>
          </w:tcPr>
          <w:p w14:paraId="558A33D4" w14:textId="77777777" w:rsidR="00ED7576" w:rsidRPr="00ED7576" w:rsidRDefault="00ED7576" w:rsidP="00ED7576">
            <w:pPr>
              <w:pStyle w:val="BodyText"/>
              <w:spacing w:before="5"/>
              <w:rPr>
                <w:b/>
              </w:rPr>
            </w:pPr>
            <w:r w:rsidRPr="00ED7576">
              <w:rPr>
                <w:b/>
                <w:u w:val="single"/>
              </w:rPr>
              <w:t>Приложим</w:t>
            </w:r>
            <w:r w:rsidRPr="00ED7576">
              <w:rPr>
                <w:b/>
                <w:u w:val="single"/>
              </w:rPr>
              <w:tab/>
              <w:t>за</w:t>
            </w:r>
            <w:r w:rsidRPr="00ED7576">
              <w:rPr>
                <w:b/>
                <w:u w:val="single"/>
              </w:rPr>
              <w:tab/>
              <w:t>процедури,</w:t>
            </w:r>
            <w:r w:rsidRPr="00ED7576">
              <w:rPr>
                <w:b/>
                <w:u w:val="single"/>
              </w:rPr>
              <w:tab/>
              <w:t>стартирали</w:t>
            </w:r>
            <w:r w:rsidRPr="00ED7576">
              <w:rPr>
                <w:b/>
                <w:u w:val="single"/>
              </w:rPr>
              <w:tab/>
              <w:t>с</w:t>
            </w:r>
            <w:r w:rsidRPr="00ED7576">
              <w:rPr>
                <w:b/>
                <w:u w:val="single"/>
              </w:rPr>
              <w:tab/>
              <w:t>обявление</w:t>
            </w:r>
            <w:r w:rsidRPr="00ED7576">
              <w:rPr>
                <w:b/>
                <w:u w:val="single"/>
              </w:rPr>
              <w:tab/>
              <w:t>за</w:t>
            </w:r>
            <w:r w:rsidRPr="00ED7576">
              <w:rPr>
                <w:b/>
                <w:u w:val="single"/>
              </w:rPr>
              <w:tab/>
              <w:t>предварителна</w:t>
            </w:r>
            <w:r w:rsidRPr="00ED7576">
              <w:rPr>
                <w:b/>
              </w:rPr>
              <w:t xml:space="preserve"> </w:t>
            </w:r>
            <w:r w:rsidRPr="00ED7576">
              <w:rPr>
                <w:b/>
                <w:u w:val="single"/>
              </w:rPr>
              <w:t>информация/ периодично индикативно обявление:</w:t>
            </w:r>
          </w:p>
          <w:p w14:paraId="31F31E4A" w14:textId="77777777" w:rsidR="00ED7576" w:rsidRPr="00ED7576" w:rsidRDefault="00ED7576" w:rsidP="00ED7576">
            <w:pPr>
              <w:pStyle w:val="BodyText"/>
              <w:spacing w:before="5"/>
              <w:rPr>
                <w:b/>
              </w:rPr>
            </w:pPr>
            <w:r w:rsidRPr="00ED7576">
              <w:rPr>
                <w:b/>
              </w:rPr>
              <w:t>Регистрирани ли са заявления за интерес на всички лица, които са поканени да потвърдят интерес (за поръчки, открити до 01.01.2020 г./ 14.06.2020 г.)?</w:t>
            </w:r>
          </w:p>
          <w:p w14:paraId="56DDC14B" w14:textId="77777777" w:rsidR="00ED7576" w:rsidRPr="00ED7576" w:rsidRDefault="00ED7576" w:rsidP="00ED7576">
            <w:pPr>
              <w:pStyle w:val="BodyText"/>
              <w:spacing w:before="5"/>
              <w:rPr>
                <w:b/>
              </w:rPr>
            </w:pPr>
            <w:r w:rsidRPr="00ED7576">
              <w:rPr>
                <w:b/>
              </w:rPr>
              <w:t>Регистрирани ли са всички заявления за интерес на всички лица, които са поканени да потвърдят интерес, чрез електронната платформа и при спазване</w:t>
            </w:r>
          </w:p>
        </w:tc>
        <w:tc>
          <w:tcPr>
            <w:tcW w:w="593" w:type="dxa"/>
          </w:tcPr>
          <w:p w14:paraId="144D2DDE" w14:textId="77777777" w:rsidR="00ED7576" w:rsidRPr="00ED7576" w:rsidRDefault="00ED7576" w:rsidP="00ED7576">
            <w:pPr>
              <w:pStyle w:val="BodyText"/>
              <w:spacing w:before="5"/>
            </w:pPr>
          </w:p>
        </w:tc>
        <w:tc>
          <w:tcPr>
            <w:tcW w:w="5420" w:type="dxa"/>
          </w:tcPr>
          <w:p w14:paraId="6FE56C65" w14:textId="77777777" w:rsidR="00ED7576" w:rsidRPr="00ED7576" w:rsidRDefault="00ED7576" w:rsidP="00ED7576">
            <w:pPr>
              <w:pStyle w:val="BodyText"/>
              <w:spacing w:before="5"/>
            </w:pPr>
          </w:p>
        </w:tc>
      </w:tr>
    </w:tbl>
    <w:p w14:paraId="70C46F59"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3AF09AC6"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2FD1F9D8" w14:textId="77777777" w:rsidTr="00C83748">
        <w:trPr>
          <w:trHeight w:val="2529"/>
        </w:trPr>
        <w:tc>
          <w:tcPr>
            <w:tcW w:w="540" w:type="dxa"/>
          </w:tcPr>
          <w:p w14:paraId="3B6E7812" w14:textId="77777777" w:rsidR="00ED7576" w:rsidRPr="00ED7576" w:rsidRDefault="00ED7576" w:rsidP="00ED7576">
            <w:pPr>
              <w:pStyle w:val="BodyText"/>
              <w:spacing w:before="5"/>
            </w:pPr>
          </w:p>
        </w:tc>
        <w:tc>
          <w:tcPr>
            <w:tcW w:w="7485" w:type="dxa"/>
          </w:tcPr>
          <w:p w14:paraId="180111B9" w14:textId="77777777" w:rsidR="00ED7576" w:rsidRPr="00ED7576" w:rsidRDefault="00ED7576" w:rsidP="00ED7576">
            <w:pPr>
              <w:pStyle w:val="BodyText"/>
              <w:spacing w:before="5"/>
              <w:rPr>
                <w:b/>
              </w:rPr>
            </w:pPr>
            <w:r w:rsidRPr="00ED7576">
              <w:rPr>
                <w:b/>
              </w:rPr>
              <w:t>изискванията на възложителя (за поръчки, открити след 01.01.2020 г./ 14.06.2020 г.) ?</w:t>
            </w:r>
          </w:p>
          <w:p w14:paraId="7C11AF1C" w14:textId="77777777" w:rsidR="00ED7576" w:rsidRPr="00ED7576" w:rsidRDefault="00ED7576" w:rsidP="00ED7576">
            <w:pPr>
              <w:pStyle w:val="BodyText"/>
              <w:spacing w:before="5"/>
            </w:pPr>
            <w:r w:rsidRPr="00ED7576">
              <w:t>Всички поканени лица да потвърдят интерес, следва да са заявили същия в срока за заявяване на интерес.</w:t>
            </w:r>
          </w:p>
          <w:p w14:paraId="4D77BB42" w14:textId="77777777" w:rsidR="00ED7576" w:rsidRPr="00ED7576" w:rsidRDefault="00ED7576" w:rsidP="00ED7576">
            <w:pPr>
              <w:pStyle w:val="BodyText"/>
              <w:spacing w:before="5"/>
              <w:rPr>
                <w:b/>
              </w:rPr>
            </w:pPr>
            <w:r w:rsidRPr="00ED7576">
              <w:rPr>
                <w:b/>
              </w:rPr>
              <w:t>(чл. 48, ал. 1, ал. 4 и ал. 5 от ППЗОП)</w:t>
            </w:r>
          </w:p>
          <w:p w14:paraId="0557B702" w14:textId="77777777" w:rsidR="00ED7576" w:rsidRPr="00ED7576" w:rsidRDefault="00ED7576" w:rsidP="00ED7576">
            <w:pPr>
              <w:pStyle w:val="BodyText"/>
              <w:spacing w:before="5"/>
              <w:rPr>
                <w:b/>
              </w:rPr>
            </w:pPr>
            <w:r w:rsidRPr="00ED7576">
              <w:rPr>
                <w:b/>
              </w:rPr>
              <w:t>т. 16 от Насоките/ т. 16 от Приложение № 1 към чл. 2, ал. 1 от Наредбата</w:t>
            </w:r>
          </w:p>
          <w:p w14:paraId="11148E03"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извлечение от деловодната система и/или регистър на лицата, заявили интерес, други документи, списък/регистър на получените заявления и др.</w:t>
            </w:r>
          </w:p>
          <w:p w14:paraId="5C98CB1A" w14:textId="77777777" w:rsidR="00ED7576" w:rsidRPr="00ED7576" w:rsidRDefault="00ED7576" w:rsidP="00ED7576">
            <w:pPr>
              <w:pStyle w:val="BodyText"/>
              <w:spacing w:before="5"/>
            </w:pPr>
            <w:r w:rsidRPr="00ED7576">
              <w:t>Сравнете дали лицата, които са поканени да заявят интерес, съвпадат с тези, които са регистрирани при възложителя.</w:t>
            </w:r>
          </w:p>
        </w:tc>
        <w:tc>
          <w:tcPr>
            <w:tcW w:w="593" w:type="dxa"/>
          </w:tcPr>
          <w:p w14:paraId="6CB47F42" w14:textId="77777777" w:rsidR="00ED7576" w:rsidRPr="00ED7576" w:rsidRDefault="00ED7576" w:rsidP="00ED7576">
            <w:pPr>
              <w:pStyle w:val="BodyText"/>
              <w:spacing w:before="5"/>
            </w:pPr>
          </w:p>
        </w:tc>
        <w:tc>
          <w:tcPr>
            <w:tcW w:w="5420" w:type="dxa"/>
          </w:tcPr>
          <w:p w14:paraId="6382E682" w14:textId="77777777" w:rsidR="00ED7576" w:rsidRPr="00ED7576" w:rsidRDefault="00ED7576" w:rsidP="00ED7576">
            <w:pPr>
              <w:pStyle w:val="BodyText"/>
              <w:spacing w:before="5"/>
            </w:pPr>
          </w:p>
        </w:tc>
      </w:tr>
      <w:tr w:rsidR="00ED7576" w:rsidRPr="00ED7576" w14:paraId="77C92BFF" w14:textId="77777777" w:rsidTr="00C83748">
        <w:trPr>
          <w:trHeight w:val="6672"/>
        </w:trPr>
        <w:tc>
          <w:tcPr>
            <w:tcW w:w="540" w:type="dxa"/>
          </w:tcPr>
          <w:p w14:paraId="256AAD89" w14:textId="0D250EFB" w:rsidR="00ED7576" w:rsidRPr="00ED7576" w:rsidRDefault="00452B79" w:rsidP="00ED7576">
            <w:pPr>
              <w:pStyle w:val="BodyText"/>
              <w:spacing w:before="5"/>
              <w:rPr>
                <w:b/>
              </w:rPr>
            </w:pPr>
            <w:r>
              <w:rPr>
                <w:b/>
              </w:rPr>
              <w:lastRenderedPageBreak/>
              <w:t>35</w:t>
            </w:r>
          </w:p>
        </w:tc>
        <w:tc>
          <w:tcPr>
            <w:tcW w:w="7485" w:type="dxa"/>
          </w:tcPr>
          <w:p w14:paraId="089020FD" w14:textId="77777777" w:rsidR="00ED7576" w:rsidRPr="00ED7576" w:rsidRDefault="00ED7576" w:rsidP="00ED7576">
            <w:pPr>
              <w:pStyle w:val="BodyText"/>
              <w:spacing w:before="5"/>
              <w:rPr>
                <w:b/>
              </w:rPr>
            </w:pPr>
            <w:r w:rsidRPr="00ED7576">
              <w:rPr>
                <w:b/>
                <w:u w:val="single"/>
              </w:rPr>
              <w:t>Приложим за процедури, открити с обявление за предварителна информация/</w:t>
            </w:r>
            <w:r w:rsidRPr="00ED7576">
              <w:rPr>
                <w:b/>
              </w:rPr>
              <w:t xml:space="preserve"> </w:t>
            </w:r>
            <w:r w:rsidRPr="00ED7576">
              <w:rPr>
                <w:b/>
                <w:u w:val="single"/>
              </w:rPr>
              <w:t>периодично индикативно обявление:</w:t>
            </w:r>
          </w:p>
          <w:p w14:paraId="1C4E3093" w14:textId="77777777" w:rsidR="00ED7576" w:rsidRPr="00ED7576" w:rsidRDefault="00ED7576" w:rsidP="00ED7576">
            <w:pPr>
              <w:pStyle w:val="BodyText"/>
              <w:spacing w:before="5"/>
              <w:rPr>
                <w:b/>
              </w:rPr>
            </w:pPr>
            <w:r w:rsidRPr="00ED7576">
              <w:rPr>
                <w:b/>
              </w:rPr>
              <w:t>Поканата за потвърждаване на интерес изпратена ли е на всички заявили интерес лица?</w:t>
            </w:r>
          </w:p>
          <w:p w14:paraId="7EAA46BF" w14:textId="77777777" w:rsidR="00ED7576" w:rsidRPr="00ED7576" w:rsidRDefault="00ED7576" w:rsidP="00ED7576">
            <w:pPr>
              <w:pStyle w:val="BodyText"/>
              <w:spacing w:before="5"/>
              <w:rPr>
                <w:b/>
              </w:rPr>
            </w:pPr>
            <w:r w:rsidRPr="00ED7576">
              <w:rPr>
                <w:b/>
              </w:rPr>
              <w:t>Внимание!</w:t>
            </w:r>
          </w:p>
          <w:p w14:paraId="65691B4D" w14:textId="77777777" w:rsidR="00ED7576" w:rsidRPr="00ED7576" w:rsidRDefault="00ED7576" w:rsidP="00ED7576">
            <w:pPr>
              <w:pStyle w:val="BodyText"/>
              <w:spacing w:before="5"/>
            </w:pPr>
            <w:r w:rsidRPr="00ED7576">
              <w:t>В обявлението за предварителна информация/ периодичното индикативно обявление, с което е оповестено откриването на процедурата, възложителят следва да предвиди срок за получаване на заявление за интерес. Заявлението за интерес е различно волеизявление от заявлението за участие и отразява желанието на лицата да получат покана за потвърждаване на интерес за участие в процедурата.</w:t>
            </w:r>
          </w:p>
          <w:p w14:paraId="0C493404" w14:textId="77777777" w:rsidR="00ED7576" w:rsidRPr="00ED7576" w:rsidRDefault="00ED7576" w:rsidP="00ED7576">
            <w:pPr>
              <w:pStyle w:val="BodyText"/>
              <w:spacing w:before="5"/>
            </w:pPr>
            <w:r w:rsidRPr="00ED7576">
              <w:t>Възложителят следва в досието по процедурата да осигури достатъчна одитна пътека, която да позволи да се определи кръга на заинтересованите от участие в процедурата лица. Възложителят е длъжен да изпрати поканата за потвърждаване на интерес до всички лица, които са заявили интерес от поръчката, в срока от обявлението за предварителна информация/ периодичното индикативно обявление.</w:t>
            </w:r>
          </w:p>
          <w:p w14:paraId="6F5D252A" w14:textId="77777777" w:rsidR="00ED7576" w:rsidRPr="00ED7576" w:rsidRDefault="00ED7576" w:rsidP="00ED7576">
            <w:pPr>
              <w:pStyle w:val="BodyText"/>
              <w:spacing w:before="5"/>
              <w:rPr>
                <w:b/>
              </w:rPr>
            </w:pPr>
            <w:r w:rsidRPr="00ED7576">
              <w:rPr>
                <w:b/>
              </w:rPr>
              <w:t>(чл. 23 от ЗОП и приложенията към него) (чл. 34, ал. 2 от ЗОП)</w:t>
            </w:r>
          </w:p>
          <w:p w14:paraId="6367A06F" w14:textId="77777777" w:rsidR="00ED7576" w:rsidRPr="00ED7576" w:rsidRDefault="00ED7576" w:rsidP="00ED7576">
            <w:pPr>
              <w:pStyle w:val="BodyText"/>
              <w:spacing w:before="5"/>
              <w:rPr>
                <w:b/>
              </w:rPr>
            </w:pPr>
            <w:r w:rsidRPr="00ED7576">
              <w:rPr>
                <w:b/>
              </w:rPr>
              <w:t>т. 10, т. 11 или т. 16 от Насоките/ т. 10, т. 11 или т. 16 от Приложение № 1 към чл.</w:t>
            </w:r>
          </w:p>
          <w:p w14:paraId="1982BCFC" w14:textId="77777777" w:rsidR="00ED7576" w:rsidRPr="00ED7576" w:rsidRDefault="00ED7576" w:rsidP="00ED7576">
            <w:pPr>
              <w:pStyle w:val="BodyText"/>
              <w:spacing w:before="5"/>
              <w:rPr>
                <w:b/>
              </w:rPr>
            </w:pPr>
            <w:r w:rsidRPr="00ED7576">
              <w:rPr>
                <w:b/>
              </w:rPr>
              <w:t>2, ал. 1 от Наредбата</w:t>
            </w:r>
          </w:p>
          <w:p w14:paraId="4798D049"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обявлението за предварителна информация/ периодичното индикативно обявление, с което е стартирана процедурата, списъка или регистър на лицата, подали заявления за интерес; лицата, до които е изпратена поканата за потвърждаване на интерес и други документи, които да удостоверят кръга от заинтересовани икономически оператори.</w:t>
            </w:r>
          </w:p>
          <w:p w14:paraId="4C7B57F6" w14:textId="77777777" w:rsidR="00ED7576" w:rsidRPr="00ED7576" w:rsidRDefault="00ED7576" w:rsidP="00ED7576">
            <w:pPr>
              <w:pStyle w:val="BodyText"/>
              <w:spacing w:before="5"/>
            </w:pPr>
            <w:r w:rsidRPr="00ED7576">
              <w:t>Определете лицата, които са подали заявление за интерес.</w:t>
            </w:r>
          </w:p>
          <w:p w14:paraId="32EA513C" w14:textId="77777777" w:rsidR="00ED7576" w:rsidRPr="00ED7576" w:rsidRDefault="00ED7576" w:rsidP="00ED7576">
            <w:pPr>
              <w:pStyle w:val="BodyText"/>
              <w:spacing w:before="5"/>
            </w:pPr>
            <w:r w:rsidRPr="00ED7576">
              <w:t>Установете лицата, до които е изпратена поканата за потвърждаване на интерес. При разлики между лицата, които са заявили интерес към поръчката, и лицата, до които са изпратени покани за потвърждаване на интерес, установете причините за разминаването и при необходимост формулирайте констатация.</w:t>
            </w:r>
          </w:p>
        </w:tc>
        <w:tc>
          <w:tcPr>
            <w:tcW w:w="593" w:type="dxa"/>
          </w:tcPr>
          <w:p w14:paraId="623B2E9B" w14:textId="77777777" w:rsidR="00ED7576" w:rsidRPr="00ED7576" w:rsidRDefault="00ED7576" w:rsidP="00ED7576">
            <w:pPr>
              <w:pStyle w:val="BodyText"/>
              <w:spacing w:before="5"/>
            </w:pPr>
          </w:p>
        </w:tc>
        <w:tc>
          <w:tcPr>
            <w:tcW w:w="5420" w:type="dxa"/>
          </w:tcPr>
          <w:p w14:paraId="1377D8E9" w14:textId="77777777" w:rsidR="00ED7576" w:rsidRPr="00ED7576" w:rsidRDefault="00ED7576" w:rsidP="00ED7576">
            <w:pPr>
              <w:pStyle w:val="BodyText"/>
              <w:spacing w:before="5"/>
            </w:pPr>
          </w:p>
        </w:tc>
      </w:tr>
    </w:tbl>
    <w:p w14:paraId="7BA9CF2B"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3C7D9670"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7ACB3267" w14:textId="77777777" w:rsidTr="00C83748">
        <w:trPr>
          <w:trHeight w:val="462"/>
        </w:trPr>
        <w:tc>
          <w:tcPr>
            <w:tcW w:w="14038" w:type="dxa"/>
            <w:gridSpan w:val="4"/>
            <w:shd w:val="clear" w:color="auto" w:fill="FCE891"/>
          </w:tcPr>
          <w:p w14:paraId="39011D3B" w14:textId="77777777" w:rsidR="00ED7576" w:rsidRPr="00ED7576" w:rsidRDefault="00ED7576" w:rsidP="00ED7576">
            <w:pPr>
              <w:pStyle w:val="BodyText"/>
              <w:spacing w:before="5"/>
              <w:rPr>
                <w:b/>
              </w:rPr>
            </w:pPr>
            <w:r w:rsidRPr="00ED7576">
              <w:rPr>
                <w:b/>
              </w:rPr>
              <w:t>ІІ.2. Получаване и регистриране на заявленията за участие и офертите</w:t>
            </w:r>
          </w:p>
        </w:tc>
      </w:tr>
      <w:tr w:rsidR="00ED7576" w:rsidRPr="00ED7576" w14:paraId="3336E81C" w14:textId="77777777" w:rsidTr="00C83748">
        <w:trPr>
          <w:trHeight w:val="7359"/>
        </w:trPr>
        <w:tc>
          <w:tcPr>
            <w:tcW w:w="540" w:type="dxa"/>
          </w:tcPr>
          <w:p w14:paraId="60598EAE" w14:textId="11B00A9B" w:rsidR="00ED7576" w:rsidRPr="00ED7576" w:rsidRDefault="00452B79" w:rsidP="00ED7576">
            <w:pPr>
              <w:pStyle w:val="BodyText"/>
              <w:spacing w:before="5"/>
              <w:rPr>
                <w:b/>
              </w:rPr>
            </w:pPr>
            <w:r>
              <w:rPr>
                <w:b/>
              </w:rPr>
              <w:t>36</w:t>
            </w:r>
          </w:p>
        </w:tc>
        <w:tc>
          <w:tcPr>
            <w:tcW w:w="7485" w:type="dxa"/>
          </w:tcPr>
          <w:p w14:paraId="66C38D63" w14:textId="77777777" w:rsidR="00ED7576" w:rsidRPr="00ED7576" w:rsidRDefault="00ED7576" w:rsidP="00ED7576">
            <w:pPr>
              <w:pStyle w:val="BodyText"/>
              <w:spacing w:before="5"/>
              <w:rPr>
                <w:b/>
              </w:rPr>
            </w:pPr>
            <w:r w:rsidRPr="00ED7576">
              <w:rPr>
                <w:b/>
              </w:rPr>
              <w:t>Регистрирани ли са всички разгледани заявления за участие и оферти (за поръчки, открити до 01.01.2020 г./ 14.06.2020 г.)?</w:t>
            </w:r>
          </w:p>
          <w:p w14:paraId="7714098B" w14:textId="77777777" w:rsidR="00ED7576" w:rsidRPr="00ED7576" w:rsidRDefault="00ED7576" w:rsidP="00ED7576">
            <w:pPr>
              <w:pStyle w:val="BodyText"/>
              <w:spacing w:before="5"/>
              <w:rPr>
                <w:b/>
              </w:rPr>
            </w:pPr>
            <w:r w:rsidRPr="00ED7576">
              <w:rPr>
                <w:b/>
              </w:rPr>
              <w:t>Подадени ли са всички разгледани заявления за участие и оферти чрез електронната платформа и при спазване изискванията на възложителя (за поръчки, открити след 01.01.2020 г./ 14.06.2020 г.)?</w:t>
            </w:r>
          </w:p>
          <w:p w14:paraId="56BF1FFE" w14:textId="77777777" w:rsidR="00ED7576" w:rsidRPr="00ED7576" w:rsidRDefault="00ED7576" w:rsidP="00ED7576">
            <w:pPr>
              <w:pStyle w:val="BodyText"/>
              <w:spacing w:before="5"/>
            </w:pPr>
            <w:r w:rsidRPr="00ED7576">
              <w:t>Всички получени заявления за участие и оферти трябва да са регистрирани в деловодната система и/или регистър на кандидатите/ участниците (за поръките, открити до 01.01.2020 г./ 14.06.2020 г.).</w:t>
            </w:r>
          </w:p>
          <w:p w14:paraId="7D3B2EE8" w14:textId="77777777" w:rsidR="00ED7576" w:rsidRPr="00ED7576" w:rsidRDefault="00ED7576" w:rsidP="00ED7576">
            <w:pPr>
              <w:pStyle w:val="BodyText"/>
              <w:spacing w:before="5"/>
            </w:pPr>
            <w:r w:rsidRPr="00ED7576">
              <w:t>За поръчките, открити след тези дати, всички документи за участие в процедурата се подават чрез електронната платформа по чл. 39а, ал. 1 от ЗОП.</w:t>
            </w:r>
          </w:p>
          <w:p w14:paraId="6283801A" w14:textId="77777777" w:rsidR="00ED7576" w:rsidRPr="00ED7576" w:rsidRDefault="00ED7576" w:rsidP="00ED7576">
            <w:pPr>
              <w:pStyle w:val="BodyText"/>
              <w:spacing w:before="5"/>
            </w:pPr>
            <w:r w:rsidRPr="00ED7576">
              <w:t>Внимание!!! Съгласно чл. 39а, ал. 5 и 6 от ЗОП (чл. 39а, ал. 9 и ал. 10 от ЗОП, съгласно изм., в сила от 01.01.2021 г.) са налични две изключения от изискването за използване на електронната платформа. При тях всички получени заявления за участие/ оферти и/или мостри и/или макети трябва да са регистрирани в регистър на участниците. Регистърът включва информация за подател на офертата, номер, дата и час на получаване, причините за връщане на офертата, когато е приложимо.</w:t>
            </w:r>
          </w:p>
          <w:p w14:paraId="69D64F2B" w14:textId="77777777" w:rsidR="00ED7576" w:rsidRPr="00ED7576" w:rsidRDefault="00ED7576" w:rsidP="00ED7576">
            <w:pPr>
              <w:pStyle w:val="BodyText"/>
              <w:spacing w:before="5"/>
            </w:pPr>
            <w:r w:rsidRPr="00ED7576">
              <w:rPr>
                <w:b/>
              </w:rPr>
              <w:t xml:space="preserve">ВАЖНО!!! </w:t>
            </w:r>
            <w:r w:rsidRPr="00ED7576">
              <w:t>Приложимият режим за възлагане е с оглед графика за използване на централизираната електронна платформа по чл. 39а от ЗОП.</w:t>
            </w:r>
          </w:p>
          <w:p w14:paraId="5DA809C6" w14:textId="77777777" w:rsidR="00ED7576" w:rsidRPr="00ED7576" w:rsidRDefault="00ED7576" w:rsidP="00ED7576">
            <w:pPr>
              <w:pStyle w:val="BodyText"/>
              <w:spacing w:before="5"/>
              <w:rPr>
                <w:b/>
              </w:rPr>
            </w:pPr>
            <w:r w:rsidRPr="00ED7576">
              <w:rPr>
                <w:b/>
              </w:rPr>
              <w:t>(чл. 48, ал. 1, ал. 4 и ал. 5 от ППЗОП) (§131 от ПЗР на ЗИДЗОП)</w:t>
            </w:r>
          </w:p>
          <w:p w14:paraId="128BD304" w14:textId="77777777" w:rsidR="00ED7576" w:rsidRPr="00ED7576" w:rsidRDefault="00ED7576" w:rsidP="00ED7576">
            <w:pPr>
              <w:pStyle w:val="BodyText"/>
              <w:spacing w:before="5"/>
              <w:rPr>
                <w:b/>
              </w:rPr>
            </w:pPr>
            <w:r w:rsidRPr="00ED7576">
              <w:rPr>
                <w:b/>
              </w:rPr>
              <w:t>т. 16 от Насоките/ т. 16 от Приложение № 1 към чл. 2, ал. 1 от Наредбата</w:t>
            </w:r>
          </w:p>
          <w:p w14:paraId="192AEB04"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извлечение от деловодната система и/или регистър на кандидатите, списък по чл. 48, ал. 4 от ППЗОП (ако има такъв), други документи, списък/ регистър на получените оферти и др.</w:t>
            </w:r>
          </w:p>
          <w:p w14:paraId="1E86B286" w14:textId="77777777" w:rsidR="00ED7576" w:rsidRPr="00ED7576" w:rsidRDefault="00ED7576" w:rsidP="00ED7576">
            <w:pPr>
              <w:pStyle w:val="BodyText"/>
              <w:spacing w:before="5"/>
            </w:pPr>
            <w:r w:rsidRPr="00ED7576">
              <w:t>Сравнете дали разглежданите заявления за участие/ оферти съответстват на тези, които са регистрирани при възложителя/ в електронната платформа.</w:t>
            </w:r>
          </w:p>
          <w:p w14:paraId="307B8FC1" w14:textId="77777777" w:rsidR="00ED7576" w:rsidRPr="00ED7576" w:rsidRDefault="00ED7576" w:rsidP="00ED7576">
            <w:pPr>
              <w:pStyle w:val="BodyText"/>
              <w:spacing w:before="5"/>
            </w:pPr>
            <w:r w:rsidRPr="00ED7576">
              <w:t>Ако при получаване на заявленията за участие/ офертите е съставен списък на чакащите пред мястото за получаване по чл. 48, ал. 4 от ППЗОП (за поръчки, открити до 01.01.2020 г./ 14.06.2020 г.), проверете дали регистрираните в крайния час за получаване заявления за участие са на кандидати/участници, които фигурират в списъка. Заявление за участие/ оферта на лица, които не фигурират в списъка, не</w:t>
            </w:r>
          </w:p>
          <w:p w14:paraId="0F46A71F" w14:textId="77777777" w:rsidR="00ED7576" w:rsidRPr="00ED7576" w:rsidRDefault="00ED7576" w:rsidP="00ED7576">
            <w:pPr>
              <w:pStyle w:val="BodyText"/>
              <w:spacing w:before="5"/>
            </w:pPr>
            <w:r w:rsidRPr="00ED7576">
              <w:t>следва да се приемат, отварят, разглеждат, оценяват и класират.</w:t>
            </w:r>
          </w:p>
        </w:tc>
        <w:tc>
          <w:tcPr>
            <w:tcW w:w="593" w:type="dxa"/>
          </w:tcPr>
          <w:p w14:paraId="24861918" w14:textId="77777777" w:rsidR="00ED7576" w:rsidRPr="00ED7576" w:rsidRDefault="00ED7576" w:rsidP="00ED7576">
            <w:pPr>
              <w:pStyle w:val="BodyText"/>
              <w:spacing w:before="5"/>
            </w:pPr>
          </w:p>
        </w:tc>
        <w:tc>
          <w:tcPr>
            <w:tcW w:w="5420" w:type="dxa"/>
          </w:tcPr>
          <w:p w14:paraId="477D7679" w14:textId="77777777" w:rsidR="00ED7576" w:rsidRPr="00ED7576" w:rsidRDefault="00ED7576" w:rsidP="00ED7576">
            <w:pPr>
              <w:pStyle w:val="BodyText"/>
              <w:spacing w:before="5"/>
            </w:pPr>
          </w:p>
        </w:tc>
      </w:tr>
      <w:tr w:rsidR="00ED7576" w:rsidRPr="00ED7576" w14:paraId="4C6E2B29" w14:textId="77777777" w:rsidTr="00C83748">
        <w:trPr>
          <w:trHeight w:val="460"/>
        </w:trPr>
        <w:tc>
          <w:tcPr>
            <w:tcW w:w="14038" w:type="dxa"/>
            <w:gridSpan w:val="4"/>
            <w:shd w:val="clear" w:color="auto" w:fill="FCE683"/>
          </w:tcPr>
          <w:p w14:paraId="5C734014" w14:textId="77777777" w:rsidR="00ED7576" w:rsidRPr="00ED7576" w:rsidRDefault="00ED7576" w:rsidP="00ED7576">
            <w:pPr>
              <w:pStyle w:val="BodyText"/>
              <w:spacing w:before="5"/>
              <w:rPr>
                <w:b/>
              </w:rPr>
            </w:pPr>
            <w:r w:rsidRPr="00ED7576">
              <w:rPr>
                <w:b/>
              </w:rPr>
              <w:t>ІІ.3. Комисия за провеждане на процедурата</w:t>
            </w:r>
          </w:p>
        </w:tc>
      </w:tr>
      <w:tr w:rsidR="00ED7576" w:rsidRPr="00ED7576" w14:paraId="0D580375" w14:textId="77777777" w:rsidTr="00C83748">
        <w:trPr>
          <w:trHeight w:val="690"/>
        </w:trPr>
        <w:tc>
          <w:tcPr>
            <w:tcW w:w="540" w:type="dxa"/>
          </w:tcPr>
          <w:p w14:paraId="397AB350" w14:textId="20194000" w:rsidR="00ED7576" w:rsidRPr="00ED7576" w:rsidRDefault="00452B79" w:rsidP="00ED7576">
            <w:pPr>
              <w:pStyle w:val="BodyText"/>
              <w:spacing w:before="5"/>
              <w:rPr>
                <w:b/>
              </w:rPr>
            </w:pPr>
            <w:r>
              <w:rPr>
                <w:b/>
              </w:rPr>
              <w:t>37</w:t>
            </w:r>
          </w:p>
        </w:tc>
        <w:tc>
          <w:tcPr>
            <w:tcW w:w="7485" w:type="dxa"/>
          </w:tcPr>
          <w:p w14:paraId="333DE1B9" w14:textId="77777777" w:rsidR="00ED7576" w:rsidRPr="00ED7576" w:rsidRDefault="00ED7576" w:rsidP="00ED7576">
            <w:pPr>
              <w:pStyle w:val="BodyText"/>
              <w:spacing w:before="5"/>
              <w:rPr>
                <w:b/>
              </w:rPr>
            </w:pPr>
            <w:r w:rsidRPr="00ED7576">
              <w:rPr>
                <w:b/>
              </w:rPr>
              <w:t>Декларирана ли е липсата на обстоятелствата по чл. 103, ал. 2 от ЗОП от всички членове на комисията след получаване списъка с кандидатите/ след узнаване на кандидатите (в сила от 14.06.2020 г.)?</w:t>
            </w:r>
          </w:p>
        </w:tc>
        <w:tc>
          <w:tcPr>
            <w:tcW w:w="593" w:type="dxa"/>
          </w:tcPr>
          <w:p w14:paraId="680951FE" w14:textId="77777777" w:rsidR="00ED7576" w:rsidRPr="00ED7576" w:rsidRDefault="00ED7576" w:rsidP="00ED7576">
            <w:pPr>
              <w:pStyle w:val="BodyText"/>
              <w:spacing w:before="5"/>
            </w:pPr>
          </w:p>
        </w:tc>
        <w:tc>
          <w:tcPr>
            <w:tcW w:w="5420" w:type="dxa"/>
          </w:tcPr>
          <w:p w14:paraId="489B6AAB" w14:textId="77777777" w:rsidR="00ED7576" w:rsidRPr="00ED7576" w:rsidRDefault="00ED7576" w:rsidP="00ED7576">
            <w:pPr>
              <w:pStyle w:val="BodyText"/>
              <w:spacing w:before="5"/>
            </w:pPr>
          </w:p>
        </w:tc>
      </w:tr>
    </w:tbl>
    <w:p w14:paraId="0489511C"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22F95C17"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72ED8870" w14:textId="77777777" w:rsidTr="00C83748">
        <w:trPr>
          <w:trHeight w:val="4831"/>
        </w:trPr>
        <w:tc>
          <w:tcPr>
            <w:tcW w:w="540" w:type="dxa"/>
          </w:tcPr>
          <w:p w14:paraId="534EABAE" w14:textId="77777777" w:rsidR="00ED7576" w:rsidRPr="00ED7576" w:rsidRDefault="00ED7576" w:rsidP="00ED7576">
            <w:pPr>
              <w:pStyle w:val="BodyText"/>
              <w:spacing w:before="5"/>
            </w:pPr>
          </w:p>
        </w:tc>
        <w:tc>
          <w:tcPr>
            <w:tcW w:w="7485" w:type="dxa"/>
          </w:tcPr>
          <w:p w14:paraId="0C1D1D70" w14:textId="77777777" w:rsidR="00ED7576" w:rsidRPr="00ED7576" w:rsidRDefault="00ED7576" w:rsidP="00ED7576">
            <w:pPr>
              <w:pStyle w:val="BodyText"/>
              <w:spacing w:before="5"/>
            </w:pPr>
            <w:r w:rsidRPr="00ED7576">
              <w:t xml:space="preserve">Членовете на комисията за провеждане на процедурата са длъжни да подадат декларации за обстоятелствата по чл. 103, ал. 2 от ЗОП </w:t>
            </w:r>
            <w:r w:rsidRPr="00ED7576">
              <w:rPr>
                <w:b/>
              </w:rPr>
              <w:t xml:space="preserve">след </w:t>
            </w:r>
            <w:r w:rsidRPr="00ED7576">
              <w:t>получаване списъка с кандидатите</w:t>
            </w:r>
            <w:r w:rsidRPr="00ED7576">
              <w:rPr>
                <w:b/>
              </w:rPr>
              <w:t xml:space="preserve">/ </w:t>
            </w:r>
            <w:r w:rsidRPr="00ED7576">
              <w:t>след узнаване на кандидатите (в сила от 14.06.2020 г.).</w:t>
            </w:r>
          </w:p>
          <w:p w14:paraId="53FF0264" w14:textId="77777777" w:rsidR="00ED7576" w:rsidRPr="00ED7576" w:rsidRDefault="00ED7576" w:rsidP="00ED7576">
            <w:pPr>
              <w:pStyle w:val="BodyText"/>
              <w:spacing w:before="5"/>
              <w:rPr>
                <w:b/>
              </w:rPr>
            </w:pPr>
            <w:r w:rsidRPr="00ED7576">
              <w:rPr>
                <w:b/>
              </w:rPr>
              <w:t>(чл. 103, ал. 2 от ЗОП) (§ 2, т. 21 от ДР на ЗОП) (чл. 51, ал. 8 от ППЗОП)</w:t>
            </w:r>
          </w:p>
          <w:p w14:paraId="790B92B6" w14:textId="77777777" w:rsidR="00ED7576" w:rsidRPr="00ED7576" w:rsidRDefault="00ED7576" w:rsidP="00ED7576">
            <w:pPr>
              <w:pStyle w:val="BodyText"/>
              <w:spacing w:before="5"/>
              <w:rPr>
                <w:b/>
              </w:rPr>
            </w:pPr>
            <w:r w:rsidRPr="00ED7576">
              <w:rPr>
                <w:b/>
              </w:rPr>
              <w:t>т. 21 от Насоките/ т. 21 от Приложение № 1 към чл. 2, ал. 1 от Наредбата</w:t>
            </w:r>
          </w:p>
          <w:p w14:paraId="4C084EE5"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подписаните декларации и протоколите за работата на комисията в съответната част.</w:t>
            </w:r>
          </w:p>
          <w:p w14:paraId="75C78DEA" w14:textId="77777777" w:rsidR="00ED7576" w:rsidRPr="00ED7576" w:rsidRDefault="00ED7576" w:rsidP="00ED7576">
            <w:pPr>
              <w:pStyle w:val="BodyText"/>
              <w:spacing w:before="5"/>
            </w:pPr>
            <w:r w:rsidRPr="00ED7576">
              <w:t>Анализирайте:</w:t>
            </w:r>
          </w:p>
          <w:p w14:paraId="039C4B57" w14:textId="77777777" w:rsidR="00ED7576" w:rsidRPr="00ED7576" w:rsidRDefault="00ED7576" w:rsidP="002025EC">
            <w:pPr>
              <w:pStyle w:val="BodyText"/>
              <w:numPr>
                <w:ilvl w:val="0"/>
                <w:numId w:val="42"/>
              </w:numPr>
              <w:spacing w:before="5"/>
            </w:pPr>
            <w:r w:rsidRPr="00ED7576">
              <w:t>броя на членовете на комисията,</w:t>
            </w:r>
          </w:p>
          <w:p w14:paraId="1E02E980" w14:textId="77777777" w:rsidR="00ED7576" w:rsidRPr="00ED7576" w:rsidRDefault="00ED7576" w:rsidP="002025EC">
            <w:pPr>
              <w:pStyle w:val="BodyText"/>
              <w:numPr>
                <w:ilvl w:val="0"/>
                <w:numId w:val="42"/>
              </w:numPr>
              <w:spacing w:before="5"/>
            </w:pPr>
            <w:r w:rsidRPr="00ED7576">
              <w:t>датата на получаване на списъка с кандидатите, удостоверено с приемо- предавателен протокол/ данните в електронната платформа за получените заявления за участие (за поръчки, открити след 01.01.2020/ 14.06.2020 г.),</w:t>
            </w:r>
          </w:p>
          <w:p w14:paraId="70C4A35F" w14:textId="77777777" w:rsidR="00ED7576" w:rsidRPr="00ED7576" w:rsidRDefault="00ED7576" w:rsidP="002025EC">
            <w:pPr>
              <w:pStyle w:val="BodyText"/>
              <w:numPr>
                <w:ilvl w:val="0"/>
                <w:numId w:val="42"/>
              </w:numPr>
              <w:spacing w:before="5"/>
            </w:pPr>
            <w:r w:rsidRPr="00ED7576">
              <w:t>броя на подадените декларации,</w:t>
            </w:r>
          </w:p>
          <w:p w14:paraId="42BC657A" w14:textId="77777777" w:rsidR="00ED7576" w:rsidRPr="00ED7576" w:rsidRDefault="00ED7576" w:rsidP="002025EC">
            <w:pPr>
              <w:pStyle w:val="BodyText"/>
              <w:numPr>
                <w:ilvl w:val="0"/>
                <w:numId w:val="42"/>
              </w:numPr>
              <w:spacing w:before="5"/>
            </w:pPr>
            <w:r w:rsidRPr="00ED7576">
              <w:t>датата на подаване на декларациите,</w:t>
            </w:r>
          </w:p>
          <w:p w14:paraId="508DDDCC" w14:textId="77777777" w:rsidR="00ED7576" w:rsidRDefault="00ED7576" w:rsidP="002025EC">
            <w:pPr>
              <w:pStyle w:val="BodyText"/>
              <w:numPr>
                <w:ilvl w:val="0"/>
                <w:numId w:val="42"/>
              </w:numPr>
              <w:spacing w:before="5"/>
            </w:pPr>
            <w:r w:rsidRPr="00ED7576">
              <w:t>съдържанието на декларациите.</w:t>
            </w:r>
          </w:p>
          <w:p w14:paraId="2FB496A6" w14:textId="77777777" w:rsidR="005C36EC" w:rsidRDefault="005C36EC" w:rsidP="005C36EC">
            <w:pPr>
              <w:pStyle w:val="BodyText"/>
              <w:spacing w:before="5"/>
              <w:ind w:left="-9"/>
            </w:pPr>
            <w:r>
              <w:t>Във връзка с изискванията посочени в т. 6.3 от Известие на Комисията „Насоки относно избягването и управлението на конфликти на интереси съгласно Финансовия регламент“ (C/2021/2119)  е извършена проверка на следните обстоятелства:</w:t>
            </w:r>
          </w:p>
          <w:p w14:paraId="3E04323A" w14:textId="77777777" w:rsidR="005C36EC" w:rsidRDefault="005C36EC" w:rsidP="005C36EC">
            <w:pPr>
              <w:pStyle w:val="BodyText"/>
              <w:numPr>
                <w:ilvl w:val="0"/>
                <w:numId w:val="106"/>
              </w:numPr>
              <w:spacing w:before="5"/>
            </w:pPr>
            <w:r>
              <w:t>проверка на поименния състав на комисията, вкл. и определеното лице за председател на същата, с цел предотвратяване и преодоляване конфликт на интереси;</w:t>
            </w:r>
          </w:p>
          <w:p w14:paraId="42079F55" w14:textId="77777777" w:rsidR="005C36EC" w:rsidRDefault="005C36EC" w:rsidP="005C36EC">
            <w:pPr>
              <w:pStyle w:val="BodyText"/>
              <w:numPr>
                <w:ilvl w:val="0"/>
                <w:numId w:val="106"/>
              </w:numPr>
              <w:spacing w:before="5"/>
            </w:pPr>
            <w:r>
              <w:t>проверка относно осигурена подходяща ротация на членовете на комисията за извършване на подбор на кандидатите и участниците, разглеждане и оценка на офертите спрямо предходни, еднотипни обществени поръчки /в случай, че е приложимо/.</w:t>
            </w:r>
          </w:p>
          <w:p w14:paraId="6D82CB33" w14:textId="77777777" w:rsidR="00ED7576" w:rsidRPr="00ED7576" w:rsidRDefault="00ED7576" w:rsidP="00ED7576">
            <w:pPr>
              <w:pStyle w:val="BodyText"/>
              <w:spacing w:before="5"/>
            </w:pPr>
            <w:r w:rsidRPr="00ED7576">
              <w:t>При наличие на индикатори за конфликт на интереси на възложителя или членовете на комисията с лица, имащи отношение към заявлението за участие/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93" w:type="dxa"/>
          </w:tcPr>
          <w:p w14:paraId="4DBA598A" w14:textId="77777777" w:rsidR="00ED7576" w:rsidRPr="00ED7576" w:rsidRDefault="00ED7576" w:rsidP="00ED7576">
            <w:pPr>
              <w:pStyle w:val="BodyText"/>
              <w:spacing w:before="5"/>
            </w:pPr>
          </w:p>
        </w:tc>
        <w:tc>
          <w:tcPr>
            <w:tcW w:w="5420" w:type="dxa"/>
          </w:tcPr>
          <w:p w14:paraId="0109E046" w14:textId="77777777" w:rsidR="00ED7576" w:rsidRPr="00ED7576" w:rsidRDefault="00ED7576" w:rsidP="00ED7576">
            <w:pPr>
              <w:pStyle w:val="BodyText"/>
              <w:spacing w:before="5"/>
            </w:pPr>
          </w:p>
        </w:tc>
      </w:tr>
      <w:tr w:rsidR="00ED7576" w:rsidRPr="00ED7576" w14:paraId="6E59E8FF" w14:textId="77777777" w:rsidTr="00C83748">
        <w:trPr>
          <w:trHeight w:val="482"/>
        </w:trPr>
        <w:tc>
          <w:tcPr>
            <w:tcW w:w="14038" w:type="dxa"/>
            <w:gridSpan w:val="4"/>
            <w:shd w:val="clear" w:color="auto" w:fill="FCE683"/>
          </w:tcPr>
          <w:p w14:paraId="1D981492" w14:textId="77777777" w:rsidR="00ED7576" w:rsidRPr="00ED7576" w:rsidRDefault="00ED7576" w:rsidP="00ED7576">
            <w:pPr>
              <w:pStyle w:val="BodyText"/>
              <w:spacing w:before="5"/>
              <w:rPr>
                <w:b/>
              </w:rPr>
            </w:pPr>
            <w:r w:rsidRPr="00ED7576">
              <w:rPr>
                <w:b/>
              </w:rPr>
              <w:t>ІІ.4. Работа на комисията за провеждане на процедурата</w:t>
            </w:r>
          </w:p>
        </w:tc>
      </w:tr>
      <w:tr w:rsidR="00ED7576" w:rsidRPr="00ED7576" w14:paraId="54DADA49" w14:textId="77777777" w:rsidTr="00C83748">
        <w:trPr>
          <w:trHeight w:val="3909"/>
        </w:trPr>
        <w:tc>
          <w:tcPr>
            <w:tcW w:w="540" w:type="dxa"/>
          </w:tcPr>
          <w:p w14:paraId="0A4C752D" w14:textId="6B558A7D" w:rsidR="00ED7576" w:rsidRPr="00ED7576" w:rsidRDefault="00452B79" w:rsidP="00ED7576">
            <w:pPr>
              <w:pStyle w:val="BodyText"/>
              <w:spacing w:before="5"/>
              <w:rPr>
                <w:b/>
              </w:rPr>
            </w:pPr>
            <w:r>
              <w:rPr>
                <w:b/>
              </w:rPr>
              <w:lastRenderedPageBreak/>
              <w:t>38</w:t>
            </w:r>
          </w:p>
        </w:tc>
        <w:tc>
          <w:tcPr>
            <w:tcW w:w="7485" w:type="dxa"/>
          </w:tcPr>
          <w:p w14:paraId="3238009D" w14:textId="77777777" w:rsidR="00ED7576" w:rsidRPr="00ED7576" w:rsidRDefault="00ED7576" w:rsidP="00ED7576">
            <w:pPr>
              <w:pStyle w:val="BodyText"/>
              <w:spacing w:before="5"/>
              <w:rPr>
                <w:b/>
              </w:rPr>
            </w:pPr>
            <w:r w:rsidRPr="00ED7576">
              <w:rPr>
                <w:b/>
                <w:u w:val="single"/>
              </w:rPr>
              <w:t>За поръчки, открити преди 01.01.2020/ 14.06.2020 г.:</w:t>
            </w:r>
          </w:p>
          <w:p w14:paraId="297C4288" w14:textId="77777777" w:rsidR="00ED7576" w:rsidRPr="00ED7576" w:rsidRDefault="00ED7576" w:rsidP="00ED7576">
            <w:pPr>
              <w:pStyle w:val="BodyText"/>
              <w:spacing w:before="5"/>
              <w:rPr>
                <w:b/>
              </w:rPr>
            </w:pPr>
            <w:r w:rsidRPr="00ED7576">
              <w:rPr>
                <w:b/>
              </w:rPr>
              <w:t>Публичните заседания на комисията (за отваряне на заявленията за участие, за отваряне на офертите и за отваряне на ценовите предложения) проведени ли са законосъобразно?</w:t>
            </w:r>
          </w:p>
          <w:p w14:paraId="1F11176D" w14:textId="77777777" w:rsidR="00ED7576" w:rsidRPr="00ED7576" w:rsidRDefault="00ED7576" w:rsidP="00ED7576">
            <w:pPr>
              <w:pStyle w:val="BodyText"/>
              <w:spacing w:before="5"/>
            </w:pPr>
            <w:r w:rsidRPr="00ED7576">
              <w:rPr>
                <w:b/>
              </w:rPr>
              <w:t xml:space="preserve">ВАЖНО!!! </w:t>
            </w:r>
            <w:r w:rsidRPr="00ED7576">
              <w:t>Приложимият режим за възлагане е съгласно графика за използване на централизираната електронна платформа по чл. 39а от ЗОП.</w:t>
            </w:r>
          </w:p>
          <w:p w14:paraId="6DBC7707" w14:textId="77777777" w:rsidR="00ED7576" w:rsidRPr="00ED7576" w:rsidRDefault="00ED7576" w:rsidP="00ED7576">
            <w:pPr>
              <w:pStyle w:val="BodyText"/>
              <w:spacing w:before="5"/>
              <w:rPr>
                <w:b/>
              </w:rPr>
            </w:pPr>
            <w:r w:rsidRPr="00ED7576">
              <w:rPr>
                <w:b/>
              </w:rPr>
              <w:t>(чл. 53 от ППЗОП)</w:t>
            </w:r>
          </w:p>
          <w:p w14:paraId="722F3DDA" w14:textId="77777777" w:rsidR="00ED7576" w:rsidRPr="00ED7576" w:rsidRDefault="00ED7576" w:rsidP="00ED7576">
            <w:pPr>
              <w:pStyle w:val="BodyText"/>
              <w:spacing w:before="5"/>
              <w:rPr>
                <w:b/>
              </w:rPr>
            </w:pPr>
            <w:r w:rsidRPr="00ED7576">
              <w:rPr>
                <w:b/>
              </w:rPr>
              <w:t>(чл. 54, ал. 1 и 2 от ППЗОП)</w:t>
            </w:r>
          </w:p>
          <w:p w14:paraId="1964CD35" w14:textId="77777777" w:rsidR="00ED7576" w:rsidRPr="00ED7576" w:rsidRDefault="00ED7576" w:rsidP="00ED7576">
            <w:pPr>
              <w:pStyle w:val="BodyText"/>
              <w:spacing w:before="5"/>
              <w:rPr>
                <w:b/>
              </w:rPr>
            </w:pPr>
            <w:r w:rsidRPr="00ED7576">
              <w:rPr>
                <w:b/>
              </w:rPr>
              <w:t>(чл. 57 ал. 3 от ППЗОП) (§131 от ПЗР на ЗИДЗОП)</w:t>
            </w:r>
          </w:p>
          <w:p w14:paraId="4B212B37" w14:textId="77777777" w:rsidR="00ED7576" w:rsidRPr="00ED7576" w:rsidRDefault="00ED7576" w:rsidP="00ED7576">
            <w:pPr>
              <w:pStyle w:val="BodyText"/>
              <w:spacing w:before="5"/>
              <w:rPr>
                <w:b/>
              </w:rPr>
            </w:pPr>
            <w:r w:rsidRPr="00ED7576">
              <w:rPr>
                <w:b/>
              </w:rPr>
              <w:t>т. 16 от Насоките/ т. 16 от Приложение № 1 към чл. 2, ал. 1 от Наредбата</w:t>
            </w:r>
          </w:p>
          <w:p w14:paraId="5283C953"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информация в обявлението/поканата за потвърждаване на интерес относно реда за отваряне на заявленията за участие, поканите за подаване на оферти относно датата на отваряне на офертите, протоколи от работата на комисията, съобщение/я за отваряне на заявления за участие и/или офертите и ценовите предложения.</w:t>
            </w:r>
          </w:p>
          <w:p w14:paraId="24CF6805" w14:textId="77777777" w:rsidR="00ED7576" w:rsidRPr="00ED7576" w:rsidRDefault="00ED7576" w:rsidP="00ED7576">
            <w:pPr>
              <w:pStyle w:val="BodyText"/>
              <w:spacing w:before="5"/>
              <w:rPr>
                <w:b/>
                <w:i/>
              </w:rPr>
            </w:pPr>
            <w:r w:rsidRPr="00ED7576">
              <w:rPr>
                <w:b/>
                <w:i/>
                <w:u w:val="single"/>
              </w:rPr>
              <w:t>Относно заседанието за отваряне на заявленията за участие:</w:t>
            </w:r>
          </w:p>
        </w:tc>
        <w:tc>
          <w:tcPr>
            <w:tcW w:w="593" w:type="dxa"/>
          </w:tcPr>
          <w:p w14:paraId="43D64CC0" w14:textId="77777777" w:rsidR="00ED7576" w:rsidRPr="00ED7576" w:rsidRDefault="00ED7576" w:rsidP="00ED7576">
            <w:pPr>
              <w:pStyle w:val="BodyText"/>
              <w:spacing w:before="5"/>
            </w:pPr>
          </w:p>
        </w:tc>
        <w:tc>
          <w:tcPr>
            <w:tcW w:w="5420" w:type="dxa"/>
          </w:tcPr>
          <w:p w14:paraId="0F4B3FCA" w14:textId="77777777" w:rsidR="00ED7576" w:rsidRPr="00ED7576" w:rsidRDefault="00ED7576" w:rsidP="00ED7576">
            <w:pPr>
              <w:pStyle w:val="BodyText"/>
              <w:spacing w:before="5"/>
            </w:pPr>
          </w:p>
        </w:tc>
      </w:tr>
    </w:tbl>
    <w:p w14:paraId="6AF4FB4F"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5359E8E7"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5C1433D7" w14:textId="77777777" w:rsidTr="00C83748">
        <w:trPr>
          <w:trHeight w:val="5520"/>
        </w:trPr>
        <w:tc>
          <w:tcPr>
            <w:tcW w:w="540" w:type="dxa"/>
          </w:tcPr>
          <w:p w14:paraId="3B48D2A4" w14:textId="77777777" w:rsidR="00ED7576" w:rsidRPr="00ED7576" w:rsidRDefault="00ED7576" w:rsidP="00ED7576">
            <w:pPr>
              <w:pStyle w:val="BodyText"/>
              <w:spacing w:before="5"/>
            </w:pPr>
          </w:p>
        </w:tc>
        <w:tc>
          <w:tcPr>
            <w:tcW w:w="7485" w:type="dxa"/>
          </w:tcPr>
          <w:p w14:paraId="73C5A68E" w14:textId="77777777" w:rsidR="00ED7576" w:rsidRPr="00ED7576" w:rsidRDefault="00ED7576" w:rsidP="00ED7576">
            <w:pPr>
              <w:pStyle w:val="BodyText"/>
              <w:spacing w:before="5"/>
            </w:pPr>
            <w:r w:rsidRPr="00ED7576">
              <w:t>Анализирайте дали датата и мястото на проведеното публично заседание съвпадат с датата и мястото на публичното заседание съгласно обявлението за ОП/поканата за потвърждаване на интерес.</w:t>
            </w:r>
          </w:p>
          <w:p w14:paraId="009392A5" w14:textId="77777777" w:rsidR="00ED7576" w:rsidRPr="00ED7576" w:rsidRDefault="00ED7576" w:rsidP="00ED7576">
            <w:pPr>
              <w:pStyle w:val="BodyText"/>
              <w:spacing w:before="5"/>
            </w:pPr>
            <w:r w:rsidRPr="00ED7576">
              <w:t>Ако има разлики, анализирайте:</w:t>
            </w:r>
          </w:p>
          <w:p w14:paraId="386D7D90" w14:textId="77777777" w:rsidR="00ED7576" w:rsidRPr="00ED7576" w:rsidRDefault="00ED7576" w:rsidP="002025EC">
            <w:pPr>
              <w:pStyle w:val="BodyText"/>
              <w:numPr>
                <w:ilvl w:val="0"/>
                <w:numId w:val="41"/>
              </w:numPr>
              <w:spacing w:before="5"/>
            </w:pPr>
            <w:r w:rsidRPr="00ED7576">
              <w:t xml:space="preserve">дали е публикувано съобщение в </w:t>
            </w:r>
            <w:r w:rsidRPr="00ED7576">
              <w:rPr>
                <w:b/>
              </w:rPr>
              <w:t xml:space="preserve">профила на купувача </w:t>
            </w:r>
            <w:r w:rsidRPr="00ED7576">
              <w:t xml:space="preserve">с датата, часа и мястото на отварянето </w:t>
            </w:r>
            <w:r w:rsidRPr="00ED7576">
              <w:rPr>
                <w:b/>
                <w:i/>
              </w:rPr>
              <w:t>(как е обявено)</w:t>
            </w:r>
            <w:r w:rsidRPr="00ED7576">
              <w:t>;</w:t>
            </w:r>
          </w:p>
          <w:p w14:paraId="5B76CAF0" w14:textId="77777777" w:rsidR="00ED7576" w:rsidRPr="00ED7576" w:rsidRDefault="00ED7576" w:rsidP="002025EC">
            <w:pPr>
              <w:pStyle w:val="BodyText"/>
              <w:numPr>
                <w:ilvl w:val="0"/>
                <w:numId w:val="41"/>
              </w:numPr>
              <w:spacing w:before="5"/>
            </w:pPr>
            <w:r w:rsidRPr="00ED7576">
              <w:t xml:space="preserve">дали съобщението е публикувано </w:t>
            </w:r>
            <w:r w:rsidRPr="00ED7576">
              <w:rPr>
                <w:b/>
              </w:rPr>
              <w:t xml:space="preserve">48 часа </w:t>
            </w:r>
            <w:r w:rsidRPr="00ED7576">
              <w:t xml:space="preserve">преди новоопределения час </w:t>
            </w:r>
            <w:r w:rsidRPr="00ED7576">
              <w:rPr>
                <w:b/>
                <w:i/>
              </w:rPr>
              <w:t>(кога е обявено)</w:t>
            </w:r>
            <w:r w:rsidRPr="00ED7576">
              <w:t>.</w:t>
            </w:r>
          </w:p>
          <w:p w14:paraId="77544562" w14:textId="77777777" w:rsidR="00ED7576" w:rsidRPr="00ED7576" w:rsidRDefault="00ED7576" w:rsidP="00ED7576">
            <w:pPr>
              <w:pStyle w:val="BodyText"/>
              <w:spacing w:before="5"/>
              <w:rPr>
                <w:b/>
                <w:i/>
              </w:rPr>
            </w:pPr>
            <w:r w:rsidRPr="00ED7576">
              <w:rPr>
                <w:b/>
                <w:i/>
                <w:u w:val="single"/>
              </w:rPr>
              <w:t>Относно заседанието за отваряне на офертите:</w:t>
            </w:r>
          </w:p>
          <w:p w14:paraId="76F6A587" w14:textId="77777777" w:rsidR="00ED7576" w:rsidRPr="00ED7576" w:rsidRDefault="00ED7576" w:rsidP="00ED7576">
            <w:pPr>
              <w:pStyle w:val="BodyText"/>
              <w:spacing w:before="5"/>
            </w:pPr>
            <w:r w:rsidRPr="00ED7576">
              <w:t>Анализирайте дали датата и мястото на проведеното публично заседание съвпадат с датата и мястото на публичното заседание съгласно поканата за подаване на оферти. Ако има разлики, анализирайте:</w:t>
            </w:r>
          </w:p>
          <w:p w14:paraId="6F391FA8" w14:textId="77777777" w:rsidR="00ED7576" w:rsidRPr="00ED7576" w:rsidRDefault="00ED7576" w:rsidP="002025EC">
            <w:pPr>
              <w:pStyle w:val="BodyText"/>
              <w:numPr>
                <w:ilvl w:val="0"/>
                <w:numId w:val="41"/>
              </w:numPr>
              <w:spacing w:before="5"/>
            </w:pPr>
            <w:r w:rsidRPr="00ED7576">
              <w:t xml:space="preserve">дали е публикувано съобщение в </w:t>
            </w:r>
            <w:r w:rsidRPr="00ED7576">
              <w:rPr>
                <w:b/>
              </w:rPr>
              <w:t xml:space="preserve">профила на купувача </w:t>
            </w:r>
            <w:r w:rsidRPr="00ED7576">
              <w:t xml:space="preserve">с датата, часа и мястото на отварянето </w:t>
            </w:r>
            <w:r w:rsidRPr="00ED7576">
              <w:rPr>
                <w:b/>
                <w:i/>
              </w:rPr>
              <w:t>(как е обявено)</w:t>
            </w:r>
            <w:r w:rsidRPr="00ED7576">
              <w:t>;</w:t>
            </w:r>
          </w:p>
          <w:p w14:paraId="7D80545B" w14:textId="77777777" w:rsidR="00ED7576" w:rsidRPr="00ED7576" w:rsidRDefault="00ED7576" w:rsidP="002025EC">
            <w:pPr>
              <w:pStyle w:val="BodyText"/>
              <w:numPr>
                <w:ilvl w:val="0"/>
                <w:numId w:val="41"/>
              </w:numPr>
              <w:spacing w:before="5"/>
            </w:pPr>
            <w:r w:rsidRPr="00ED7576">
              <w:t xml:space="preserve">дали съобщението е публикувано </w:t>
            </w:r>
            <w:r w:rsidRPr="00ED7576">
              <w:rPr>
                <w:b/>
              </w:rPr>
              <w:t xml:space="preserve">48 часа </w:t>
            </w:r>
            <w:r w:rsidRPr="00ED7576">
              <w:t xml:space="preserve">преди новоопределения час </w:t>
            </w:r>
            <w:r w:rsidRPr="00ED7576">
              <w:rPr>
                <w:b/>
                <w:i/>
              </w:rPr>
              <w:t>(кога е обявено)</w:t>
            </w:r>
            <w:r w:rsidRPr="00ED7576">
              <w:t>.</w:t>
            </w:r>
          </w:p>
          <w:p w14:paraId="3F312FA7" w14:textId="77777777" w:rsidR="00ED7576" w:rsidRPr="00ED7576" w:rsidRDefault="00ED7576" w:rsidP="00ED7576">
            <w:pPr>
              <w:pStyle w:val="BodyText"/>
              <w:spacing w:before="5"/>
              <w:rPr>
                <w:b/>
                <w:i/>
              </w:rPr>
            </w:pPr>
            <w:r w:rsidRPr="00ED7576">
              <w:rPr>
                <w:b/>
                <w:i/>
                <w:u w:val="single"/>
              </w:rPr>
              <w:t>Относно заседанието за отваряне на ценовите предложения:</w:t>
            </w:r>
          </w:p>
          <w:p w14:paraId="5CFDF89A" w14:textId="77777777" w:rsidR="00ED7576" w:rsidRPr="00ED7576" w:rsidRDefault="00ED7576" w:rsidP="00ED7576">
            <w:pPr>
              <w:pStyle w:val="BodyText"/>
              <w:spacing w:before="5"/>
            </w:pPr>
            <w:r w:rsidRPr="00ED7576">
              <w:t>Анализирайте:</w:t>
            </w:r>
          </w:p>
          <w:p w14:paraId="16370B1B" w14:textId="77777777" w:rsidR="00ED7576" w:rsidRPr="00ED7576" w:rsidRDefault="00ED7576" w:rsidP="002025EC">
            <w:pPr>
              <w:pStyle w:val="BodyText"/>
              <w:numPr>
                <w:ilvl w:val="0"/>
                <w:numId w:val="41"/>
              </w:numPr>
              <w:spacing w:before="5"/>
            </w:pPr>
            <w:r w:rsidRPr="00ED7576">
              <w:t>дали е проведено публичното заседание за отваряне на ценовите предложения (ако е приложимо);</w:t>
            </w:r>
          </w:p>
          <w:p w14:paraId="58B1D882" w14:textId="77777777" w:rsidR="00ED7576" w:rsidRPr="00ED7576" w:rsidRDefault="00ED7576" w:rsidP="002025EC">
            <w:pPr>
              <w:pStyle w:val="BodyText"/>
              <w:numPr>
                <w:ilvl w:val="0"/>
                <w:numId w:val="41"/>
              </w:numPr>
              <w:spacing w:before="5"/>
            </w:pPr>
            <w:r w:rsidRPr="00ED7576">
              <w:t xml:space="preserve">дали </w:t>
            </w:r>
            <w:r w:rsidRPr="00ED7576">
              <w:rPr>
                <w:b/>
              </w:rPr>
              <w:t xml:space="preserve">в профила на купувача </w:t>
            </w:r>
            <w:r w:rsidRPr="00ED7576">
              <w:t>има съобщение с датата, часа и мястото на отварянето</w:t>
            </w:r>
          </w:p>
          <w:p w14:paraId="39CBDAEE" w14:textId="77777777" w:rsidR="00ED7576" w:rsidRPr="00ED7576" w:rsidRDefault="00ED7576" w:rsidP="00ED7576">
            <w:pPr>
              <w:pStyle w:val="BodyText"/>
              <w:spacing w:before="5"/>
            </w:pPr>
            <w:r w:rsidRPr="00ED7576">
              <w:rPr>
                <w:b/>
                <w:i/>
              </w:rPr>
              <w:t>(как е обявено)</w:t>
            </w:r>
            <w:r w:rsidRPr="00ED7576">
              <w:t>;</w:t>
            </w:r>
          </w:p>
          <w:p w14:paraId="5C9A9EEC" w14:textId="77777777" w:rsidR="00ED7576" w:rsidRPr="00ED7576" w:rsidRDefault="00ED7576" w:rsidP="002025EC">
            <w:pPr>
              <w:pStyle w:val="BodyText"/>
              <w:numPr>
                <w:ilvl w:val="0"/>
                <w:numId w:val="41"/>
              </w:numPr>
              <w:spacing w:before="5"/>
            </w:pPr>
            <w:r w:rsidRPr="00ED7576">
              <w:t xml:space="preserve">дали обявяването е направено не по-късно от </w:t>
            </w:r>
            <w:r w:rsidRPr="00ED7576">
              <w:rPr>
                <w:b/>
              </w:rPr>
              <w:t xml:space="preserve">два работни дни </w:t>
            </w:r>
            <w:r w:rsidRPr="00ED7576">
              <w:t xml:space="preserve">преди датата на отваряне на ценовите оферти </w:t>
            </w:r>
            <w:r w:rsidRPr="00ED7576">
              <w:rPr>
                <w:b/>
                <w:i/>
              </w:rPr>
              <w:t>(кога е обявено)</w:t>
            </w:r>
            <w:r w:rsidRPr="00ED7576">
              <w:t>.</w:t>
            </w:r>
          </w:p>
        </w:tc>
        <w:tc>
          <w:tcPr>
            <w:tcW w:w="593" w:type="dxa"/>
          </w:tcPr>
          <w:p w14:paraId="32CFA1FF" w14:textId="77777777" w:rsidR="00ED7576" w:rsidRPr="00ED7576" w:rsidRDefault="00ED7576" w:rsidP="00ED7576">
            <w:pPr>
              <w:pStyle w:val="BodyText"/>
              <w:spacing w:before="5"/>
            </w:pPr>
          </w:p>
        </w:tc>
        <w:tc>
          <w:tcPr>
            <w:tcW w:w="5420" w:type="dxa"/>
          </w:tcPr>
          <w:p w14:paraId="62867A71" w14:textId="77777777" w:rsidR="00ED7576" w:rsidRPr="00ED7576" w:rsidRDefault="00ED7576" w:rsidP="00ED7576">
            <w:pPr>
              <w:pStyle w:val="BodyText"/>
              <w:spacing w:before="5"/>
            </w:pPr>
          </w:p>
        </w:tc>
      </w:tr>
      <w:tr w:rsidR="00ED7576" w:rsidRPr="00ED7576" w14:paraId="6B0E8888" w14:textId="77777777" w:rsidTr="00C83748">
        <w:trPr>
          <w:trHeight w:val="3681"/>
        </w:trPr>
        <w:tc>
          <w:tcPr>
            <w:tcW w:w="540" w:type="dxa"/>
          </w:tcPr>
          <w:p w14:paraId="0E15A370" w14:textId="0A6DD058" w:rsidR="00ED7576" w:rsidRPr="00ED7576" w:rsidRDefault="00452B79" w:rsidP="00ED7576">
            <w:pPr>
              <w:pStyle w:val="BodyText"/>
              <w:spacing w:before="5"/>
              <w:rPr>
                <w:b/>
              </w:rPr>
            </w:pPr>
            <w:r>
              <w:rPr>
                <w:b/>
              </w:rPr>
              <w:lastRenderedPageBreak/>
              <w:t>39</w:t>
            </w:r>
          </w:p>
        </w:tc>
        <w:tc>
          <w:tcPr>
            <w:tcW w:w="7485" w:type="dxa"/>
          </w:tcPr>
          <w:p w14:paraId="6F2BBB7A" w14:textId="77777777" w:rsidR="00ED7576" w:rsidRPr="00ED7576" w:rsidRDefault="00ED7576" w:rsidP="00ED7576">
            <w:pPr>
              <w:pStyle w:val="BodyText"/>
              <w:spacing w:before="5"/>
              <w:rPr>
                <w:b/>
              </w:rPr>
            </w:pPr>
            <w:r w:rsidRPr="00ED7576">
              <w:rPr>
                <w:b/>
                <w:u w:val="single"/>
              </w:rPr>
              <w:t>За поръчки, открити след 01.01.2020/ 14.06.2020 г.:</w:t>
            </w:r>
          </w:p>
          <w:p w14:paraId="7BC43592" w14:textId="77777777" w:rsidR="00ED7576" w:rsidRPr="00ED7576" w:rsidRDefault="00ED7576" w:rsidP="00ED7576">
            <w:pPr>
              <w:pStyle w:val="BodyText"/>
              <w:spacing w:before="5"/>
              <w:rPr>
                <w:b/>
              </w:rPr>
            </w:pPr>
            <w:r w:rsidRPr="00ED7576">
              <w:rPr>
                <w:b/>
              </w:rPr>
              <w:t>Заседанията на комисията (за отваряне на заявленията за участие, на офертите и на ценовите предложения) проведени ли са законосъобразно?</w:t>
            </w:r>
          </w:p>
          <w:p w14:paraId="314824CA" w14:textId="77777777" w:rsidR="00ED7576" w:rsidRPr="00ED7576" w:rsidRDefault="00ED7576" w:rsidP="00ED7576">
            <w:pPr>
              <w:pStyle w:val="BodyText"/>
              <w:spacing w:before="5"/>
            </w:pPr>
            <w:r w:rsidRPr="00ED7576">
              <w:t>Получените заявления за участие/ оферти се разглеждат от комисията, без провеждане на публично присъствено заседание с кандидати/ участници и други заинтересовани лица.</w:t>
            </w:r>
          </w:p>
          <w:p w14:paraId="37B831E0" w14:textId="77777777" w:rsidR="00ED7576" w:rsidRPr="00ED7576" w:rsidRDefault="00ED7576" w:rsidP="00ED7576">
            <w:pPr>
              <w:pStyle w:val="BodyText"/>
              <w:spacing w:before="5"/>
            </w:pPr>
            <w:r w:rsidRPr="00ED7576">
              <w:rPr>
                <w:b/>
              </w:rPr>
              <w:t xml:space="preserve">Важно!!! </w:t>
            </w:r>
            <w:r w:rsidRPr="00ED7576">
              <w:t>Изключение е налице, когато заявления за участие/ оферти или части от тях не са получени чрез електронни средства. В този случай документите, съответно ценовите предложения се отварят на публично заседание на комисията по чл. 103, ал. 1 от ЗОП, на което могат да присъстват кандидатите/ участниците в процедурата или техни упълномощени представители, както и представители на средствата за масово осведомяване.</w:t>
            </w:r>
          </w:p>
          <w:p w14:paraId="305E25B5" w14:textId="77777777" w:rsidR="00ED7576" w:rsidRPr="00ED7576" w:rsidRDefault="00ED7576" w:rsidP="00ED7576">
            <w:pPr>
              <w:pStyle w:val="BodyText"/>
              <w:spacing w:before="5"/>
              <w:rPr>
                <w:b/>
                <w:i/>
              </w:rPr>
            </w:pPr>
            <w:r w:rsidRPr="00ED7576">
              <w:rPr>
                <w:b/>
                <w:i/>
              </w:rPr>
              <w:t>Относно отварянето на заявленията за участие и на офертите</w:t>
            </w:r>
          </w:p>
          <w:p w14:paraId="26D96799" w14:textId="77777777" w:rsidR="00ED7576" w:rsidRPr="00ED7576" w:rsidRDefault="00ED7576" w:rsidP="00ED7576">
            <w:pPr>
              <w:pStyle w:val="BodyText"/>
              <w:spacing w:before="5"/>
            </w:pPr>
            <w:r w:rsidRPr="00ED7576">
              <w:t>Председателят на комисията декриптира получените чрез платформата документи на посочените в обявлението дата и час. В публичната преписка на поръчката автоматично се визуализират наименованията, съответно имената на кандидатите/</w:t>
            </w:r>
          </w:p>
        </w:tc>
        <w:tc>
          <w:tcPr>
            <w:tcW w:w="593" w:type="dxa"/>
          </w:tcPr>
          <w:p w14:paraId="7D68200F" w14:textId="77777777" w:rsidR="00ED7576" w:rsidRPr="00ED7576" w:rsidRDefault="00ED7576" w:rsidP="00ED7576">
            <w:pPr>
              <w:pStyle w:val="BodyText"/>
              <w:spacing w:before="5"/>
            </w:pPr>
          </w:p>
        </w:tc>
        <w:tc>
          <w:tcPr>
            <w:tcW w:w="5420" w:type="dxa"/>
          </w:tcPr>
          <w:p w14:paraId="1EA2EA98" w14:textId="77777777" w:rsidR="00ED7576" w:rsidRPr="00ED7576" w:rsidRDefault="00ED7576" w:rsidP="00ED7576">
            <w:pPr>
              <w:pStyle w:val="BodyText"/>
              <w:spacing w:before="5"/>
            </w:pPr>
          </w:p>
        </w:tc>
      </w:tr>
    </w:tbl>
    <w:p w14:paraId="2798B5E7"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2887395C"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08732F0A" w14:textId="77777777" w:rsidTr="00C83748">
        <w:trPr>
          <w:trHeight w:val="9200"/>
        </w:trPr>
        <w:tc>
          <w:tcPr>
            <w:tcW w:w="540" w:type="dxa"/>
          </w:tcPr>
          <w:p w14:paraId="66B03B1D" w14:textId="77777777" w:rsidR="00ED7576" w:rsidRPr="00ED7576" w:rsidRDefault="00ED7576" w:rsidP="00ED7576">
            <w:pPr>
              <w:pStyle w:val="BodyText"/>
              <w:spacing w:before="5"/>
            </w:pPr>
          </w:p>
        </w:tc>
        <w:tc>
          <w:tcPr>
            <w:tcW w:w="7485" w:type="dxa"/>
          </w:tcPr>
          <w:p w14:paraId="11D8A653" w14:textId="77777777" w:rsidR="00ED7576" w:rsidRPr="00ED7576" w:rsidRDefault="00ED7576" w:rsidP="00ED7576">
            <w:pPr>
              <w:pStyle w:val="BodyText"/>
              <w:spacing w:before="5"/>
            </w:pPr>
            <w:r w:rsidRPr="00ED7576">
              <w:t>участниците, включително участниците в обединенията, когато е приложимо, както и информация за датата и часа на подаването на заявленията за участие/ офертите.</w:t>
            </w:r>
          </w:p>
          <w:p w14:paraId="3F716903" w14:textId="77777777" w:rsidR="00ED7576" w:rsidRPr="00ED7576" w:rsidRDefault="00ED7576" w:rsidP="00ED7576">
            <w:pPr>
              <w:pStyle w:val="BodyText"/>
              <w:spacing w:before="5"/>
              <w:rPr>
                <w:b/>
                <w:i/>
              </w:rPr>
            </w:pPr>
            <w:r w:rsidRPr="00ED7576">
              <w:rPr>
                <w:b/>
                <w:i/>
              </w:rPr>
              <w:t>Относно отварянето на ценовите оферти</w:t>
            </w:r>
          </w:p>
          <w:p w14:paraId="7CD66E07" w14:textId="77777777" w:rsidR="00ED7576" w:rsidRPr="00ED7576" w:rsidRDefault="00ED7576" w:rsidP="00ED7576">
            <w:pPr>
              <w:pStyle w:val="BodyText"/>
              <w:spacing w:before="5"/>
            </w:pPr>
            <w:r w:rsidRPr="00ED7576">
              <w:t>Ценовите оферти се декриптират на друго заседание след разглеждане и оценка на техническите предложения, за което участниците се уведомяват предварително.</w:t>
            </w:r>
          </w:p>
          <w:p w14:paraId="49480FDC" w14:textId="77777777" w:rsidR="00ED7576" w:rsidRPr="00ED7576" w:rsidRDefault="00ED7576" w:rsidP="00ED7576">
            <w:pPr>
              <w:pStyle w:val="BodyText"/>
              <w:spacing w:before="5"/>
            </w:pPr>
            <w:r w:rsidRPr="00ED7576">
              <w:t>За отварянето на ценовите оферти участниците се уведомяват за датата и часа на отварянето чрез автоматично генерирани съобщения в платформата най-малко 24 часа преди датата на отваряне на ценовите предложения. В този срок комисията изпраща на участниците резултатите от оценяването на техническите показатели чрез платформата, когато е приложимо. Ценовите предложения автоматично се визуализират в публичната преписка на поръчката след декриптирането им от председателя на комисията.</w:t>
            </w:r>
          </w:p>
          <w:p w14:paraId="6C953493" w14:textId="77777777" w:rsidR="00ED7576" w:rsidRPr="00ED7576" w:rsidRDefault="00ED7576" w:rsidP="00ED7576">
            <w:pPr>
              <w:pStyle w:val="BodyText"/>
              <w:spacing w:before="5"/>
              <w:rPr>
                <w:b/>
                <w:i/>
              </w:rPr>
            </w:pPr>
            <w:r w:rsidRPr="00ED7576">
              <w:rPr>
                <w:b/>
                <w:i/>
              </w:rPr>
              <w:t>При анализа на фактите е необходимо да се има предвид въведеното през март 2020 г. извънредно положение във връзка с пандемията от COVID-19.</w:t>
            </w:r>
          </w:p>
          <w:p w14:paraId="330EDA72" w14:textId="77777777" w:rsidR="00ED7576" w:rsidRPr="00ED7576" w:rsidRDefault="00ED7576" w:rsidP="00ED7576">
            <w:pPr>
              <w:pStyle w:val="BodyText"/>
              <w:spacing w:before="5"/>
            </w:pPr>
            <w:r w:rsidRPr="00ED7576">
              <w:rPr>
                <w:b/>
              </w:rPr>
              <w:t xml:space="preserve">ВАЖНО!!! </w:t>
            </w:r>
            <w:r w:rsidRPr="00ED7576">
              <w:t>Приложимият режим за възлагане е съгласно графика за използване на централизираната електронна платформа по чл. 39а от ЗОП.</w:t>
            </w:r>
          </w:p>
          <w:p w14:paraId="5BDF28BF" w14:textId="77777777" w:rsidR="00ED7576" w:rsidRPr="00ED7576" w:rsidRDefault="00ED7576" w:rsidP="00ED7576">
            <w:pPr>
              <w:pStyle w:val="BodyText"/>
              <w:spacing w:before="5"/>
              <w:rPr>
                <w:b/>
              </w:rPr>
            </w:pPr>
            <w:r w:rsidRPr="00ED7576">
              <w:rPr>
                <w:b/>
              </w:rPr>
              <w:t>(чл. 53 от ППЗОП) (чл. 54 от ППЗОП)</w:t>
            </w:r>
          </w:p>
          <w:p w14:paraId="1B2AFF5B" w14:textId="77777777" w:rsidR="00ED7576" w:rsidRPr="00ED7576" w:rsidRDefault="00ED7576" w:rsidP="00ED7576">
            <w:pPr>
              <w:pStyle w:val="BodyText"/>
              <w:spacing w:before="5"/>
              <w:rPr>
                <w:b/>
              </w:rPr>
            </w:pPr>
            <w:r w:rsidRPr="00ED7576">
              <w:rPr>
                <w:b/>
              </w:rPr>
              <w:t>(чл. 57 ал. 3 и ал. 4 от ППЗОП) (§131 от ПЗР на ЗИДЗОП)</w:t>
            </w:r>
          </w:p>
          <w:p w14:paraId="5B9302F9" w14:textId="77777777" w:rsidR="00ED7576" w:rsidRPr="00ED7576" w:rsidRDefault="00ED7576" w:rsidP="00ED7576">
            <w:pPr>
              <w:pStyle w:val="BodyText"/>
              <w:spacing w:before="5"/>
              <w:rPr>
                <w:b/>
              </w:rPr>
            </w:pPr>
            <w:r w:rsidRPr="00ED7576">
              <w:rPr>
                <w:b/>
              </w:rPr>
              <w:t>т. 16 от Насоките/т. 16 от Приложение № 1 към чл. 2, ал. 1 от Наредбата</w:t>
            </w:r>
          </w:p>
          <w:p w14:paraId="31E5FE26"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информация в обявлението относно реда за отваряне на офертите, протокол за работата на комисията, автоматично генерираните съобщения/съобщение за отваряне на офертите и ценовите предложения.</w:t>
            </w:r>
          </w:p>
          <w:p w14:paraId="5F53BCAA" w14:textId="77777777" w:rsidR="00ED7576" w:rsidRPr="00ED7576" w:rsidRDefault="00ED7576" w:rsidP="00ED7576">
            <w:pPr>
              <w:pStyle w:val="BodyText"/>
              <w:spacing w:before="5"/>
            </w:pPr>
            <w:r w:rsidRPr="00ED7576">
              <w:rPr>
                <w:b/>
                <w:i/>
                <w:u w:val="single"/>
              </w:rPr>
              <w:t>Относно заседанието за отваряне на заявленията за участие и на офертите:</w:t>
            </w:r>
            <w:r w:rsidRPr="00ED7576">
              <w:rPr>
                <w:b/>
                <w:i/>
              </w:rPr>
              <w:t xml:space="preserve"> </w:t>
            </w:r>
            <w:r w:rsidRPr="00ED7576">
              <w:t>Анализирайте дали датата и мястото на проведеното отваряне на заявленията за участие/ офертите чрез платформата/ публично заседание съвпадат с датата и мястото на заседанието съгласно обявлението за ОП.</w:t>
            </w:r>
          </w:p>
          <w:p w14:paraId="2A799CD3" w14:textId="77777777" w:rsidR="00ED7576" w:rsidRPr="00ED7576" w:rsidRDefault="00ED7576" w:rsidP="00ED7576">
            <w:pPr>
              <w:pStyle w:val="BodyText"/>
              <w:spacing w:before="5"/>
            </w:pPr>
            <w:r w:rsidRPr="00ED7576">
              <w:t>Ако има разлики, анализирайте:</w:t>
            </w:r>
          </w:p>
          <w:p w14:paraId="1682270B" w14:textId="77777777" w:rsidR="00ED7576" w:rsidRPr="00ED7576" w:rsidRDefault="00ED7576" w:rsidP="00ED7576">
            <w:pPr>
              <w:pStyle w:val="BodyText"/>
              <w:spacing w:before="5"/>
              <w:rPr>
                <w:b/>
              </w:rPr>
            </w:pPr>
            <w:r w:rsidRPr="00ED7576">
              <w:rPr>
                <w:b/>
              </w:rPr>
              <w:t>За поръчки без реално публично заседание</w:t>
            </w:r>
          </w:p>
          <w:p w14:paraId="1A20830D" w14:textId="77777777" w:rsidR="00ED7576" w:rsidRPr="00ED7576" w:rsidRDefault="00ED7576" w:rsidP="00ED7576">
            <w:pPr>
              <w:pStyle w:val="BodyText"/>
              <w:spacing w:before="5"/>
            </w:pPr>
            <w:r w:rsidRPr="00ED7576">
              <w:t xml:space="preserve">-- дали съобщението е изпратено </w:t>
            </w:r>
            <w:r w:rsidRPr="00ED7576">
              <w:rPr>
                <w:b/>
                <w:i/>
              </w:rPr>
              <w:t>чрез платформата (как е обявено)</w:t>
            </w:r>
            <w:r w:rsidRPr="00ED7576">
              <w:t>;</w:t>
            </w:r>
          </w:p>
          <w:p w14:paraId="6C504A15" w14:textId="77777777" w:rsidR="00ED7576" w:rsidRPr="00ED7576" w:rsidRDefault="00ED7576" w:rsidP="00ED7576">
            <w:pPr>
              <w:pStyle w:val="BodyText"/>
              <w:spacing w:before="5"/>
              <w:rPr>
                <w:b/>
                <w:i/>
              </w:rPr>
            </w:pPr>
            <w:r w:rsidRPr="00ED7576">
              <w:t xml:space="preserve">-- дали съобщението е публикувано 12 часа преди новоопределения час  </w:t>
            </w:r>
            <w:r w:rsidRPr="00ED7576">
              <w:rPr>
                <w:b/>
                <w:i/>
              </w:rPr>
              <w:t>(кога е обявено).</w:t>
            </w:r>
          </w:p>
          <w:p w14:paraId="5F3708F4" w14:textId="77777777" w:rsidR="00ED7576" w:rsidRPr="00ED7576" w:rsidRDefault="00ED7576" w:rsidP="00ED7576">
            <w:pPr>
              <w:pStyle w:val="BodyText"/>
              <w:spacing w:before="5"/>
              <w:rPr>
                <w:b/>
              </w:rPr>
            </w:pPr>
            <w:r w:rsidRPr="00ED7576">
              <w:rPr>
                <w:b/>
              </w:rPr>
              <w:t>За поръчки без електронни оферти или мостри</w:t>
            </w:r>
          </w:p>
          <w:p w14:paraId="5D5F6642" w14:textId="77777777" w:rsidR="00ED7576" w:rsidRPr="00ED7576" w:rsidRDefault="00ED7576" w:rsidP="00ED7576">
            <w:pPr>
              <w:pStyle w:val="BodyText"/>
              <w:spacing w:before="5"/>
            </w:pPr>
            <w:r w:rsidRPr="00ED7576">
              <w:t xml:space="preserve">-- дали съобщението е публикувано </w:t>
            </w:r>
            <w:r w:rsidRPr="00ED7576">
              <w:rPr>
                <w:b/>
                <w:i/>
              </w:rPr>
              <w:t>в профила на купувача (как е обявено)</w:t>
            </w:r>
            <w:r w:rsidRPr="00ED7576">
              <w:t>;</w:t>
            </w:r>
          </w:p>
          <w:p w14:paraId="2FE2E837" w14:textId="77777777" w:rsidR="00ED7576" w:rsidRPr="00ED7576" w:rsidRDefault="00ED7576" w:rsidP="00ED7576">
            <w:pPr>
              <w:pStyle w:val="BodyText"/>
              <w:spacing w:before="5"/>
            </w:pPr>
            <w:r w:rsidRPr="00ED7576">
              <w:t xml:space="preserve">-- дали съобщението е публикувано 48 часа преди новоопределения час </w:t>
            </w:r>
            <w:r w:rsidRPr="00ED7576">
              <w:rPr>
                <w:b/>
                <w:i/>
              </w:rPr>
              <w:t>(кога е обявено)</w:t>
            </w:r>
            <w:r w:rsidRPr="00ED7576">
              <w:t>.</w:t>
            </w:r>
          </w:p>
          <w:p w14:paraId="2EF35196" w14:textId="77777777" w:rsidR="00ED7576" w:rsidRPr="00ED7576" w:rsidRDefault="00ED7576" w:rsidP="00ED7576">
            <w:pPr>
              <w:pStyle w:val="BodyText"/>
              <w:spacing w:before="5"/>
              <w:rPr>
                <w:b/>
              </w:rPr>
            </w:pPr>
            <w:r w:rsidRPr="00ED7576">
              <w:rPr>
                <w:b/>
              </w:rPr>
              <w:t>За поръчки с реално публично заседание до 1.04.2020 г.</w:t>
            </w:r>
          </w:p>
          <w:p w14:paraId="478DA588" w14:textId="77777777" w:rsidR="00ED7576" w:rsidRPr="00ED7576" w:rsidRDefault="00ED7576" w:rsidP="00ED7576">
            <w:pPr>
              <w:pStyle w:val="BodyText"/>
              <w:spacing w:before="5"/>
            </w:pPr>
            <w:r w:rsidRPr="00ED7576">
              <w:t xml:space="preserve">-- дали съобщението е публикувано </w:t>
            </w:r>
            <w:r w:rsidRPr="00ED7576">
              <w:rPr>
                <w:b/>
                <w:i/>
              </w:rPr>
              <w:t>в профила на купувача (как е обявено)</w:t>
            </w:r>
            <w:r w:rsidRPr="00ED7576">
              <w:t>;</w:t>
            </w:r>
          </w:p>
        </w:tc>
        <w:tc>
          <w:tcPr>
            <w:tcW w:w="593" w:type="dxa"/>
          </w:tcPr>
          <w:p w14:paraId="20143B88" w14:textId="77777777" w:rsidR="00ED7576" w:rsidRPr="00ED7576" w:rsidRDefault="00ED7576" w:rsidP="00ED7576">
            <w:pPr>
              <w:pStyle w:val="BodyText"/>
              <w:spacing w:before="5"/>
            </w:pPr>
          </w:p>
        </w:tc>
        <w:tc>
          <w:tcPr>
            <w:tcW w:w="5420" w:type="dxa"/>
          </w:tcPr>
          <w:p w14:paraId="433CA42D" w14:textId="77777777" w:rsidR="00ED7576" w:rsidRPr="00ED7576" w:rsidRDefault="00ED7576" w:rsidP="00ED7576">
            <w:pPr>
              <w:pStyle w:val="BodyText"/>
              <w:spacing w:before="5"/>
            </w:pPr>
          </w:p>
        </w:tc>
      </w:tr>
    </w:tbl>
    <w:p w14:paraId="45E03A32"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46256668"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3EF751CE" w14:textId="77777777" w:rsidTr="00C83748">
        <w:trPr>
          <w:trHeight w:val="4831"/>
        </w:trPr>
        <w:tc>
          <w:tcPr>
            <w:tcW w:w="540" w:type="dxa"/>
          </w:tcPr>
          <w:p w14:paraId="23D6803F" w14:textId="77777777" w:rsidR="00ED7576" w:rsidRPr="00ED7576" w:rsidRDefault="00ED7576" w:rsidP="00ED7576">
            <w:pPr>
              <w:pStyle w:val="BodyText"/>
              <w:spacing w:before="5"/>
            </w:pPr>
          </w:p>
        </w:tc>
        <w:tc>
          <w:tcPr>
            <w:tcW w:w="7485" w:type="dxa"/>
          </w:tcPr>
          <w:p w14:paraId="7702A9E7" w14:textId="77777777" w:rsidR="00ED7576" w:rsidRPr="00ED7576" w:rsidRDefault="00ED7576" w:rsidP="00ED7576">
            <w:pPr>
              <w:pStyle w:val="BodyText"/>
              <w:spacing w:before="5"/>
            </w:pPr>
            <w:r w:rsidRPr="00ED7576">
              <w:t xml:space="preserve">-- дали съобщението е публикувано 48 часа преди новоопределения час </w:t>
            </w:r>
            <w:r w:rsidRPr="00ED7576">
              <w:rPr>
                <w:b/>
                <w:i/>
              </w:rPr>
              <w:t>(кога е обявено)</w:t>
            </w:r>
            <w:r w:rsidRPr="00ED7576">
              <w:t>.</w:t>
            </w:r>
          </w:p>
          <w:p w14:paraId="3C3D0BE3" w14:textId="77777777" w:rsidR="00ED7576" w:rsidRPr="00ED7576" w:rsidRDefault="00ED7576" w:rsidP="00ED7576">
            <w:pPr>
              <w:pStyle w:val="BodyText"/>
              <w:spacing w:before="5"/>
              <w:rPr>
                <w:b/>
                <w:i/>
              </w:rPr>
            </w:pPr>
            <w:r w:rsidRPr="00ED7576">
              <w:rPr>
                <w:b/>
                <w:i/>
                <w:u w:val="single"/>
              </w:rPr>
              <w:t>Относно заседанието за отваряне на ценовите предложения:</w:t>
            </w:r>
          </w:p>
          <w:p w14:paraId="0CFDDECE" w14:textId="77777777" w:rsidR="00ED7576" w:rsidRPr="00ED7576" w:rsidRDefault="00ED7576" w:rsidP="00ED7576">
            <w:pPr>
              <w:pStyle w:val="BodyText"/>
              <w:spacing w:before="5"/>
            </w:pPr>
            <w:r w:rsidRPr="00ED7576">
              <w:t>Анализирайте:</w:t>
            </w:r>
          </w:p>
          <w:p w14:paraId="0259486D" w14:textId="77777777" w:rsidR="00ED7576" w:rsidRPr="00ED7576" w:rsidRDefault="00ED7576" w:rsidP="00ED7576">
            <w:pPr>
              <w:pStyle w:val="BodyText"/>
              <w:spacing w:before="5"/>
              <w:rPr>
                <w:b/>
              </w:rPr>
            </w:pPr>
            <w:r w:rsidRPr="00ED7576">
              <w:rPr>
                <w:b/>
              </w:rPr>
              <w:t>Приложимо за всички поръчки</w:t>
            </w:r>
          </w:p>
          <w:p w14:paraId="363C2AEE" w14:textId="77777777" w:rsidR="00ED7576" w:rsidRPr="00ED7576" w:rsidRDefault="00ED7576" w:rsidP="00ED7576">
            <w:pPr>
              <w:pStyle w:val="BodyText"/>
              <w:spacing w:before="5"/>
            </w:pPr>
            <w:r w:rsidRPr="00ED7576">
              <w:t>- дали е проведено отделно заседание за отваряне на ценовите предложения (ако е приложимо);</w:t>
            </w:r>
          </w:p>
          <w:p w14:paraId="3D47C22F" w14:textId="77777777" w:rsidR="00ED7576" w:rsidRPr="00ED7576" w:rsidRDefault="00ED7576" w:rsidP="00ED7576">
            <w:pPr>
              <w:pStyle w:val="BodyText"/>
              <w:spacing w:before="5"/>
              <w:rPr>
                <w:b/>
              </w:rPr>
            </w:pPr>
            <w:r w:rsidRPr="00ED7576">
              <w:rPr>
                <w:b/>
              </w:rPr>
              <w:t>За поръчки без реално публично заседание</w:t>
            </w:r>
          </w:p>
          <w:p w14:paraId="04F147C4" w14:textId="77777777" w:rsidR="00ED7576" w:rsidRPr="00ED7576" w:rsidRDefault="00ED7576" w:rsidP="00ED7576">
            <w:pPr>
              <w:pStyle w:val="BodyText"/>
              <w:spacing w:before="5"/>
            </w:pPr>
            <w:r w:rsidRPr="00ED7576">
              <w:t xml:space="preserve">-- дали участниците са уведомени за датата и часа на отварянето на ценовите предложения </w:t>
            </w:r>
            <w:r w:rsidRPr="00ED7576">
              <w:rPr>
                <w:b/>
              </w:rPr>
              <w:t xml:space="preserve">чрез автоматично генерирани съобщения в платформата </w:t>
            </w:r>
            <w:r w:rsidRPr="00ED7576">
              <w:rPr>
                <w:b/>
                <w:i/>
              </w:rPr>
              <w:t>(как е обявено)</w:t>
            </w:r>
            <w:r w:rsidRPr="00ED7576">
              <w:t>;</w:t>
            </w:r>
          </w:p>
          <w:p w14:paraId="375AD0A4" w14:textId="77777777" w:rsidR="00ED7576" w:rsidRPr="00ED7576" w:rsidRDefault="00ED7576" w:rsidP="00ED7576">
            <w:pPr>
              <w:pStyle w:val="BodyText"/>
              <w:spacing w:before="5"/>
              <w:rPr>
                <w:b/>
              </w:rPr>
            </w:pPr>
            <w:r w:rsidRPr="00ED7576">
              <w:t xml:space="preserve">-- дали съобщението е публикувано </w:t>
            </w:r>
            <w:r w:rsidRPr="00ED7576">
              <w:rPr>
                <w:b/>
              </w:rPr>
              <w:t xml:space="preserve">24 часа </w:t>
            </w:r>
            <w:r w:rsidRPr="00ED7576">
              <w:t xml:space="preserve">преди датата на отварянето </w:t>
            </w:r>
            <w:r w:rsidRPr="00ED7576">
              <w:rPr>
                <w:b/>
                <w:i/>
              </w:rPr>
              <w:t>(кога е обявено)</w:t>
            </w:r>
            <w:r w:rsidRPr="00ED7576">
              <w:rPr>
                <w:b/>
              </w:rPr>
              <w:t>.</w:t>
            </w:r>
          </w:p>
          <w:p w14:paraId="32030463" w14:textId="77777777" w:rsidR="00ED7576" w:rsidRPr="00ED7576" w:rsidRDefault="00ED7576" w:rsidP="00ED7576">
            <w:pPr>
              <w:pStyle w:val="BodyText"/>
              <w:spacing w:before="5"/>
              <w:rPr>
                <w:b/>
              </w:rPr>
            </w:pPr>
            <w:r w:rsidRPr="00ED7576">
              <w:rPr>
                <w:b/>
              </w:rPr>
              <w:t>За поръчки без електронни оферти или мостри;</w:t>
            </w:r>
          </w:p>
          <w:p w14:paraId="38CC1784" w14:textId="77777777" w:rsidR="00ED7576" w:rsidRPr="00ED7576" w:rsidRDefault="00ED7576" w:rsidP="00ED7576">
            <w:pPr>
              <w:pStyle w:val="BodyText"/>
              <w:spacing w:before="5"/>
            </w:pPr>
            <w:r w:rsidRPr="00ED7576">
              <w:t xml:space="preserve">-- дали е публикувано съобщение </w:t>
            </w:r>
            <w:r w:rsidRPr="00ED7576">
              <w:rPr>
                <w:b/>
              </w:rPr>
              <w:t xml:space="preserve">в профила на купувача </w:t>
            </w:r>
            <w:r w:rsidRPr="00ED7576">
              <w:rPr>
                <w:b/>
                <w:i/>
              </w:rPr>
              <w:t>(как е обявено)</w:t>
            </w:r>
            <w:r w:rsidRPr="00ED7576">
              <w:t>;</w:t>
            </w:r>
          </w:p>
          <w:p w14:paraId="08AEFCB9" w14:textId="77777777" w:rsidR="00ED7576" w:rsidRPr="00ED7576" w:rsidRDefault="00ED7576" w:rsidP="00ED7576">
            <w:pPr>
              <w:pStyle w:val="BodyText"/>
              <w:spacing w:before="5"/>
            </w:pPr>
            <w:r w:rsidRPr="00ED7576">
              <w:t xml:space="preserve">-- дали обявяването е направено не по-късно от </w:t>
            </w:r>
            <w:r w:rsidRPr="00ED7576">
              <w:rPr>
                <w:b/>
              </w:rPr>
              <w:t xml:space="preserve">два работни дни </w:t>
            </w:r>
            <w:r w:rsidRPr="00ED7576">
              <w:t xml:space="preserve">преди датата на отваряне на ценовите оферти </w:t>
            </w:r>
            <w:r w:rsidRPr="00ED7576">
              <w:rPr>
                <w:b/>
                <w:i/>
              </w:rPr>
              <w:t>(кога е обявено)</w:t>
            </w:r>
            <w:r w:rsidRPr="00ED7576">
              <w:t>.</w:t>
            </w:r>
          </w:p>
          <w:p w14:paraId="3C21E98C" w14:textId="77777777" w:rsidR="00ED7576" w:rsidRPr="00ED7576" w:rsidRDefault="00ED7576" w:rsidP="00ED7576">
            <w:pPr>
              <w:pStyle w:val="BodyText"/>
              <w:spacing w:before="5"/>
              <w:rPr>
                <w:b/>
              </w:rPr>
            </w:pPr>
            <w:r w:rsidRPr="00ED7576">
              <w:rPr>
                <w:b/>
              </w:rPr>
              <w:t>За поръчки с реално публично заседание до 1.04.2020 г.</w:t>
            </w:r>
          </w:p>
          <w:p w14:paraId="7C097D5E" w14:textId="77777777" w:rsidR="00ED7576" w:rsidRPr="00ED7576" w:rsidRDefault="00ED7576" w:rsidP="00ED7576">
            <w:pPr>
              <w:pStyle w:val="BodyText"/>
              <w:spacing w:before="5"/>
            </w:pPr>
            <w:r w:rsidRPr="00ED7576">
              <w:t xml:space="preserve">-- дали е публикувано съобщение </w:t>
            </w:r>
            <w:r w:rsidRPr="00ED7576">
              <w:rPr>
                <w:b/>
              </w:rPr>
              <w:t xml:space="preserve">в профила на купувача </w:t>
            </w:r>
            <w:r w:rsidRPr="00ED7576">
              <w:rPr>
                <w:b/>
                <w:i/>
              </w:rPr>
              <w:t>(как е обявено)</w:t>
            </w:r>
            <w:r w:rsidRPr="00ED7576">
              <w:t>;</w:t>
            </w:r>
          </w:p>
          <w:p w14:paraId="131B735E" w14:textId="77777777" w:rsidR="00ED7576" w:rsidRPr="00ED7576" w:rsidRDefault="00ED7576" w:rsidP="00ED7576">
            <w:pPr>
              <w:pStyle w:val="BodyText"/>
              <w:spacing w:before="5"/>
            </w:pPr>
            <w:r w:rsidRPr="00ED7576">
              <w:t xml:space="preserve">-- дали обявяването е направено не по-късно от </w:t>
            </w:r>
            <w:r w:rsidRPr="00ED7576">
              <w:rPr>
                <w:b/>
              </w:rPr>
              <w:t xml:space="preserve">два работни дни </w:t>
            </w:r>
            <w:r w:rsidRPr="00ED7576">
              <w:t xml:space="preserve">преди датата на отваряне на ценовите оферти </w:t>
            </w:r>
            <w:r w:rsidRPr="00ED7576">
              <w:rPr>
                <w:b/>
                <w:i/>
              </w:rPr>
              <w:t>(кога е обявено)</w:t>
            </w:r>
            <w:r w:rsidRPr="00ED7576">
              <w:t>.</w:t>
            </w:r>
          </w:p>
        </w:tc>
        <w:tc>
          <w:tcPr>
            <w:tcW w:w="593" w:type="dxa"/>
          </w:tcPr>
          <w:p w14:paraId="1F258623" w14:textId="77777777" w:rsidR="00ED7576" w:rsidRPr="00ED7576" w:rsidRDefault="00ED7576" w:rsidP="00ED7576">
            <w:pPr>
              <w:pStyle w:val="BodyText"/>
              <w:spacing w:before="5"/>
            </w:pPr>
          </w:p>
        </w:tc>
        <w:tc>
          <w:tcPr>
            <w:tcW w:w="5420" w:type="dxa"/>
          </w:tcPr>
          <w:p w14:paraId="7D97ADE6" w14:textId="77777777" w:rsidR="00ED7576" w:rsidRPr="00ED7576" w:rsidRDefault="00ED7576" w:rsidP="00ED7576">
            <w:pPr>
              <w:pStyle w:val="BodyText"/>
              <w:spacing w:before="5"/>
            </w:pPr>
          </w:p>
        </w:tc>
      </w:tr>
      <w:tr w:rsidR="00ED7576" w:rsidRPr="00ED7576" w14:paraId="106D14ED" w14:textId="77777777" w:rsidTr="00C83748">
        <w:trPr>
          <w:trHeight w:val="4370"/>
        </w:trPr>
        <w:tc>
          <w:tcPr>
            <w:tcW w:w="540" w:type="dxa"/>
          </w:tcPr>
          <w:p w14:paraId="310A326A" w14:textId="3D16D890" w:rsidR="00ED7576" w:rsidRPr="00ED7576" w:rsidRDefault="00452B79" w:rsidP="00ED7576">
            <w:pPr>
              <w:pStyle w:val="BodyText"/>
              <w:spacing w:before="5"/>
              <w:rPr>
                <w:b/>
              </w:rPr>
            </w:pPr>
            <w:r>
              <w:rPr>
                <w:b/>
              </w:rPr>
              <w:lastRenderedPageBreak/>
              <w:t>40</w:t>
            </w:r>
          </w:p>
        </w:tc>
        <w:tc>
          <w:tcPr>
            <w:tcW w:w="7485" w:type="dxa"/>
          </w:tcPr>
          <w:p w14:paraId="6F3CD988" w14:textId="77777777" w:rsidR="00ED7576" w:rsidRPr="00ED7576" w:rsidRDefault="00ED7576" w:rsidP="00ED7576">
            <w:pPr>
              <w:pStyle w:val="BodyText"/>
              <w:spacing w:before="5"/>
              <w:rPr>
                <w:b/>
              </w:rPr>
            </w:pPr>
            <w:r w:rsidRPr="00ED7576">
              <w:rPr>
                <w:b/>
                <w:u w:val="single"/>
              </w:rPr>
              <w:t>Приложим за всички кандидати:</w:t>
            </w:r>
          </w:p>
          <w:p w14:paraId="0C722C1F" w14:textId="77777777" w:rsidR="00ED7576" w:rsidRPr="00ED7576" w:rsidRDefault="00ED7576" w:rsidP="00ED7576">
            <w:pPr>
              <w:pStyle w:val="BodyText"/>
              <w:spacing w:before="5"/>
              <w:rPr>
                <w:b/>
              </w:rPr>
            </w:pPr>
            <w:r w:rsidRPr="00ED7576">
              <w:rPr>
                <w:b/>
              </w:rPr>
              <w:t xml:space="preserve">Протоколът по чл. 54, ал. 7 от ППЗОП изпратен ли е на всички </w:t>
            </w:r>
            <w:r w:rsidRPr="00ED7576">
              <w:rPr>
                <w:b/>
                <w:u w:val="single"/>
              </w:rPr>
              <w:t>кандидати</w:t>
            </w:r>
            <w:r w:rsidRPr="00ED7576">
              <w:rPr>
                <w:b/>
              </w:rPr>
              <w:t xml:space="preserve"> в процедурата</w:t>
            </w:r>
          </w:p>
          <w:p w14:paraId="13136287" w14:textId="77777777" w:rsidR="00ED7576" w:rsidRPr="00ED7576" w:rsidRDefault="00ED7576" w:rsidP="002025EC">
            <w:pPr>
              <w:pStyle w:val="BodyText"/>
              <w:numPr>
                <w:ilvl w:val="0"/>
                <w:numId w:val="40"/>
              </w:numPr>
              <w:spacing w:before="5"/>
              <w:rPr>
                <w:b/>
              </w:rPr>
            </w:pPr>
            <w:r w:rsidRPr="00ED7576">
              <w:rPr>
                <w:b/>
              </w:rPr>
              <w:t>по пощата или друга куриерска услуга, или друг подходящ начин (за поръчки, открити до 01.01.2020/ 14.06.2020 г.) или</w:t>
            </w:r>
          </w:p>
          <w:p w14:paraId="69B79089" w14:textId="77777777" w:rsidR="00ED7576" w:rsidRPr="00ED7576" w:rsidRDefault="00ED7576" w:rsidP="002025EC">
            <w:pPr>
              <w:pStyle w:val="BodyText"/>
              <w:numPr>
                <w:ilvl w:val="0"/>
                <w:numId w:val="40"/>
              </w:numPr>
              <w:spacing w:before="5"/>
              <w:rPr>
                <w:b/>
              </w:rPr>
            </w:pPr>
            <w:r w:rsidRPr="00ED7576">
              <w:rPr>
                <w:b/>
              </w:rPr>
              <w:t>чрез електронната платформа (за поръчки, открити след 01.01.2020/ 14.06.2020 г.)?</w:t>
            </w:r>
          </w:p>
          <w:p w14:paraId="4230BA27" w14:textId="77777777" w:rsidR="00ED7576" w:rsidRPr="00ED7576" w:rsidRDefault="00ED7576" w:rsidP="00ED7576">
            <w:pPr>
              <w:pStyle w:val="BodyText"/>
              <w:spacing w:before="5"/>
            </w:pPr>
            <w:r w:rsidRPr="00ED7576">
              <w:t>Този протокол се изпраща на всички кандидати в деня на публикуването му в профила на купувача.</w:t>
            </w:r>
          </w:p>
          <w:p w14:paraId="62623099" w14:textId="77777777" w:rsidR="00ED7576" w:rsidRPr="00ED7576" w:rsidRDefault="00ED7576" w:rsidP="00ED7576">
            <w:pPr>
              <w:pStyle w:val="BodyText"/>
              <w:spacing w:before="5"/>
            </w:pPr>
            <w:r w:rsidRPr="00ED7576">
              <w:rPr>
                <w:b/>
              </w:rPr>
              <w:t xml:space="preserve">ВАЖНО!!! </w:t>
            </w:r>
            <w:r w:rsidRPr="00ED7576">
              <w:t>Приложимият режим за възлагане е съгласно графика за използване на централизираната електронна платформа по чл. 39а от ЗОП.</w:t>
            </w:r>
          </w:p>
          <w:p w14:paraId="6BEF53E4" w14:textId="77777777" w:rsidR="00ED7576" w:rsidRPr="00ED7576" w:rsidRDefault="00ED7576" w:rsidP="00ED7576">
            <w:pPr>
              <w:pStyle w:val="BodyText"/>
              <w:rPr>
                <w:b/>
              </w:rPr>
            </w:pPr>
            <w:r w:rsidRPr="00ED7576">
              <w:rPr>
                <w:b/>
              </w:rPr>
              <w:t>(§131 от ПЗР на ЗИДЗОП)</w:t>
            </w:r>
          </w:p>
          <w:p w14:paraId="57724AC3" w14:textId="77777777" w:rsidR="00ED7576" w:rsidRPr="00ED7576" w:rsidRDefault="00ED7576" w:rsidP="00ED7576">
            <w:pPr>
              <w:pStyle w:val="BodyText"/>
              <w:spacing w:before="5"/>
              <w:rPr>
                <w:b/>
              </w:rPr>
            </w:pPr>
            <w:r w:rsidRPr="00ED7576">
              <w:rPr>
                <w:b/>
              </w:rPr>
              <w:t>(чл. 9к, чл. 19а, чл. 54, ал. 7-12 от ППЗОП)</w:t>
            </w:r>
          </w:p>
          <w:p w14:paraId="56AAFB46" w14:textId="77777777" w:rsidR="00ED7576" w:rsidRPr="00ED7576" w:rsidRDefault="00ED7576" w:rsidP="00ED7576">
            <w:pPr>
              <w:pStyle w:val="BodyText"/>
              <w:spacing w:before="5"/>
              <w:rPr>
                <w:b/>
              </w:rPr>
            </w:pPr>
            <w:r w:rsidRPr="00ED7576">
              <w:rPr>
                <w:b/>
              </w:rPr>
              <w:t>т. 16 от Насоките/ т. 16 от Приложение № 1 към чл. 2, ал. 1 от Наредбата</w:t>
            </w:r>
          </w:p>
          <w:p w14:paraId="78767D80"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писмата, с които протоколът е изпратен на кандидатите, както и други документи, свързани с установяването на подлежащите на проверка факти, ако е необходимо.</w:t>
            </w:r>
          </w:p>
          <w:p w14:paraId="74B985DE" w14:textId="77777777" w:rsidR="00ED7576" w:rsidRPr="00ED7576" w:rsidRDefault="00ED7576" w:rsidP="00ED7576">
            <w:pPr>
              <w:pStyle w:val="BodyText"/>
              <w:spacing w:before="5"/>
            </w:pPr>
            <w:r w:rsidRPr="00ED7576">
              <w:t>Анализирайте:</w:t>
            </w:r>
          </w:p>
          <w:p w14:paraId="0C5184EC" w14:textId="77777777" w:rsidR="00ED7576" w:rsidRPr="00ED7576" w:rsidRDefault="00ED7576" w:rsidP="00ED7576">
            <w:pPr>
              <w:pStyle w:val="BodyText"/>
              <w:spacing w:before="5"/>
              <w:rPr>
                <w:b/>
              </w:rPr>
            </w:pPr>
            <w:r w:rsidRPr="00ED7576">
              <w:rPr>
                <w:b/>
                <w:u w:val="single"/>
              </w:rPr>
              <w:t>За поръчки, открити преди 01.01.2020/ 14.06.2020 г</w:t>
            </w:r>
            <w:r w:rsidRPr="00ED7576">
              <w:rPr>
                <w:b/>
              </w:rPr>
              <w:t>.</w:t>
            </w:r>
          </w:p>
        </w:tc>
        <w:tc>
          <w:tcPr>
            <w:tcW w:w="593" w:type="dxa"/>
          </w:tcPr>
          <w:p w14:paraId="2E64FB2C" w14:textId="77777777" w:rsidR="00ED7576" w:rsidRPr="00ED7576" w:rsidRDefault="00ED7576" w:rsidP="00ED7576">
            <w:pPr>
              <w:pStyle w:val="BodyText"/>
              <w:spacing w:before="5"/>
            </w:pPr>
          </w:p>
        </w:tc>
        <w:tc>
          <w:tcPr>
            <w:tcW w:w="5420" w:type="dxa"/>
          </w:tcPr>
          <w:p w14:paraId="73048B9E" w14:textId="77777777" w:rsidR="00ED7576" w:rsidRPr="00ED7576" w:rsidRDefault="00ED7576" w:rsidP="00ED7576">
            <w:pPr>
              <w:pStyle w:val="BodyText"/>
              <w:spacing w:before="5"/>
            </w:pPr>
          </w:p>
        </w:tc>
      </w:tr>
    </w:tbl>
    <w:p w14:paraId="43C88A8F"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7F786E35"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569FB948" w14:textId="77777777" w:rsidTr="00C83748">
        <w:trPr>
          <w:trHeight w:val="1840"/>
        </w:trPr>
        <w:tc>
          <w:tcPr>
            <w:tcW w:w="540" w:type="dxa"/>
          </w:tcPr>
          <w:p w14:paraId="4A28D46D" w14:textId="77777777" w:rsidR="00ED7576" w:rsidRPr="00ED7576" w:rsidRDefault="00ED7576" w:rsidP="00ED7576">
            <w:pPr>
              <w:pStyle w:val="BodyText"/>
              <w:spacing w:before="5"/>
            </w:pPr>
          </w:p>
        </w:tc>
        <w:tc>
          <w:tcPr>
            <w:tcW w:w="7485" w:type="dxa"/>
          </w:tcPr>
          <w:p w14:paraId="1B6A261A" w14:textId="77777777" w:rsidR="00ED7576" w:rsidRPr="00ED7576" w:rsidRDefault="00ED7576" w:rsidP="002025EC">
            <w:pPr>
              <w:pStyle w:val="BodyText"/>
              <w:numPr>
                <w:ilvl w:val="0"/>
                <w:numId w:val="39"/>
              </w:numPr>
              <w:spacing w:before="5"/>
            </w:pPr>
            <w:r w:rsidRPr="00ED7576">
              <w:t>датата и адресатите на писмата, с които протоколът е изпратен;</w:t>
            </w:r>
          </w:p>
          <w:p w14:paraId="52447861" w14:textId="77777777" w:rsidR="00ED7576" w:rsidRPr="00ED7576" w:rsidRDefault="00ED7576" w:rsidP="002025EC">
            <w:pPr>
              <w:pStyle w:val="BodyText"/>
              <w:numPr>
                <w:ilvl w:val="0"/>
                <w:numId w:val="39"/>
              </w:numPr>
              <w:spacing w:before="5"/>
            </w:pPr>
            <w:r w:rsidRPr="00ED7576">
              <w:t>датата, на която протоколът е публикуван в профила на купувача.</w:t>
            </w:r>
          </w:p>
          <w:p w14:paraId="27CAFF46" w14:textId="77777777" w:rsidR="00ED7576" w:rsidRPr="00ED7576" w:rsidRDefault="00ED7576" w:rsidP="00ED7576">
            <w:pPr>
              <w:pStyle w:val="BodyText"/>
              <w:rPr>
                <w:b/>
              </w:rPr>
            </w:pPr>
            <w:r w:rsidRPr="00ED7576">
              <w:rPr>
                <w:b/>
                <w:u w:val="single"/>
              </w:rPr>
              <w:t>За поръчки, открити след 01.01.2020/ 14.06.2020 г</w:t>
            </w:r>
            <w:r w:rsidRPr="00ED7576">
              <w:rPr>
                <w:b/>
              </w:rPr>
              <w:t>.</w:t>
            </w:r>
          </w:p>
          <w:p w14:paraId="31AFF8B2" w14:textId="77777777" w:rsidR="00ED7576" w:rsidRPr="00ED7576" w:rsidRDefault="00ED7576" w:rsidP="002025EC">
            <w:pPr>
              <w:pStyle w:val="BodyText"/>
              <w:numPr>
                <w:ilvl w:val="0"/>
                <w:numId w:val="39"/>
              </w:numPr>
              <w:spacing w:before="5"/>
            </w:pPr>
            <w:r w:rsidRPr="00ED7576">
              <w:t>датата и адресатите на съобщенията от електронната платформа, с които протоколът е изпратен;</w:t>
            </w:r>
          </w:p>
          <w:p w14:paraId="46E49D74" w14:textId="77777777" w:rsidR="00ED7576" w:rsidRPr="00ED7576" w:rsidRDefault="00ED7576" w:rsidP="002025EC">
            <w:pPr>
              <w:pStyle w:val="BodyText"/>
              <w:numPr>
                <w:ilvl w:val="0"/>
                <w:numId w:val="39"/>
              </w:numPr>
              <w:spacing w:before="5"/>
            </w:pPr>
            <w:r w:rsidRPr="00ED7576">
              <w:t>датата, на която протоколът и съобщението са постъпили в потребителския профил на лицето, определено за контакт по поръчката. Удостоверява се от платформата чрез електронен времеви печат.</w:t>
            </w:r>
          </w:p>
        </w:tc>
        <w:tc>
          <w:tcPr>
            <w:tcW w:w="593" w:type="dxa"/>
          </w:tcPr>
          <w:p w14:paraId="4B794E58" w14:textId="77777777" w:rsidR="00ED7576" w:rsidRPr="00ED7576" w:rsidRDefault="00ED7576" w:rsidP="00ED7576">
            <w:pPr>
              <w:pStyle w:val="BodyText"/>
              <w:spacing w:before="5"/>
            </w:pPr>
          </w:p>
        </w:tc>
        <w:tc>
          <w:tcPr>
            <w:tcW w:w="5420" w:type="dxa"/>
          </w:tcPr>
          <w:p w14:paraId="07BF72B2" w14:textId="77777777" w:rsidR="00ED7576" w:rsidRPr="00ED7576" w:rsidRDefault="00ED7576" w:rsidP="00ED7576">
            <w:pPr>
              <w:pStyle w:val="BodyText"/>
              <w:spacing w:before="5"/>
            </w:pPr>
          </w:p>
        </w:tc>
      </w:tr>
      <w:tr w:rsidR="00ED7576" w:rsidRPr="00ED7576" w14:paraId="61E26938" w14:textId="77777777" w:rsidTr="00C83748">
        <w:trPr>
          <w:trHeight w:val="5059"/>
        </w:trPr>
        <w:tc>
          <w:tcPr>
            <w:tcW w:w="540" w:type="dxa"/>
          </w:tcPr>
          <w:p w14:paraId="4893D5D9" w14:textId="0D872C68" w:rsidR="00ED7576" w:rsidRPr="00ED7576" w:rsidRDefault="00452B79" w:rsidP="00ED7576">
            <w:pPr>
              <w:pStyle w:val="BodyText"/>
              <w:spacing w:before="5"/>
              <w:rPr>
                <w:b/>
              </w:rPr>
            </w:pPr>
            <w:r>
              <w:rPr>
                <w:b/>
              </w:rPr>
              <w:t>41</w:t>
            </w:r>
          </w:p>
        </w:tc>
        <w:tc>
          <w:tcPr>
            <w:tcW w:w="7485" w:type="dxa"/>
          </w:tcPr>
          <w:p w14:paraId="6A7FC5BD" w14:textId="77777777" w:rsidR="00ED7576" w:rsidRPr="00ED7576" w:rsidRDefault="00ED7576" w:rsidP="00ED7576">
            <w:pPr>
              <w:pStyle w:val="BodyText"/>
              <w:spacing w:before="5"/>
              <w:rPr>
                <w:b/>
              </w:rPr>
            </w:pPr>
            <w:r w:rsidRPr="00ED7576">
              <w:rPr>
                <w:b/>
                <w:u w:val="single"/>
              </w:rPr>
              <w:t>Приложим за всички отговарящи на изискванията кандидати, когато броят им</w:t>
            </w:r>
            <w:r w:rsidRPr="00ED7576">
              <w:rPr>
                <w:b/>
              </w:rPr>
              <w:t xml:space="preserve"> </w:t>
            </w:r>
            <w:r w:rsidRPr="00ED7576">
              <w:rPr>
                <w:b/>
                <w:u w:val="single"/>
              </w:rPr>
              <w:t>надвишава максималния брой на лицата, които ще бъдат поканени да</w:t>
            </w:r>
            <w:r w:rsidRPr="00ED7576">
              <w:rPr>
                <w:b/>
              </w:rPr>
              <w:t xml:space="preserve"> </w:t>
            </w:r>
            <w:r w:rsidRPr="00ED7576">
              <w:rPr>
                <w:b/>
                <w:u w:val="single"/>
              </w:rPr>
              <w:t>представят оферти:</w:t>
            </w:r>
          </w:p>
          <w:p w14:paraId="42D1D0AE" w14:textId="77777777" w:rsidR="00ED7576" w:rsidRPr="00ED7576" w:rsidRDefault="00ED7576" w:rsidP="00ED7576">
            <w:pPr>
              <w:pStyle w:val="BodyText"/>
              <w:spacing w:before="5"/>
              <w:rPr>
                <w:b/>
              </w:rPr>
            </w:pPr>
            <w:r w:rsidRPr="00ED7576">
              <w:rPr>
                <w:b/>
              </w:rPr>
              <w:t>Комисията извършила ли е подбор въз основа на обявените обективни и недискриминационни критерии?</w:t>
            </w:r>
          </w:p>
          <w:p w14:paraId="063F8811" w14:textId="77777777" w:rsidR="00ED7576" w:rsidRPr="00ED7576" w:rsidRDefault="00ED7576" w:rsidP="00ED7576">
            <w:pPr>
              <w:pStyle w:val="BodyText"/>
              <w:spacing w:before="5"/>
            </w:pPr>
            <w:r w:rsidRPr="00ED7576">
              <w:t>Възложителят може (но не е длъжен) да посочи максималния брой кандидати. Възложителят посочва в обявлението за обществена поръчка/ обявлението за предварителна информация/ периодичното индикативно обявление, с което е оповестено откриването на процедурата, обективни и недискриминационни критерии или правила, които ще приложи при подбора на кандидатите. Комисията е длъжна да приложи тези критерии или правила при спазването на принципите на равнопоставеност и недопускане на дискриминация.</w:t>
            </w:r>
          </w:p>
          <w:p w14:paraId="4E53BA62" w14:textId="77777777" w:rsidR="00ED7576" w:rsidRPr="00ED7576" w:rsidRDefault="00ED7576" w:rsidP="00ED7576">
            <w:pPr>
              <w:pStyle w:val="BodyText"/>
              <w:spacing w:before="5"/>
              <w:rPr>
                <w:b/>
              </w:rPr>
            </w:pPr>
            <w:r w:rsidRPr="00ED7576">
              <w:rPr>
                <w:b/>
              </w:rPr>
              <w:t>(чл. 105, ал. 2, 4 и 5 от ЗОП)</w:t>
            </w:r>
          </w:p>
          <w:p w14:paraId="7D222301" w14:textId="77777777" w:rsidR="00ED7576" w:rsidRPr="00ED7576" w:rsidRDefault="00ED7576" w:rsidP="00ED7576">
            <w:pPr>
              <w:pStyle w:val="BodyText"/>
              <w:spacing w:before="5"/>
              <w:rPr>
                <w:b/>
              </w:rPr>
            </w:pPr>
            <w:r w:rsidRPr="00ED7576">
              <w:rPr>
                <w:b/>
              </w:rPr>
              <w:t>(чл. 55, ал. 1 от ППЗОП)</w:t>
            </w:r>
          </w:p>
          <w:p w14:paraId="21A5E2AA" w14:textId="77777777" w:rsidR="00ED7576" w:rsidRPr="00ED7576" w:rsidRDefault="00ED7576" w:rsidP="00ED7576">
            <w:pPr>
              <w:pStyle w:val="BodyText"/>
              <w:spacing w:before="5"/>
              <w:rPr>
                <w:b/>
              </w:rPr>
            </w:pPr>
            <w:r w:rsidRPr="00ED7576">
              <w:rPr>
                <w:b/>
              </w:rPr>
              <w:t>т. 14 и/или т. 17 от Насоките/ т. 14 и/или т. 17 от Приложение № 1 към чл. 2, ал. 1 от Наредбата</w:t>
            </w:r>
          </w:p>
          <w:p w14:paraId="73F54CA0"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съответните документи от заявленията на кандидатите, протоколите за работата на комисията и решението за предварителен подбор.</w:t>
            </w:r>
          </w:p>
          <w:p w14:paraId="24899129" w14:textId="77777777" w:rsidR="00ED7576" w:rsidRPr="00ED7576" w:rsidRDefault="00ED7576" w:rsidP="00ED7576">
            <w:pPr>
              <w:pStyle w:val="BodyText"/>
              <w:spacing w:before="5"/>
            </w:pPr>
            <w:r w:rsidRPr="00ED7576">
              <w:t>Анализирайте дали обявените от възложителя обективни и недискриминационни</w:t>
            </w:r>
          </w:p>
          <w:p w14:paraId="4C928F43" w14:textId="77777777" w:rsidR="00ED7576" w:rsidRPr="00ED7576" w:rsidRDefault="00ED7576" w:rsidP="00ED7576">
            <w:pPr>
              <w:pStyle w:val="BodyText"/>
              <w:spacing w:before="5"/>
            </w:pPr>
            <w:r w:rsidRPr="00ED7576">
              <w:t>критерии или правила, са приложени точно и обективно по отношение на подадените заявления.</w:t>
            </w:r>
          </w:p>
        </w:tc>
        <w:tc>
          <w:tcPr>
            <w:tcW w:w="593" w:type="dxa"/>
          </w:tcPr>
          <w:p w14:paraId="2D8ECE1D" w14:textId="77777777" w:rsidR="00ED7576" w:rsidRPr="00ED7576" w:rsidRDefault="00ED7576" w:rsidP="00ED7576">
            <w:pPr>
              <w:pStyle w:val="BodyText"/>
              <w:spacing w:before="5"/>
            </w:pPr>
          </w:p>
        </w:tc>
        <w:tc>
          <w:tcPr>
            <w:tcW w:w="5420" w:type="dxa"/>
          </w:tcPr>
          <w:p w14:paraId="5A860108" w14:textId="77777777" w:rsidR="00ED7576" w:rsidRPr="00ED7576" w:rsidRDefault="00ED7576" w:rsidP="00ED7576">
            <w:pPr>
              <w:pStyle w:val="BodyText"/>
              <w:spacing w:before="5"/>
            </w:pPr>
          </w:p>
        </w:tc>
      </w:tr>
      <w:tr w:rsidR="00ED7576" w:rsidRPr="00ED7576" w14:paraId="4725FC54" w14:textId="77777777" w:rsidTr="00C83748">
        <w:trPr>
          <w:trHeight w:val="2347"/>
        </w:trPr>
        <w:tc>
          <w:tcPr>
            <w:tcW w:w="540" w:type="dxa"/>
          </w:tcPr>
          <w:p w14:paraId="45EB76F7" w14:textId="6635621F" w:rsidR="00ED7576" w:rsidRPr="00ED7576" w:rsidRDefault="00452B79" w:rsidP="00ED7576">
            <w:pPr>
              <w:pStyle w:val="BodyText"/>
              <w:spacing w:before="5"/>
              <w:rPr>
                <w:b/>
              </w:rPr>
            </w:pPr>
            <w:r>
              <w:rPr>
                <w:b/>
              </w:rPr>
              <w:lastRenderedPageBreak/>
              <w:t>42</w:t>
            </w:r>
          </w:p>
        </w:tc>
        <w:tc>
          <w:tcPr>
            <w:tcW w:w="7485" w:type="dxa"/>
          </w:tcPr>
          <w:p w14:paraId="753FB19A" w14:textId="77777777" w:rsidR="00ED7576" w:rsidRPr="00ED7576" w:rsidRDefault="00ED7576" w:rsidP="00ED7576">
            <w:pPr>
              <w:pStyle w:val="BodyText"/>
              <w:spacing w:before="5"/>
              <w:rPr>
                <w:b/>
              </w:rPr>
            </w:pPr>
            <w:r w:rsidRPr="00ED7576">
              <w:rPr>
                <w:b/>
                <w:u w:val="single"/>
              </w:rPr>
              <w:t>Приложим за всички кандидати:</w:t>
            </w:r>
          </w:p>
          <w:p w14:paraId="278D52EA" w14:textId="77777777" w:rsidR="00ED7576" w:rsidRPr="00ED7576" w:rsidRDefault="00ED7576" w:rsidP="00ED7576">
            <w:pPr>
              <w:pStyle w:val="BodyText"/>
              <w:spacing w:before="5"/>
            </w:pPr>
            <w:r w:rsidRPr="00ED7576">
              <w:rPr>
                <w:b/>
              </w:rPr>
              <w:t xml:space="preserve">Законосъобразен ли е броят на поканените да подадат оферта кандидати? </w:t>
            </w:r>
            <w:r w:rsidRPr="00ED7576">
              <w:t>Възложителят е длъжен да покани кандидати, чийто брой е достатъчен, за да се гарантира реална конкуренция.</w:t>
            </w:r>
          </w:p>
          <w:p w14:paraId="73B2991F" w14:textId="77777777" w:rsidR="00ED7576" w:rsidRPr="00ED7576" w:rsidRDefault="00ED7576" w:rsidP="00ED7576">
            <w:pPr>
              <w:pStyle w:val="BodyText"/>
              <w:spacing w:before="5"/>
            </w:pPr>
            <w:r w:rsidRPr="00ED7576">
              <w:t>В случай, че възложителят не е включил в обявлението /обявлението за предварителна информация/ периодичното индикативно обявление, с което е оповестено откриването на процедурата, ограничение на броя на кандидатите, които ще бъдат поканени да подадат оферти, той е длъжен да покани всички кандидати,</w:t>
            </w:r>
          </w:p>
          <w:p w14:paraId="25A92A5B" w14:textId="77777777" w:rsidR="00ED7576" w:rsidRPr="00ED7576" w:rsidRDefault="00ED7576" w:rsidP="00ED7576">
            <w:pPr>
              <w:pStyle w:val="BodyText"/>
              <w:spacing w:before="5"/>
            </w:pPr>
            <w:r w:rsidRPr="00ED7576">
              <w:t>които отговарят на изискванията към личното състояние на кандидатите, критериите за подбор и/или с други изисквания на възложителя.</w:t>
            </w:r>
          </w:p>
        </w:tc>
        <w:tc>
          <w:tcPr>
            <w:tcW w:w="593" w:type="dxa"/>
          </w:tcPr>
          <w:p w14:paraId="65CAB4B5" w14:textId="77777777" w:rsidR="00ED7576" w:rsidRPr="00ED7576" w:rsidRDefault="00ED7576" w:rsidP="00ED7576">
            <w:pPr>
              <w:pStyle w:val="BodyText"/>
              <w:spacing w:before="5"/>
            </w:pPr>
          </w:p>
        </w:tc>
        <w:tc>
          <w:tcPr>
            <w:tcW w:w="5420" w:type="dxa"/>
          </w:tcPr>
          <w:p w14:paraId="2C8360D1" w14:textId="77777777" w:rsidR="00ED7576" w:rsidRPr="00ED7576" w:rsidRDefault="00ED7576" w:rsidP="00ED7576">
            <w:pPr>
              <w:pStyle w:val="BodyText"/>
              <w:spacing w:before="5"/>
            </w:pPr>
          </w:p>
        </w:tc>
      </w:tr>
    </w:tbl>
    <w:p w14:paraId="174E0A85" w14:textId="77777777" w:rsidR="00ED7576" w:rsidRPr="00ED7576" w:rsidRDefault="00ED7576" w:rsidP="00ED7576">
      <w:pPr>
        <w:pStyle w:val="BodyText"/>
        <w:spacing w:before="5"/>
        <w:sectPr w:rsidR="00ED7576" w:rsidRPr="00ED7576">
          <w:pgSz w:w="16850" w:h="11910" w:orient="landscape"/>
          <w:pgMar w:top="1320" w:right="580" w:bottom="920" w:left="600" w:header="1085" w:footer="709" w:gutter="0"/>
          <w:cols w:space="720"/>
        </w:sectPr>
      </w:pPr>
    </w:p>
    <w:p w14:paraId="27F6484A"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6E522D02" w14:textId="77777777" w:rsidTr="00C83748">
        <w:trPr>
          <w:trHeight w:val="5750"/>
        </w:trPr>
        <w:tc>
          <w:tcPr>
            <w:tcW w:w="540" w:type="dxa"/>
          </w:tcPr>
          <w:p w14:paraId="2E400CA9" w14:textId="77777777" w:rsidR="00ED7576" w:rsidRPr="00ED7576" w:rsidRDefault="00ED7576" w:rsidP="00ED7576">
            <w:pPr>
              <w:pStyle w:val="BodyText"/>
              <w:spacing w:before="5"/>
            </w:pPr>
          </w:p>
        </w:tc>
        <w:tc>
          <w:tcPr>
            <w:tcW w:w="7485" w:type="dxa"/>
          </w:tcPr>
          <w:p w14:paraId="6A3277B3" w14:textId="77777777" w:rsidR="00ED7576" w:rsidRPr="00ED7576" w:rsidRDefault="00ED7576" w:rsidP="00ED7576">
            <w:pPr>
              <w:pStyle w:val="BodyText"/>
              <w:spacing w:before="5"/>
            </w:pPr>
            <w:r w:rsidRPr="00ED7576">
              <w:t>В случай, че възложителят е включил в обявлението/ обявлението за предварителна информация/ периодичното индикативно обявление, с което е оповестено откриването на процедурата,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14:paraId="2D26F2BC" w14:textId="77777777" w:rsidR="00ED7576" w:rsidRPr="00ED7576" w:rsidRDefault="00ED7576" w:rsidP="00ED7576">
            <w:pPr>
              <w:pStyle w:val="BodyText"/>
              <w:spacing w:before="5"/>
            </w:pPr>
            <w:r w:rsidRPr="00ED7576">
              <w:t>Когато броят на кандидатите, отговарящи на критериите към личното състояние на кандидатите, критериите за подбор и/или с други изисквания на възложителя, е под минимума от обявлението/ обявлението за предварителна информация/ периодичното индикативно обявление, с което е оповестено откриването на процедурата, възложителят може да продължи процедурата, като покани всички кандидати, които отговорят на тези изисквания.</w:t>
            </w:r>
          </w:p>
          <w:p w14:paraId="4A3ACE91" w14:textId="77777777" w:rsidR="00ED7576" w:rsidRPr="00ED7576" w:rsidRDefault="00ED7576" w:rsidP="00ED7576">
            <w:pPr>
              <w:pStyle w:val="BodyText"/>
              <w:spacing w:before="5"/>
            </w:pPr>
            <w:r w:rsidRPr="00ED7576">
              <w:t>Възложителят не може да покани да подадат оферти лица, които не са подали заявление за участие, или кандидати, които не отговарят на критериите за подбор и минималните изисквания.</w:t>
            </w:r>
          </w:p>
          <w:p w14:paraId="4D137A53" w14:textId="77777777" w:rsidR="00ED7576" w:rsidRPr="00ED7576" w:rsidRDefault="00ED7576" w:rsidP="00ED7576">
            <w:pPr>
              <w:pStyle w:val="BodyText"/>
              <w:spacing w:before="5"/>
              <w:rPr>
                <w:b/>
              </w:rPr>
            </w:pPr>
            <w:r w:rsidRPr="00ED7576">
              <w:rPr>
                <w:b/>
              </w:rPr>
              <w:t>(чл. 105, ал. 3-7 от ЗОП)</w:t>
            </w:r>
          </w:p>
          <w:p w14:paraId="7F48A055" w14:textId="77777777" w:rsidR="00ED7576" w:rsidRPr="00ED7576" w:rsidRDefault="00ED7576" w:rsidP="00ED7576">
            <w:pPr>
              <w:pStyle w:val="BodyText"/>
              <w:spacing w:before="5"/>
              <w:rPr>
                <w:b/>
              </w:rPr>
            </w:pPr>
            <w:r w:rsidRPr="00ED7576">
              <w:rPr>
                <w:b/>
              </w:rPr>
              <w:t>(чл. 55, ал. 1 от ППЗОП)</w:t>
            </w:r>
          </w:p>
          <w:p w14:paraId="203BE972" w14:textId="77777777" w:rsidR="00ED7576" w:rsidRPr="00ED7576" w:rsidRDefault="00ED7576" w:rsidP="00ED7576">
            <w:pPr>
              <w:pStyle w:val="BodyText"/>
              <w:spacing w:before="5"/>
              <w:rPr>
                <w:b/>
              </w:rPr>
            </w:pPr>
            <w:r w:rsidRPr="00ED7576">
              <w:rPr>
                <w:b/>
              </w:rPr>
              <w:t>т. 14 и/или т. 16 от Насоките/ т. 14 и/или т. 16 от Приложение № 1 към чл. 2, ал. 1 от Наредбата</w:t>
            </w:r>
          </w:p>
          <w:p w14:paraId="35778AF7"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протоколите от работата на комисията, назначена от възложителя и решението за обявяване на кандидатите, които ще бъдат поканени да представят оферти. В решението се включват и кандидатите, които не отговарят на обявените от възложителя изисквания и мотивите за това.</w:t>
            </w:r>
          </w:p>
          <w:p w14:paraId="461AE352" w14:textId="77777777" w:rsidR="00ED7576" w:rsidRPr="00ED7576" w:rsidRDefault="00ED7576" w:rsidP="00ED7576">
            <w:pPr>
              <w:pStyle w:val="BodyText"/>
              <w:spacing w:before="5"/>
            </w:pPr>
            <w:r w:rsidRPr="00ED7576">
              <w:t>Анализирайте дали възложителят е поканил необходимия брой допустими кандидати.</w:t>
            </w:r>
          </w:p>
        </w:tc>
        <w:tc>
          <w:tcPr>
            <w:tcW w:w="593" w:type="dxa"/>
          </w:tcPr>
          <w:p w14:paraId="108FA678" w14:textId="77777777" w:rsidR="00ED7576" w:rsidRPr="00ED7576" w:rsidRDefault="00ED7576" w:rsidP="00ED7576">
            <w:pPr>
              <w:pStyle w:val="BodyText"/>
              <w:spacing w:before="5"/>
            </w:pPr>
          </w:p>
        </w:tc>
        <w:tc>
          <w:tcPr>
            <w:tcW w:w="5420" w:type="dxa"/>
          </w:tcPr>
          <w:p w14:paraId="71F20FB9" w14:textId="77777777" w:rsidR="00ED7576" w:rsidRPr="00ED7576" w:rsidRDefault="00ED7576" w:rsidP="00ED7576">
            <w:pPr>
              <w:pStyle w:val="BodyText"/>
              <w:spacing w:before="5"/>
            </w:pPr>
          </w:p>
        </w:tc>
      </w:tr>
      <w:tr w:rsidR="00ED7576" w:rsidRPr="00ED7576" w14:paraId="54408FBD" w14:textId="77777777" w:rsidTr="00C83748">
        <w:trPr>
          <w:trHeight w:val="3451"/>
        </w:trPr>
        <w:tc>
          <w:tcPr>
            <w:tcW w:w="540" w:type="dxa"/>
          </w:tcPr>
          <w:p w14:paraId="619588DB" w14:textId="51DA1CFC" w:rsidR="00ED7576" w:rsidRPr="00ED7576" w:rsidRDefault="00452B79" w:rsidP="00ED7576">
            <w:pPr>
              <w:pStyle w:val="BodyText"/>
              <w:spacing w:before="5"/>
              <w:rPr>
                <w:b/>
              </w:rPr>
            </w:pPr>
            <w:r>
              <w:rPr>
                <w:b/>
              </w:rPr>
              <w:lastRenderedPageBreak/>
              <w:t>43</w:t>
            </w:r>
          </w:p>
        </w:tc>
        <w:tc>
          <w:tcPr>
            <w:tcW w:w="7485" w:type="dxa"/>
          </w:tcPr>
          <w:p w14:paraId="40B01F63" w14:textId="77777777" w:rsidR="00ED7576" w:rsidRPr="00ED7576" w:rsidRDefault="00ED7576" w:rsidP="00ED7576">
            <w:pPr>
              <w:pStyle w:val="BodyText"/>
              <w:spacing w:before="5"/>
              <w:rPr>
                <w:b/>
              </w:rPr>
            </w:pPr>
            <w:r w:rsidRPr="00ED7576">
              <w:rPr>
                <w:b/>
                <w:u w:val="single"/>
              </w:rPr>
              <w:t>Приложим за всички кандидати:</w:t>
            </w:r>
          </w:p>
          <w:p w14:paraId="3FB0ED09" w14:textId="77777777" w:rsidR="00ED7576" w:rsidRPr="00ED7576" w:rsidRDefault="00ED7576" w:rsidP="00ED7576">
            <w:pPr>
              <w:pStyle w:val="BodyText"/>
              <w:spacing w:before="5"/>
              <w:rPr>
                <w:b/>
              </w:rPr>
            </w:pPr>
            <w:r w:rsidRPr="00ED7576">
              <w:rPr>
                <w:b/>
              </w:rPr>
              <w:t>В проверяваната процедура свързани лица подали ли са заявления за участие като самостоятелни кандидати?</w:t>
            </w:r>
          </w:p>
          <w:p w14:paraId="01824478" w14:textId="77777777" w:rsidR="00ED7576" w:rsidRPr="00ED7576" w:rsidRDefault="00ED7576" w:rsidP="00ED7576">
            <w:pPr>
              <w:pStyle w:val="BodyText"/>
              <w:spacing w:before="5"/>
            </w:pPr>
            <w:r w:rsidRPr="00ED7576">
              <w:t xml:space="preserve">Свързани лица не могат да бъдат самостоятелни кандидати в една и съща процедура. Свързаността на участниците се разглежда </w:t>
            </w:r>
            <w:r w:rsidRPr="00ED7576">
              <w:rPr>
                <w:b/>
                <w:u w:val="single"/>
              </w:rPr>
              <w:t>само в рамките на обособената позиция</w:t>
            </w:r>
            <w:r w:rsidRPr="00ED7576">
              <w:t>, ако има такива – чл. 101, ал. 13 от ЗОП.</w:t>
            </w:r>
          </w:p>
          <w:p w14:paraId="7D896D08" w14:textId="77777777" w:rsidR="00ED7576" w:rsidRPr="00ED7576" w:rsidRDefault="00ED7576" w:rsidP="00ED7576">
            <w:pPr>
              <w:pStyle w:val="BodyText"/>
              <w:spacing w:before="5"/>
              <w:rPr>
                <w:b/>
              </w:rPr>
            </w:pPr>
            <w:r w:rsidRPr="00ED7576">
              <w:rPr>
                <w:b/>
              </w:rPr>
              <w:t>(чл. 101, ал. 11 и ал. 13, § 2, т. 45 от ДР на ЗОП)</w:t>
            </w:r>
          </w:p>
          <w:p w14:paraId="1C28CA04" w14:textId="77777777" w:rsidR="00ED7576" w:rsidRPr="00ED7576" w:rsidRDefault="00ED7576" w:rsidP="00ED7576">
            <w:pPr>
              <w:pStyle w:val="BodyText"/>
              <w:spacing w:before="5"/>
              <w:rPr>
                <w:b/>
              </w:rPr>
            </w:pPr>
            <w:r w:rsidRPr="00ED7576">
              <w:rPr>
                <w:b/>
              </w:rPr>
              <w:t>(§ 1, т. 13 и 14 от ДР на Закона за публичното предлагане на ценни книжа) т. 14 от Насоките/ т. 14 от Приложение № 1 към чл. 2, ал. 1 от Наредбата</w:t>
            </w:r>
          </w:p>
          <w:p w14:paraId="63DAAF14"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съответните документи (представяне на кандидата, др. документи, съдържащи идентифицираща информация за лицата) от заявлението/офертата на определения за изпълнител участник, както и от заявленията/офертите на другите кандидати/участници, вкл. отстранените.</w:t>
            </w:r>
          </w:p>
          <w:p w14:paraId="577B71DF" w14:textId="77777777" w:rsidR="00ED7576" w:rsidRPr="00ED7576" w:rsidRDefault="00ED7576" w:rsidP="00ED7576">
            <w:pPr>
              <w:pStyle w:val="BodyText"/>
              <w:spacing w:before="5"/>
            </w:pPr>
            <w:r w:rsidRPr="00ED7576">
              <w:t>Анализирайте протоколите за работата на комисията, решението за определяне на кандидатите, които ще бъдат поканени да подадат оферти, и решението за класиране</w:t>
            </w:r>
          </w:p>
        </w:tc>
        <w:tc>
          <w:tcPr>
            <w:tcW w:w="593" w:type="dxa"/>
          </w:tcPr>
          <w:p w14:paraId="35CC6F86" w14:textId="77777777" w:rsidR="00ED7576" w:rsidRPr="00ED7576" w:rsidRDefault="00ED7576" w:rsidP="00ED7576">
            <w:pPr>
              <w:pStyle w:val="BodyText"/>
              <w:spacing w:before="5"/>
            </w:pPr>
          </w:p>
        </w:tc>
        <w:tc>
          <w:tcPr>
            <w:tcW w:w="5420" w:type="dxa"/>
          </w:tcPr>
          <w:p w14:paraId="7EDF36A7" w14:textId="77777777" w:rsidR="00ED7576" w:rsidRPr="00ED7576" w:rsidRDefault="00ED7576" w:rsidP="00ED7576">
            <w:pPr>
              <w:pStyle w:val="BodyText"/>
              <w:spacing w:before="5"/>
            </w:pPr>
          </w:p>
        </w:tc>
      </w:tr>
    </w:tbl>
    <w:p w14:paraId="4BD7353A"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1A21DDAC"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2FA8C52B" w14:textId="77777777" w:rsidTr="00C83748">
        <w:trPr>
          <w:trHeight w:val="2301"/>
        </w:trPr>
        <w:tc>
          <w:tcPr>
            <w:tcW w:w="540" w:type="dxa"/>
          </w:tcPr>
          <w:p w14:paraId="2041BCAB" w14:textId="77777777" w:rsidR="00ED7576" w:rsidRPr="00ED7576" w:rsidRDefault="00ED7576" w:rsidP="00ED7576">
            <w:pPr>
              <w:pStyle w:val="BodyText"/>
              <w:spacing w:before="5"/>
            </w:pPr>
          </w:p>
        </w:tc>
        <w:tc>
          <w:tcPr>
            <w:tcW w:w="7485" w:type="dxa"/>
          </w:tcPr>
          <w:p w14:paraId="14EFB3E8" w14:textId="77777777" w:rsidR="00ED7576" w:rsidRPr="00ED7576" w:rsidRDefault="00ED7576" w:rsidP="00ED7576">
            <w:pPr>
              <w:pStyle w:val="BodyText"/>
              <w:spacing w:before="5"/>
            </w:pPr>
            <w:r w:rsidRPr="00ED7576">
              <w:t>на участниците и определяне на изпълнител. При необходимост направете справки в официални регистри и други публични източници на информация.</w:t>
            </w:r>
          </w:p>
          <w:p w14:paraId="4AD57F35" w14:textId="77777777" w:rsidR="00ED7576" w:rsidRPr="00ED7576" w:rsidRDefault="00ED7576" w:rsidP="00ED7576">
            <w:pPr>
              <w:pStyle w:val="BodyText"/>
              <w:spacing w:before="5"/>
            </w:pPr>
            <w:r w:rsidRPr="00ED7576">
              <w:t>Анализирайте протоколите за работата на комисията и решението за определяне на кандидатите, които ще бъдат поканени да подадат оферти, както и решението за класиране на участниците и определяне на изпълнител, както и ЕЕДОП на всички кандидати. При необходимост направете справки в официални регистри и други публични източници на информация.</w:t>
            </w:r>
          </w:p>
          <w:p w14:paraId="7B7DE95F" w14:textId="77777777" w:rsidR="00ED7576" w:rsidRPr="00ED7576" w:rsidRDefault="00ED7576" w:rsidP="00ED7576">
            <w:pPr>
              <w:pStyle w:val="BodyText"/>
              <w:spacing w:before="5"/>
            </w:pPr>
            <w:r w:rsidRPr="00ED7576">
              <w:t>Прегледайте заявлението и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кандидати/участници в процедурата.</w:t>
            </w:r>
          </w:p>
        </w:tc>
        <w:tc>
          <w:tcPr>
            <w:tcW w:w="593" w:type="dxa"/>
          </w:tcPr>
          <w:p w14:paraId="286EC88A" w14:textId="77777777" w:rsidR="00ED7576" w:rsidRPr="00ED7576" w:rsidRDefault="00ED7576" w:rsidP="00ED7576">
            <w:pPr>
              <w:pStyle w:val="BodyText"/>
              <w:spacing w:before="5"/>
            </w:pPr>
          </w:p>
        </w:tc>
        <w:tc>
          <w:tcPr>
            <w:tcW w:w="5420" w:type="dxa"/>
          </w:tcPr>
          <w:p w14:paraId="3D1026AE" w14:textId="77777777" w:rsidR="00ED7576" w:rsidRPr="00ED7576" w:rsidRDefault="00ED7576" w:rsidP="00ED7576">
            <w:pPr>
              <w:pStyle w:val="BodyText"/>
              <w:spacing w:before="5"/>
            </w:pPr>
          </w:p>
        </w:tc>
      </w:tr>
      <w:tr w:rsidR="00ED7576" w:rsidRPr="00ED7576" w14:paraId="52A8095B" w14:textId="77777777" w:rsidTr="00C83748">
        <w:trPr>
          <w:trHeight w:val="6900"/>
        </w:trPr>
        <w:tc>
          <w:tcPr>
            <w:tcW w:w="540" w:type="dxa"/>
          </w:tcPr>
          <w:p w14:paraId="78A0C1EF" w14:textId="3122B0D5" w:rsidR="00ED7576" w:rsidRPr="00ED7576" w:rsidRDefault="00452B79" w:rsidP="00ED7576">
            <w:pPr>
              <w:pStyle w:val="BodyText"/>
              <w:spacing w:before="5"/>
              <w:rPr>
                <w:b/>
              </w:rPr>
            </w:pPr>
            <w:r>
              <w:rPr>
                <w:b/>
              </w:rPr>
              <w:lastRenderedPageBreak/>
              <w:t>44</w:t>
            </w:r>
          </w:p>
        </w:tc>
        <w:tc>
          <w:tcPr>
            <w:tcW w:w="7485" w:type="dxa"/>
          </w:tcPr>
          <w:p w14:paraId="4A3CDA52" w14:textId="77777777" w:rsidR="00ED7576" w:rsidRPr="00ED7576" w:rsidRDefault="00ED7576" w:rsidP="00ED7576">
            <w:pPr>
              <w:pStyle w:val="BodyText"/>
              <w:spacing w:before="5"/>
              <w:rPr>
                <w:b/>
              </w:rPr>
            </w:pPr>
            <w:r w:rsidRPr="00ED7576">
              <w:rPr>
                <w:b/>
                <w:u w:val="single"/>
              </w:rPr>
              <w:t>Приложим за кандидата, определен за изпълнител:</w:t>
            </w:r>
          </w:p>
          <w:p w14:paraId="1B90563B" w14:textId="77777777" w:rsidR="00ED7576" w:rsidRPr="00ED7576" w:rsidRDefault="00ED7576" w:rsidP="00ED7576">
            <w:pPr>
              <w:pStyle w:val="BodyText"/>
              <w:spacing w:before="5"/>
              <w:rPr>
                <w:b/>
              </w:rPr>
            </w:pPr>
            <w:r w:rsidRPr="00ED7576">
              <w:rPr>
                <w:b/>
              </w:rPr>
              <w:t>Представил ли е самостоятелно заявление за участие подизпълнител на кандидата, определен за изпълнител?</w:t>
            </w:r>
          </w:p>
          <w:p w14:paraId="0B48D221" w14:textId="77777777" w:rsidR="00ED7576" w:rsidRPr="00ED7576" w:rsidRDefault="00ED7576" w:rsidP="00ED7576">
            <w:pPr>
              <w:pStyle w:val="BodyText"/>
              <w:spacing w:before="5"/>
              <w:rPr>
                <w:b/>
              </w:rPr>
            </w:pPr>
            <w:r w:rsidRPr="00ED7576">
              <w:rPr>
                <w:b/>
              </w:rPr>
              <w:t>Ако изпълнителят е обединение, което не е регистрирано като физическо или юридическо лице, член в обединението:</w:t>
            </w:r>
          </w:p>
          <w:p w14:paraId="03B1F46A" w14:textId="77777777" w:rsidR="00ED7576" w:rsidRPr="00ED7576" w:rsidRDefault="00ED7576" w:rsidP="002025EC">
            <w:pPr>
              <w:pStyle w:val="BodyText"/>
              <w:numPr>
                <w:ilvl w:val="0"/>
                <w:numId w:val="38"/>
              </w:numPr>
              <w:spacing w:before="5"/>
              <w:rPr>
                <w:b/>
              </w:rPr>
            </w:pPr>
            <w:r w:rsidRPr="00ED7576">
              <w:rPr>
                <w:b/>
              </w:rPr>
              <w:t>участвал ли е в друго обединение, подало заявление за участие по същата процедура или</w:t>
            </w:r>
          </w:p>
          <w:p w14:paraId="5CFA315E" w14:textId="77777777" w:rsidR="00ED7576" w:rsidRPr="00ED7576" w:rsidRDefault="00ED7576" w:rsidP="002025EC">
            <w:pPr>
              <w:pStyle w:val="BodyText"/>
              <w:numPr>
                <w:ilvl w:val="0"/>
                <w:numId w:val="38"/>
              </w:numPr>
              <w:spacing w:before="5"/>
              <w:rPr>
                <w:b/>
              </w:rPr>
            </w:pPr>
            <w:r w:rsidRPr="00ED7576">
              <w:rPr>
                <w:b/>
              </w:rPr>
              <w:t>подал ли е самостоятелно заявление за участие?</w:t>
            </w:r>
          </w:p>
          <w:p w14:paraId="0544B918" w14:textId="77777777" w:rsidR="00ED7576" w:rsidRPr="00ED7576" w:rsidRDefault="00ED7576" w:rsidP="00ED7576">
            <w:pPr>
              <w:pStyle w:val="BodyText"/>
              <w:spacing w:before="5"/>
            </w:pPr>
            <w:r w:rsidRPr="00ED7576">
              <w:t>Лице, което участва в обединение или е дало съгласие и фигурира като подизпълнител в заявлението за участие на друг кандидат, не може да представя самостоятелно заявление за участие и/или оферта.</w:t>
            </w:r>
          </w:p>
          <w:p w14:paraId="387D8E4F" w14:textId="77777777" w:rsidR="00ED7576" w:rsidRPr="00ED7576" w:rsidRDefault="00ED7576" w:rsidP="00ED7576">
            <w:pPr>
              <w:pStyle w:val="BodyText"/>
              <w:spacing w:before="5"/>
            </w:pPr>
            <w:r w:rsidRPr="00ED7576">
              <w:t>В процедура за възлагане на обществена поръчка едно физическо или юридическо лице може да участва само в едно обединение.</w:t>
            </w:r>
          </w:p>
          <w:p w14:paraId="43C93634" w14:textId="77777777" w:rsidR="00ED7576" w:rsidRPr="00ED7576" w:rsidRDefault="00ED7576" w:rsidP="00ED7576">
            <w:pPr>
              <w:pStyle w:val="BodyText"/>
              <w:spacing w:before="5"/>
              <w:rPr>
                <w:b/>
              </w:rPr>
            </w:pPr>
            <w:r w:rsidRPr="00ED7576">
              <w:t xml:space="preserve">Изпълнението на забраната относно подаването на оферти от подизпълнители и членове на обединения се разглежда </w:t>
            </w:r>
            <w:r w:rsidRPr="00ED7576">
              <w:rPr>
                <w:b/>
                <w:u w:val="single"/>
              </w:rPr>
              <w:t>в рамките на конкретната обособена позиция</w:t>
            </w:r>
          </w:p>
          <w:p w14:paraId="19314A00" w14:textId="77777777" w:rsidR="00ED7576" w:rsidRPr="00ED7576" w:rsidRDefault="00ED7576" w:rsidP="00ED7576">
            <w:pPr>
              <w:pStyle w:val="BodyText"/>
              <w:spacing w:before="5"/>
            </w:pPr>
            <w:r w:rsidRPr="00ED7576">
              <w:t>– чл. 101, ал. 13 от ЗОП.</w:t>
            </w:r>
          </w:p>
          <w:p w14:paraId="12F0A510" w14:textId="77777777" w:rsidR="00ED7576" w:rsidRPr="00ED7576" w:rsidRDefault="00ED7576" w:rsidP="00ED7576">
            <w:pPr>
              <w:pStyle w:val="BodyText"/>
              <w:spacing w:before="5"/>
              <w:rPr>
                <w:b/>
              </w:rPr>
            </w:pPr>
            <w:r w:rsidRPr="00ED7576">
              <w:rPr>
                <w:b/>
              </w:rPr>
              <w:t>(чл. 101, ал. 8-10 и ал. 13 от ЗОП)</w:t>
            </w:r>
          </w:p>
          <w:p w14:paraId="34F92018" w14:textId="77777777" w:rsidR="00ED7576" w:rsidRPr="00ED7576" w:rsidRDefault="00ED7576" w:rsidP="00ED7576">
            <w:pPr>
              <w:pStyle w:val="BodyText"/>
              <w:spacing w:before="5"/>
              <w:rPr>
                <w:b/>
              </w:rPr>
            </w:pPr>
            <w:r w:rsidRPr="00ED7576">
              <w:rPr>
                <w:b/>
              </w:rPr>
              <w:t>т. 14 от Насоките/ т. 14 от Приложение № 1 към чл. 2, ал. 1 от Наредбата</w:t>
            </w:r>
          </w:p>
          <w:p w14:paraId="545104EB" w14:textId="77777777" w:rsidR="00ED7576" w:rsidRPr="00ED7576" w:rsidRDefault="00ED7576" w:rsidP="00ED7576">
            <w:pPr>
              <w:pStyle w:val="BodyText"/>
              <w:spacing w:before="5"/>
            </w:pPr>
            <w:r w:rsidRPr="00ED7576">
              <w:rPr>
                <w:b/>
              </w:rPr>
              <w:t xml:space="preserve">Насочващи </w:t>
            </w:r>
            <w:r w:rsidRPr="00ED7576">
              <w:t>източници на информация: прегледайте съответните документи от заявлението за участие/офертата на определения за изпълнител кандидат/участник, както и от заявленията за участие/офертите на другите кандидати/участници, вкл. отстранените, официални регистри и други публични източници на информация.</w:t>
            </w:r>
          </w:p>
          <w:p w14:paraId="4336A129" w14:textId="77777777" w:rsidR="00ED7576" w:rsidRPr="00ED7576" w:rsidRDefault="00ED7576" w:rsidP="00ED7576">
            <w:pPr>
              <w:pStyle w:val="BodyText"/>
              <w:spacing w:before="5"/>
            </w:pPr>
            <w:r w:rsidRPr="00ED7576">
              <w:t>Прегледайте заявлението за участие/офертата на участника, определен за изпълнител.</w:t>
            </w:r>
          </w:p>
          <w:p w14:paraId="21D16A0D" w14:textId="77777777" w:rsidR="00ED7576" w:rsidRPr="00ED7576" w:rsidRDefault="00ED7576" w:rsidP="00ED7576">
            <w:pPr>
              <w:pStyle w:val="BodyText"/>
              <w:spacing w:before="5"/>
              <w:rPr>
                <w:b/>
              </w:rPr>
            </w:pPr>
            <w:r w:rsidRPr="00ED7576">
              <w:rPr>
                <w:b/>
              </w:rPr>
              <w:t>Проверете:</w:t>
            </w:r>
          </w:p>
          <w:p w14:paraId="79DE4B7D" w14:textId="77777777" w:rsidR="00ED7576" w:rsidRPr="00ED7576" w:rsidRDefault="00ED7576" w:rsidP="002025EC">
            <w:pPr>
              <w:pStyle w:val="BodyText"/>
              <w:numPr>
                <w:ilvl w:val="0"/>
                <w:numId w:val="37"/>
              </w:numPr>
              <w:spacing w:before="5"/>
              <w:rPr>
                <w:b/>
              </w:rPr>
            </w:pPr>
            <w:r w:rsidRPr="00ED7576">
              <w:rPr>
                <w:b/>
              </w:rPr>
              <w:t>дали изпълнителят е декларирал, че ще използва подизпълнител/и;</w:t>
            </w:r>
          </w:p>
          <w:p w14:paraId="6002E149" w14:textId="77777777" w:rsidR="00ED7576" w:rsidRPr="00ED7576" w:rsidRDefault="00ED7576" w:rsidP="00ED7576">
            <w:pPr>
              <w:pStyle w:val="BodyText"/>
              <w:spacing w:before="5"/>
            </w:pPr>
            <w:r w:rsidRPr="00ED7576">
              <w:t>За всеки от подизпълнителите поотделно направете проверка дали са подали самостоятелни заявления за участие/оферти, включително същата обособена позиция.</w:t>
            </w:r>
          </w:p>
          <w:p w14:paraId="6989967E" w14:textId="77777777" w:rsidR="00ED7576" w:rsidRPr="00ED7576" w:rsidRDefault="00ED7576" w:rsidP="002025EC">
            <w:pPr>
              <w:pStyle w:val="BodyText"/>
              <w:numPr>
                <w:ilvl w:val="0"/>
                <w:numId w:val="37"/>
              </w:numPr>
              <w:spacing w:before="5"/>
              <w:rPr>
                <w:b/>
              </w:rPr>
            </w:pPr>
            <w:r w:rsidRPr="00ED7576">
              <w:rPr>
                <w:b/>
              </w:rPr>
              <w:t>дали кандидатът, определен за изпълнител, е обединение на физически и/или юридически лица.</w:t>
            </w:r>
          </w:p>
        </w:tc>
        <w:tc>
          <w:tcPr>
            <w:tcW w:w="593" w:type="dxa"/>
          </w:tcPr>
          <w:p w14:paraId="5E5F4BF8" w14:textId="77777777" w:rsidR="00ED7576" w:rsidRPr="00ED7576" w:rsidRDefault="00ED7576" w:rsidP="00ED7576">
            <w:pPr>
              <w:pStyle w:val="BodyText"/>
              <w:spacing w:before="5"/>
            </w:pPr>
          </w:p>
        </w:tc>
        <w:tc>
          <w:tcPr>
            <w:tcW w:w="5420" w:type="dxa"/>
          </w:tcPr>
          <w:p w14:paraId="08F24E07" w14:textId="77777777" w:rsidR="00ED7576" w:rsidRPr="00ED7576" w:rsidRDefault="00ED7576" w:rsidP="00ED7576">
            <w:pPr>
              <w:pStyle w:val="BodyText"/>
              <w:spacing w:before="5"/>
            </w:pPr>
          </w:p>
        </w:tc>
      </w:tr>
    </w:tbl>
    <w:p w14:paraId="137BC559"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0E4EA048"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62B2F2F7" w14:textId="77777777" w:rsidTr="00C83748">
        <w:trPr>
          <w:trHeight w:val="2070"/>
        </w:trPr>
        <w:tc>
          <w:tcPr>
            <w:tcW w:w="540" w:type="dxa"/>
          </w:tcPr>
          <w:p w14:paraId="79679F6D" w14:textId="77777777" w:rsidR="00ED7576" w:rsidRPr="00ED7576" w:rsidRDefault="00ED7576" w:rsidP="00ED7576">
            <w:pPr>
              <w:pStyle w:val="BodyText"/>
              <w:spacing w:before="5"/>
            </w:pPr>
          </w:p>
        </w:tc>
        <w:tc>
          <w:tcPr>
            <w:tcW w:w="7485" w:type="dxa"/>
          </w:tcPr>
          <w:p w14:paraId="175C1E6C" w14:textId="77777777" w:rsidR="00ED7576" w:rsidRPr="00ED7576" w:rsidRDefault="00ED7576" w:rsidP="00ED7576">
            <w:pPr>
              <w:pStyle w:val="BodyText"/>
              <w:spacing w:before="5"/>
            </w:pPr>
            <w:r w:rsidRPr="00ED7576">
              <w:t>Ако случаят е такъв, анализирайте:</w:t>
            </w:r>
          </w:p>
          <w:p w14:paraId="4407D898" w14:textId="77777777" w:rsidR="00ED7576" w:rsidRPr="00ED7576" w:rsidRDefault="00ED7576" w:rsidP="002025EC">
            <w:pPr>
              <w:pStyle w:val="BodyText"/>
              <w:numPr>
                <w:ilvl w:val="0"/>
                <w:numId w:val="36"/>
              </w:numPr>
              <w:spacing w:before="5"/>
            </w:pPr>
            <w:r w:rsidRPr="00ED7576">
              <w:t>кои са членовете в обединението;</w:t>
            </w:r>
          </w:p>
          <w:p w14:paraId="7C0D245E" w14:textId="77777777" w:rsidR="00ED7576" w:rsidRPr="00ED7576" w:rsidRDefault="00ED7576" w:rsidP="002025EC">
            <w:pPr>
              <w:pStyle w:val="BodyText"/>
              <w:numPr>
                <w:ilvl w:val="0"/>
                <w:numId w:val="36"/>
              </w:numPr>
              <w:spacing w:before="5"/>
              <w:rPr>
                <w:b/>
              </w:rPr>
            </w:pPr>
            <w:r w:rsidRPr="00ED7576">
              <w:t xml:space="preserve">за всеки от съдружниците по отделно направете проверка дали са подали </w:t>
            </w:r>
            <w:r w:rsidRPr="00ED7576">
              <w:rPr>
                <w:b/>
              </w:rPr>
              <w:t>самостоятелни заявления за участие/оферти, включително по същата обособена позиция;</w:t>
            </w:r>
          </w:p>
          <w:p w14:paraId="1F393298" w14:textId="77777777" w:rsidR="00ED7576" w:rsidRPr="00ED7576" w:rsidRDefault="00ED7576" w:rsidP="002025EC">
            <w:pPr>
              <w:pStyle w:val="BodyText"/>
              <w:numPr>
                <w:ilvl w:val="0"/>
                <w:numId w:val="36"/>
              </w:numPr>
              <w:spacing w:before="5"/>
            </w:pPr>
            <w:r w:rsidRPr="00ED7576">
              <w:t xml:space="preserve">за всеки от съдружниците поотделно направете проверка дали същите са участвали в </w:t>
            </w:r>
            <w:r w:rsidRPr="00ED7576">
              <w:rPr>
                <w:b/>
              </w:rPr>
              <w:t>друго обединение</w:t>
            </w:r>
            <w:r w:rsidRPr="00ED7576">
              <w:t>, което е подало заявление за участие/ оферта по същата процедура за възлагане на обществена поръчка, включително същата обособена</w:t>
            </w:r>
          </w:p>
          <w:p w14:paraId="7056C237" w14:textId="77777777" w:rsidR="00ED7576" w:rsidRPr="00ED7576" w:rsidRDefault="00ED7576" w:rsidP="00ED7576">
            <w:pPr>
              <w:pStyle w:val="BodyText"/>
              <w:spacing w:before="5"/>
            </w:pPr>
            <w:r w:rsidRPr="00ED7576">
              <w:t>позиция.</w:t>
            </w:r>
          </w:p>
        </w:tc>
        <w:tc>
          <w:tcPr>
            <w:tcW w:w="593" w:type="dxa"/>
          </w:tcPr>
          <w:p w14:paraId="4B659F62" w14:textId="77777777" w:rsidR="00ED7576" w:rsidRPr="00ED7576" w:rsidRDefault="00ED7576" w:rsidP="00ED7576">
            <w:pPr>
              <w:pStyle w:val="BodyText"/>
              <w:spacing w:before="5"/>
            </w:pPr>
          </w:p>
        </w:tc>
        <w:tc>
          <w:tcPr>
            <w:tcW w:w="5420" w:type="dxa"/>
          </w:tcPr>
          <w:p w14:paraId="14A03F8E" w14:textId="77777777" w:rsidR="00ED7576" w:rsidRPr="00ED7576" w:rsidRDefault="00ED7576" w:rsidP="00ED7576">
            <w:pPr>
              <w:pStyle w:val="BodyText"/>
              <w:spacing w:before="5"/>
            </w:pPr>
          </w:p>
        </w:tc>
      </w:tr>
      <w:tr w:rsidR="00ED7576" w:rsidRPr="00ED7576" w14:paraId="52AB9871" w14:textId="77777777" w:rsidTr="00C83748">
        <w:trPr>
          <w:trHeight w:val="7131"/>
        </w:trPr>
        <w:tc>
          <w:tcPr>
            <w:tcW w:w="540" w:type="dxa"/>
          </w:tcPr>
          <w:p w14:paraId="061FD968" w14:textId="1F24DE21" w:rsidR="00ED7576" w:rsidRPr="00ED7576" w:rsidRDefault="00452B79" w:rsidP="00ED7576">
            <w:pPr>
              <w:pStyle w:val="BodyText"/>
              <w:spacing w:before="5"/>
              <w:rPr>
                <w:b/>
              </w:rPr>
            </w:pPr>
            <w:r>
              <w:rPr>
                <w:b/>
              </w:rPr>
              <w:lastRenderedPageBreak/>
              <w:t>45</w:t>
            </w:r>
          </w:p>
        </w:tc>
        <w:tc>
          <w:tcPr>
            <w:tcW w:w="7485" w:type="dxa"/>
          </w:tcPr>
          <w:p w14:paraId="0EE41EEF" w14:textId="77777777" w:rsidR="00ED7576" w:rsidRPr="00ED7576" w:rsidRDefault="00ED7576" w:rsidP="00ED7576">
            <w:pPr>
              <w:pStyle w:val="BodyText"/>
              <w:spacing w:before="5"/>
              <w:rPr>
                <w:b/>
              </w:rPr>
            </w:pPr>
            <w:r w:rsidRPr="00ED7576">
              <w:rPr>
                <w:b/>
                <w:u w:val="single"/>
              </w:rPr>
              <w:t>Приложим за участника, определен за изпълнител:</w:t>
            </w:r>
          </w:p>
          <w:p w14:paraId="60837A7C" w14:textId="77777777" w:rsidR="00ED7576" w:rsidRPr="00ED7576" w:rsidRDefault="00ED7576" w:rsidP="00ED7576">
            <w:pPr>
              <w:pStyle w:val="BodyText"/>
              <w:spacing w:before="5"/>
              <w:rPr>
                <w:b/>
              </w:rPr>
            </w:pPr>
            <w:r w:rsidRPr="00ED7576">
              <w:rPr>
                <w:b/>
              </w:rPr>
              <w:t>Заявлението и офертата на участника, определен за изпълнител, отговарят ли на изискванията на възложителя?</w:t>
            </w:r>
          </w:p>
          <w:p w14:paraId="2EFEC1B6" w14:textId="77777777" w:rsidR="00ED7576" w:rsidRPr="00ED7576" w:rsidRDefault="00ED7576" w:rsidP="00ED7576">
            <w:pPr>
              <w:pStyle w:val="BodyText"/>
              <w:spacing w:before="5"/>
              <w:rPr>
                <w:b/>
              </w:rPr>
            </w:pPr>
            <w:r w:rsidRPr="00ED7576">
              <w:rPr>
                <w:b/>
              </w:rPr>
              <w:t>При подбора на заявленията, заявлението на избрания изпълнител съдържа ли всички изискуеми документи и по-специално:</w:t>
            </w:r>
          </w:p>
          <w:p w14:paraId="7E5A34B6" w14:textId="77777777" w:rsidR="00ED7576" w:rsidRPr="00ED7576" w:rsidRDefault="00ED7576" w:rsidP="002025EC">
            <w:pPr>
              <w:pStyle w:val="BodyText"/>
              <w:numPr>
                <w:ilvl w:val="0"/>
                <w:numId w:val="35"/>
              </w:numPr>
              <w:spacing w:before="5"/>
              <w:rPr>
                <w:b/>
              </w:rPr>
            </w:pPr>
            <w:r w:rsidRPr="00ED7576">
              <w:rPr>
                <w:b/>
              </w:rPr>
              <w:t>единен европейски документ за обществени поръчки (ЕЕДОП), изготвен в съответствие с чл. 67, ал. 1 от ЗОП и чл. 41-47 от ППЗОП;</w:t>
            </w:r>
          </w:p>
          <w:p w14:paraId="65A522E6" w14:textId="77777777" w:rsidR="00ED7576" w:rsidRPr="00ED7576" w:rsidRDefault="00ED7576" w:rsidP="002025EC">
            <w:pPr>
              <w:pStyle w:val="BodyText"/>
              <w:numPr>
                <w:ilvl w:val="0"/>
                <w:numId w:val="35"/>
              </w:numPr>
              <w:spacing w:before="5"/>
              <w:rPr>
                <w:b/>
              </w:rPr>
            </w:pPr>
            <w:r w:rsidRPr="00ED7576">
              <w:rPr>
                <w:b/>
              </w:rPr>
              <w:t>при кандидати обединения – копие на документа за създаване на обединение, ако е поискан от възложителя;</w:t>
            </w:r>
          </w:p>
          <w:p w14:paraId="0B38CA45" w14:textId="77777777" w:rsidR="00ED7576" w:rsidRPr="00ED7576" w:rsidRDefault="00ED7576" w:rsidP="002025EC">
            <w:pPr>
              <w:pStyle w:val="BodyText"/>
              <w:numPr>
                <w:ilvl w:val="0"/>
                <w:numId w:val="35"/>
              </w:numPr>
              <w:spacing w:before="5"/>
              <w:rPr>
                <w:b/>
              </w:rPr>
            </w:pPr>
            <w:r w:rsidRPr="00ED7576">
              <w:rPr>
                <w:b/>
              </w:rPr>
              <w:t>документи за доказване на предприети мерки за надеждност, когато е приложимо (вж. чл. 56 от ЗОП и чл. 46 от ППЗОП);</w:t>
            </w:r>
          </w:p>
          <w:p w14:paraId="1CB45E15" w14:textId="77777777" w:rsidR="00ED7576" w:rsidRPr="00ED7576" w:rsidRDefault="00ED7576" w:rsidP="002025EC">
            <w:pPr>
              <w:pStyle w:val="BodyText"/>
              <w:numPr>
                <w:ilvl w:val="0"/>
                <w:numId w:val="35"/>
              </w:numPr>
              <w:spacing w:before="5"/>
              <w:rPr>
                <w:b/>
              </w:rPr>
            </w:pPr>
            <w:r w:rsidRPr="00ED7576">
              <w:rPr>
                <w:b/>
              </w:rPr>
              <w:t>документи по чл. 60, чл. 62 и чл. 64 от ЗОП, ако са изискани такива в обявлението за обществена поръчка и ако е приложен чл. 67, ал. 5 от ЗОП след отваряне на заявленията за участие;</w:t>
            </w:r>
          </w:p>
          <w:p w14:paraId="4E8A1B21" w14:textId="77777777" w:rsidR="00ED7576" w:rsidRPr="00ED7576" w:rsidRDefault="00ED7576" w:rsidP="002025EC">
            <w:pPr>
              <w:pStyle w:val="BodyText"/>
              <w:numPr>
                <w:ilvl w:val="0"/>
                <w:numId w:val="35"/>
              </w:numPr>
              <w:spacing w:before="5"/>
              <w:rPr>
                <w:b/>
              </w:rPr>
            </w:pPr>
            <w:r w:rsidRPr="00ED7576">
              <w:rPr>
                <w:b/>
              </w:rPr>
              <w:t>документи, свързани с използване на капацитета на трети лица:</w:t>
            </w:r>
          </w:p>
          <w:p w14:paraId="233F901D" w14:textId="77777777" w:rsidR="00ED7576" w:rsidRPr="00ED7576" w:rsidRDefault="00ED7576" w:rsidP="002025EC">
            <w:pPr>
              <w:pStyle w:val="BodyText"/>
              <w:numPr>
                <w:ilvl w:val="1"/>
                <w:numId w:val="35"/>
              </w:numPr>
              <w:spacing w:before="5"/>
            </w:pPr>
            <w:r w:rsidRPr="00ED7576">
              <w:t>документи за поетите от третите лица задължения;</w:t>
            </w:r>
          </w:p>
          <w:p w14:paraId="58887B2E" w14:textId="77777777" w:rsidR="00ED7576" w:rsidRPr="00ED7576" w:rsidRDefault="00ED7576" w:rsidP="002025EC">
            <w:pPr>
              <w:pStyle w:val="BodyText"/>
              <w:numPr>
                <w:ilvl w:val="1"/>
                <w:numId w:val="35"/>
              </w:numPr>
              <w:spacing w:before="5"/>
            </w:pPr>
            <w:r w:rsidRPr="00ED7576">
              <w:t>ЕЕДОП за посочените трети лица;</w:t>
            </w:r>
          </w:p>
          <w:p w14:paraId="06EA7AF7" w14:textId="77777777" w:rsidR="00ED7576" w:rsidRPr="00ED7576" w:rsidRDefault="00ED7576" w:rsidP="002025EC">
            <w:pPr>
              <w:pStyle w:val="BodyText"/>
              <w:numPr>
                <w:ilvl w:val="1"/>
                <w:numId w:val="35"/>
              </w:numPr>
              <w:spacing w:before="5"/>
            </w:pPr>
            <w:r w:rsidRPr="00ED7576">
              <w:t>доказателства за съответствието с критериите за подбор на третите лица по чл. 65, ал. 2 и ал. 4 от ЗОП, ако е приложен чл. 67, ал. 5 от ЗОП.</w:t>
            </w:r>
          </w:p>
          <w:p w14:paraId="6C7C14BE" w14:textId="77777777" w:rsidR="00ED7576" w:rsidRPr="00ED7576" w:rsidRDefault="00ED7576" w:rsidP="002025EC">
            <w:pPr>
              <w:pStyle w:val="BodyText"/>
              <w:numPr>
                <w:ilvl w:val="0"/>
                <w:numId w:val="35"/>
              </w:numPr>
              <w:spacing w:before="5"/>
              <w:rPr>
                <w:b/>
              </w:rPr>
            </w:pPr>
            <w:r w:rsidRPr="00ED7576">
              <w:rPr>
                <w:b/>
              </w:rPr>
              <w:t>документи, свързани с ползването на подизпълнители</w:t>
            </w:r>
          </w:p>
          <w:p w14:paraId="6F34B402" w14:textId="77777777" w:rsidR="00ED7576" w:rsidRPr="00ED7576" w:rsidRDefault="00ED7576" w:rsidP="00ED7576">
            <w:pPr>
              <w:pStyle w:val="BodyText"/>
              <w:spacing w:before="5"/>
            </w:pPr>
            <w:r w:rsidRPr="00ED7576">
              <w:rPr>
                <w:b/>
              </w:rPr>
              <w:t xml:space="preserve">- </w:t>
            </w:r>
            <w:r w:rsidRPr="00ED7576">
              <w:t>информация за вида и дела на дейностите, възложени за изпълнение на подизпълнители;</w:t>
            </w:r>
          </w:p>
          <w:p w14:paraId="53EA9BA6" w14:textId="77777777" w:rsidR="00ED7576" w:rsidRPr="00ED7576" w:rsidRDefault="00ED7576" w:rsidP="002025EC">
            <w:pPr>
              <w:pStyle w:val="BodyText"/>
              <w:numPr>
                <w:ilvl w:val="0"/>
                <w:numId w:val="34"/>
              </w:numPr>
              <w:spacing w:before="5"/>
            </w:pPr>
            <w:r w:rsidRPr="00ED7576">
              <w:t>доказателства за поетите от подизпълнителите задължения;</w:t>
            </w:r>
          </w:p>
          <w:p w14:paraId="6A6210EF" w14:textId="77777777" w:rsidR="00ED7576" w:rsidRPr="00ED7576" w:rsidRDefault="00ED7576" w:rsidP="002025EC">
            <w:pPr>
              <w:pStyle w:val="BodyText"/>
              <w:numPr>
                <w:ilvl w:val="0"/>
                <w:numId w:val="34"/>
              </w:numPr>
              <w:spacing w:before="5"/>
            </w:pPr>
            <w:r w:rsidRPr="00ED7576">
              <w:t>ЕЕДОП за подизпълнителите;</w:t>
            </w:r>
          </w:p>
          <w:p w14:paraId="4F3094AA" w14:textId="77777777" w:rsidR="00ED7576" w:rsidRPr="00ED7576" w:rsidRDefault="00ED7576" w:rsidP="002025EC">
            <w:pPr>
              <w:pStyle w:val="BodyText"/>
              <w:numPr>
                <w:ilvl w:val="0"/>
                <w:numId w:val="34"/>
              </w:numPr>
              <w:spacing w:before="5"/>
            </w:pPr>
            <w:r w:rsidRPr="00ED7576">
              <w:t>доказателства за критериите за подбор съобразно вида и дела от поръчката и</w:t>
            </w:r>
          </w:p>
          <w:p w14:paraId="15C4108E" w14:textId="77777777" w:rsidR="00ED7576" w:rsidRPr="00ED7576" w:rsidRDefault="00ED7576" w:rsidP="002025EC">
            <w:pPr>
              <w:pStyle w:val="BodyText"/>
              <w:numPr>
                <w:ilvl w:val="0"/>
                <w:numId w:val="34"/>
              </w:numPr>
              <w:spacing w:before="5"/>
            </w:pPr>
            <w:r w:rsidRPr="00ED7576">
              <w:t>други доказателства относно липсата на основания за отстраняване от процедурата, ако е приложен чл. 67, ал. 5 от ЗОП.</w:t>
            </w:r>
          </w:p>
          <w:p w14:paraId="1DBBE66A" w14:textId="77777777" w:rsidR="00ED7576" w:rsidRPr="00ED7576" w:rsidRDefault="00ED7576" w:rsidP="00ED7576">
            <w:pPr>
              <w:pStyle w:val="BodyText"/>
              <w:spacing w:before="5"/>
              <w:rPr>
                <w:b/>
              </w:rPr>
            </w:pPr>
            <w:r w:rsidRPr="00ED7576">
              <w:rPr>
                <w:b/>
              </w:rPr>
              <w:t>7.</w:t>
            </w:r>
            <w:r w:rsidRPr="00ED7576">
              <w:rPr>
                <w:b/>
              </w:rPr>
              <w:tab/>
              <w:t>опис на представените документи – при подаване на офертата на хартиен носител.</w:t>
            </w:r>
          </w:p>
          <w:p w14:paraId="4C832748" w14:textId="77777777" w:rsidR="00ED7576" w:rsidRPr="00ED7576" w:rsidRDefault="00ED7576" w:rsidP="00ED7576">
            <w:pPr>
              <w:pStyle w:val="BodyText"/>
              <w:spacing w:before="5"/>
              <w:rPr>
                <w:b/>
              </w:rPr>
            </w:pPr>
            <w:r w:rsidRPr="00ED7576">
              <w:rPr>
                <w:b/>
              </w:rPr>
              <w:t>Подадената от избрания изпълнител  оферта  съдържа ли всички изискуеми документи и по-специално:</w:t>
            </w:r>
          </w:p>
        </w:tc>
        <w:tc>
          <w:tcPr>
            <w:tcW w:w="593" w:type="dxa"/>
          </w:tcPr>
          <w:p w14:paraId="5E86C687" w14:textId="77777777" w:rsidR="00ED7576" w:rsidRPr="00ED7576" w:rsidRDefault="00ED7576" w:rsidP="00ED7576">
            <w:pPr>
              <w:pStyle w:val="BodyText"/>
              <w:spacing w:before="5"/>
            </w:pPr>
          </w:p>
        </w:tc>
        <w:tc>
          <w:tcPr>
            <w:tcW w:w="5420" w:type="dxa"/>
          </w:tcPr>
          <w:p w14:paraId="737B0CEB" w14:textId="77777777" w:rsidR="00ED7576" w:rsidRPr="00ED7576" w:rsidRDefault="00ED7576" w:rsidP="00ED7576">
            <w:pPr>
              <w:pStyle w:val="BodyText"/>
              <w:spacing w:before="5"/>
            </w:pPr>
          </w:p>
        </w:tc>
      </w:tr>
    </w:tbl>
    <w:p w14:paraId="1C0417AC"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640CD52F"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0299953E" w14:textId="77777777" w:rsidTr="00C83748">
        <w:trPr>
          <w:trHeight w:val="9200"/>
        </w:trPr>
        <w:tc>
          <w:tcPr>
            <w:tcW w:w="540" w:type="dxa"/>
          </w:tcPr>
          <w:p w14:paraId="5B5B52A6" w14:textId="77777777" w:rsidR="00ED7576" w:rsidRPr="00ED7576" w:rsidRDefault="00ED7576" w:rsidP="00ED7576">
            <w:pPr>
              <w:pStyle w:val="BodyText"/>
              <w:spacing w:before="5"/>
            </w:pPr>
          </w:p>
        </w:tc>
        <w:tc>
          <w:tcPr>
            <w:tcW w:w="7485" w:type="dxa"/>
          </w:tcPr>
          <w:p w14:paraId="597E9DB1" w14:textId="77777777" w:rsidR="00ED7576" w:rsidRPr="00ED7576" w:rsidRDefault="00ED7576" w:rsidP="00ED7576">
            <w:pPr>
              <w:pStyle w:val="BodyText"/>
              <w:spacing w:before="5"/>
              <w:rPr>
                <w:b/>
              </w:rPr>
            </w:pPr>
            <w:r w:rsidRPr="00ED7576">
              <w:rPr>
                <w:b/>
              </w:rPr>
              <w:t>1. техническо предложение за изпълнение на поръчката, съдържащо:</w:t>
            </w:r>
          </w:p>
          <w:p w14:paraId="69748503" w14:textId="77777777" w:rsidR="00ED7576" w:rsidRPr="00ED7576" w:rsidRDefault="00ED7576" w:rsidP="002025EC">
            <w:pPr>
              <w:pStyle w:val="BodyText"/>
              <w:numPr>
                <w:ilvl w:val="0"/>
                <w:numId w:val="33"/>
              </w:numPr>
              <w:spacing w:before="5"/>
            </w:pPr>
            <w:r w:rsidRPr="00ED7576">
              <w:t xml:space="preserve">документ за упълномощаване, когато подателят на офертата не е законният представител на участника </w:t>
            </w:r>
            <w:r w:rsidRPr="00ED7576">
              <w:rPr>
                <w:i/>
              </w:rPr>
              <w:t>(за поръчки, открити до 01.03.2019 г.)</w:t>
            </w:r>
            <w:r w:rsidRPr="00ED7576">
              <w:t>;</w:t>
            </w:r>
          </w:p>
          <w:p w14:paraId="361FABA4" w14:textId="77777777" w:rsidR="00ED7576" w:rsidRPr="00ED7576" w:rsidRDefault="00ED7576" w:rsidP="002025EC">
            <w:pPr>
              <w:pStyle w:val="BodyText"/>
              <w:numPr>
                <w:ilvl w:val="0"/>
                <w:numId w:val="33"/>
              </w:numPr>
              <w:spacing w:before="5"/>
            </w:pPr>
            <w:r w:rsidRPr="00ED7576">
              <w:t>предложение за изпълнение на поръчката;</w:t>
            </w:r>
          </w:p>
          <w:p w14:paraId="78088D77" w14:textId="77777777" w:rsidR="00ED7576" w:rsidRPr="00ED7576" w:rsidRDefault="00ED7576" w:rsidP="002025EC">
            <w:pPr>
              <w:pStyle w:val="BodyText"/>
              <w:numPr>
                <w:ilvl w:val="0"/>
                <w:numId w:val="33"/>
              </w:numPr>
              <w:spacing w:before="5"/>
            </w:pPr>
            <w:r w:rsidRPr="00ED7576">
              <w:t xml:space="preserve">декларация за съгласие с клаузите на приложения проект на договор </w:t>
            </w:r>
            <w:r w:rsidRPr="00ED7576">
              <w:rPr>
                <w:i/>
              </w:rPr>
              <w:t>(за поръчки, открити до 01.03.2019 г.)</w:t>
            </w:r>
            <w:r w:rsidRPr="00ED7576">
              <w:t>;</w:t>
            </w:r>
          </w:p>
          <w:p w14:paraId="7B27F4BB" w14:textId="77777777" w:rsidR="00ED7576" w:rsidRPr="00ED7576" w:rsidRDefault="00ED7576" w:rsidP="002025EC">
            <w:pPr>
              <w:pStyle w:val="BodyText"/>
              <w:numPr>
                <w:ilvl w:val="0"/>
                <w:numId w:val="33"/>
              </w:numPr>
              <w:spacing w:before="5"/>
            </w:pPr>
            <w:r w:rsidRPr="00ED7576">
              <w:t xml:space="preserve">декларация за срока на валидност на офертата </w:t>
            </w:r>
            <w:r w:rsidRPr="00ED7576">
              <w:rPr>
                <w:i/>
              </w:rPr>
              <w:t>(за поръчки, открити до 01.03.2019 г.)</w:t>
            </w:r>
            <w:r w:rsidRPr="00ED7576">
              <w:t>;</w:t>
            </w:r>
          </w:p>
          <w:p w14:paraId="46E4965B" w14:textId="77777777" w:rsidR="00ED7576" w:rsidRPr="00ED7576" w:rsidRDefault="00ED7576" w:rsidP="002025EC">
            <w:pPr>
              <w:pStyle w:val="BodyText"/>
              <w:numPr>
                <w:ilvl w:val="0"/>
                <w:numId w:val="33"/>
              </w:numPr>
              <w:spacing w:before="5"/>
            </w:pPr>
            <w:r w:rsidRPr="00ED7576">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4A68F49A" w14:textId="77777777" w:rsidR="00ED7576" w:rsidRPr="00ED7576" w:rsidRDefault="00ED7576" w:rsidP="002025EC">
            <w:pPr>
              <w:pStyle w:val="BodyText"/>
              <w:numPr>
                <w:ilvl w:val="0"/>
                <w:numId w:val="33"/>
              </w:numPr>
              <w:spacing w:before="5"/>
            </w:pPr>
            <w:r w:rsidRPr="00ED7576">
              <w:t>мостри, описание и/или снимки на стоките, които ще се доставят, когато е приложимо;</w:t>
            </w:r>
          </w:p>
          <w:p w14:paraId="377CA617" w14:textId="77777777" w:rsidR="00ED7576" w:rsidRPr="00ED7576" w:rsidRDefault="00ED7576" w:rsidP="002025EC">
            <w:pPr>
              <w:pStyle w:val="BodyText"/>
              <w:numPr>
                <w:ilvl w:val="0"/>
                <w:numId w:val="33"/>
              </w:numPr>
              <w:spacing w:before="5"/>
            </w:pPr>
            <w:r w:rsidRPr="00ED7576">
              <w:t>друга информация и/или документи, изискани от възложителя, когато това се налага от предмета на поръчката;</w:t>
            </w:r>
          </w:p>
          <w:p w14:paraId="43FC9AA5" w14:textId="77777777" w:rsidR="00ED7576" w:rsidRPr="00ED7576" w:rsidRDefault="00ED7576" w:rsidP="002025EC">
            <w:pPr>
              <w:pStyle w:val="BodyText"/>
              <w:numPr>
                <w:ilvl w:val="0"/>
                <w:numId w:val="32"/>
              </w:numPr>
              <w:spacing w:before="5"/>
            </w:pPr>
            <w:r w:rsidRPr="00ED7576">
              <w:rPr>
                <w:b/>
              </w:rPr>
              <w:t xml:space="preserve">отделен запечатан непрозрачен плик с надпис „Предлагани ценови параметри“, </w:t>
            </w:r>
            <w:r w:rsidRPr="00ED7576">
              <w:t xml:space="preserve">съдържащ ценовото предложение </w:t>
            </w:r>
            <w:r w:rsidRPr="00ED7576">
              <w:rPr>
                <w:i/>
              </w:rPr>
              <w:t>(за поръчки, открити преди 01.01.2020/ 14.06.2020 г.)</w:t>
            </w:r>
            <w:r w:rsidRPr="00ED7576">
              <w:t>.</w:t>
            </w:r>
          </w:p>
          <w:p w14:paraId="4CC5810F" w14:textId="77777777" w:rsidR="00ED7576" w:rsidRPr="00ED7576" w:rsidRDefault="00ED7576" w:rsidP="002025EC">
            <w:pPr>
              <w:pStyle w:val="BodyText"/>
              <w:numPr>
                <w:ilvl w:val="0"/>
                <w:numId w:val="32"/>
              </w:numPr>
              <w:spacing w:before="5"/>
              <w:rPr>
                <w:b/>
              </w:rPr>
            </w:pPr>
            <w:r w:rsidRPr="00ED7576">
              <w:rPr>
                <w:b/>
              </w:rPr>
              <w:t>опис на представените документи – при подаване на офертата на хартиен носител.</w:t>
            </w:r>
          </w:p>
          <w:p w14:paraId="4FF5037A" w14:textId="77777777" w:rsidR="00ED7576" w:rsidRPr="00ED7576" w:rsidRDefault="00ED7576" w:rsidP="00ED7576">
            <w:pPr>
              <w:pStyle w:val="BodyText"/>
              <w:spacing w:before="5"/>
            </w:pPr>
            <w:r w:rsidRPr="00ED7576">
              <w:rPr>
                <w:b/>
              </w:rPr>
              <w:t>Внимание</w:t>
            </w:r>
            <w:r w:rsidRPr="00ED7576">
              <w:t>!!! За поръчки, открити след 01.01.2020/ 14.06.2020 г. и по които заявленията за участие/ офертите са подадени изцяло чрез електронната платформа, не се изисква опис на представените документи.</w:t>
            </w:r>
          </w:p>
          <w:p w14:paraId="05932FCC" w14:textId="77777777" w:rsidR="00ED7576" w:rsidRPr="00ED7576" w:rsidRDefault="00ED7576" w:rsidP="00ED7576">
            <w:pPr>
              <w:pStyle w:val="BodyText"/>
              <w:spacing w:before="5"/>
            </w:pPr>
            <w:r w:rsidRPr="00ED7576">
              <w:t>Съгласно чл. 39а, ал. 5 и ал. 6 от ЗОП (чл. 39а, ал. 9 и ал. 10 от ЗОП, изм. в сила от 01.01.2021 г.) са налични две изключения за подаване на оферта и/или части от нея извън електронната платформа. При тях офертата се подава в запечатана непрозрачна опаковка, а ценовото предложение се подава в отделен непрозрачен плик с надпис</w:t>
            </w:r>
          </w:p>
          <w:p w14:paraId="7A9D5BBB" w14:textId="77777777" w:rsidR="00ED7576" w:rsidRPr="00ED7576" w:rsidRDefault="00ED7576" w:rsidP="00ED7576">
            <w:pPr>
              <w:pStyle w:val="BodyText"/>
              <w:spacing w:before="5"/>
            </w:pPr>
            <w:r w:rsidRPr="00ED7576">
              <w:t>„Предлагани ценови параметри“.</w:t>
            </w:r>
          </w:p>
          <w:p w14:paraId="01D4FEBD" w14:textId="77777777" w:rsidR="00ED7576" w:rsidRPr="00ED7576" w:rsidRDefault="00ED7576" w:rsidP="00ED7576">
            <w:pPr>
              <w:pStyle w:val="BodyText"/>
              <w:spacing w:before="5"/>
            </w:pPr>
            <w:r w:rsidRPr="00ED7576">
              <w:rPr>
                <w:b/>
              </w:rPr>
              <w:t xml:space="preserve">ВАЖНО!!! </w:t>
            </w:r>
            <w:r w:rsidRPr="00ED7576">
              <w:t>Приложимият режим за възлагане е съгласно графика за използване на централизираната електронна платформа по чл. 39а от ЗОП.</w:t>
            </w:r>
          </w:p>
          <w:p w14:paraId="633D380E" w14:textId="77777777" w:rsidR="00ED7576" w:rsidRPr="00ED7576" w:rsidRDefault="00ED7576" w:rsidP="00ED7576">
            <w:pPr>
              <w:pStyle w:val="BodyText"/>
              <w:spacing w:before="5"/>
              <w:rPr>
                <w:b/>
              </w:rPr>
            </w:pPr>
            <w:r w:rsidRPr="00ED7576">
              <w:rPr>
                <w:b/>
              </w:rPr>
              <w:t>(§131 от ПЗР на ЗИДЗОП)</w:t>
            </w:r>
          </w:p>
          <w:p w14:paraId="3E9C4F0C" w14:textId="77777777" w:rsidR="00ED7576" w:rsidRPr="00ED7576" w:rsidRDefault="00ED7576" w:rsidP="00ED7576">
            <w:pPr>
              <w:pStyle w:val="BodyText"/>
              <w:spacing w:before="5"/>
              <w:rPr>
                <w:b/>
              </w:rPr>
            </w:pPr>
            <w:r w:rsidRPr="00ED7576">
              <w:rPr>
                <w:b/>
              </w:rPr>
              <w:t>(чл. 39а, ал. 5, ал. 6, ал. 9 и ал. 10 от ЗОП)</w:t>
            </w:r>
          </w:p>
          <w:p w14:paraId="0D9167AA" w14:textId="77777777" w:rsidR="00ED7576" w:rsidRPr="00ED7576" w:rsidRDefault="00ED7576" w:rsidP="00ED7576">
            <w:pPr>
              <w:pStyle w:val="BodyText"/>
              <w:spacing w:before="5"/>
              <w:rPr>
                <w:b/>
              </w:rPr>
            </w:pPr>
            <w:r w:rsidRPr="00ED7576">
              <w:rPr>
                <w:b/>
              </w:rPr>
              <w:t>(чл. 67, ал. 1, ал. 5 и ал. 6 от ЗОП)</w:t>
            </w:r>
          </w:p>
          <w:p w14:paraId="1E42923E" w14:textId="77777777" w:rsidR="00ED7576" w:rsidRPr="00ED7576" w:rsidRDefault="00ED7576" w:rsidP="00ED7576">
            <w:pPr>
              <w:pStyle w:val="BodyText"/>
              <w:spacing w:before="5"/>
              <w:rPr>
                <w:b/>
              </w:rPr>
            </w:pPr>
            <w:r w:rsidRPr="00ED7576">
              <w:rPr>
                <w:b/>
              </w:rPr>
              <w:t>(чл. 65 и чл. 66, ал. 1 и ал. 2 от ЗОП)</w:t>
            </w:r>
          </w:p>
          <w:p w14:paraId="7AF111D0" w14:textId="77777777" w:rsidR="00ED7576" w:rsidRPr="00ED7576" w:rsidRDefault="00ED7576" w:rsidP="00ED7576">
            <w:pPr>
              <w:pStyle w:val="BodyText"/>
              <w:spacing w:before="5"/>
              <w:rPr>
                <w:b/>
              </w:rPr>
            </w:pPr>
            <w:r w:rsidRPr="00ED7576">
              <w:rPr>
                <w:b/>
              </w:rPr>
              <w:t>(чл. 101, ал. 4 от ЗОП)</w:t>
            </w:r>
          </w:p>
          <w:p w14:paraId="0D4548BC" w14:textId="77777777" w:rsidR="00ED7576" w:rsidRPr="00ED7576" w:rsidRDefault="00ED7576" w:rsidP="00ED7576">
            <w:pPr>
              <w:pStyle w:val="BodyText"/>
              <w:spacing w:before="5"/>
              <w:rPr>
                <w:b/>
              </w:rPr>
            </w:pPr>
            <w:r w:rsidRPr="00ED7576">
              <w:rPr>
                <w:b/>
              </w:rPr>
              <w:t>(чл. 9е, чл. 9л, чл. 35а, чл. 37, ал. 4, чл. 39 – чл. 46 и чл. 47 от ППЗОП)</w:t>
            </w:r>
          </w:p>
          <w:p w14:paraId="360404A0" w14:textId="77777777" w:rsidR="00ED7576" w:rsidRPr="00ED7576" w:rsidRDefault="00ED7576" w:rsidP="00ED7576">
            <w:pPr>
              <w:pStyle w:val="BodyText"/>
              <w:spacing w:before="5"/>
              <w:rPr>
                <w:b/>
                <w:i/>
              </w:rPr>
            </w:pPr>
            <w:r w:rsidRPr="00ED7576">
              <w:rPr>
                <w:b/>
                <w:i/>
              </w:rPr>
              <w:t>Забележка:</w:t>
            </w:r>
          </w:p>
          <w:p w14:paraId="53324E08" w14:textId="77777777" w:rsidR="00ED7576" w:rsidRPr="00ED7576" w:rsidRDefault="00ED7576" w:rsidP="00ED7576">
            <w:pPr>
              <w:pStyle w:val="BodyText"/>
              <w:spacing w:before="5"/>
              <w:rPr>
                <w:b/>
              </w:rPr>
            </w:pPr>
            <w:r w:rsidRPr="00ED7576">
              <w:rPr>
                <w:b/>
                <w:u w:val="single"/>
              </w:rPr>
              <w:t>Относно изискванията за лично състояние и критериите за подбор:</w:t>
            </w:r>
          </w:p>
          <w:p w14:paraId="4BE875ED" w14:textId="77777777" w:rsidR="00ED7576" w:rsidRPr="00ED7576" w:rsidRDefault="00ED7576" w:rsidP="00ED7576">
            <w:pPr>
              <w:pStyle w:val="BodyText"/>
              <w:spacing w:before="5"/>
              <w:rPr>
                <w:b/>
              </w:rPr>
            </w:pPr>
            <w:r w:rsidRPr="00ED7576">
              <w:t xml:space="preserve">- Липсата на основанията за отстраняване и за съответствие с критериите за подбор се декларира с ЕЕДОП – чл. 67 от ЗОП във връзка с чл. 47, ал. 3 от ППЗОП. </w:t>
            </w:r>
            <w:r w:rsidRPr="00ED7576">
              <w:rPr>
                <w:b/>
              </w:rPr>
              <w:t>При</w:t>
            </w:r>
          </w:p>
        </w:tc>
        <w:tc>
          <w:tcPr>
            <w:tcW w:w="593" w:type="dxa"/>
          </w:tcPr>
          <w:p w14:paraId="3000E9F4" w14:textId="77777777" w:rsidR="00ED7576" w:rsidRPr="00ED7576" w:rsidRDefault="00ED7576" w:rsidP="00ED7576">
            <w:pPr>
              <w:pStyle w:val="BodyText"/>
              <w:spacing w:before="5"/>
            </w:pPr>
          </w:p>
        </w:tc>
        <w:tc>
          <w:tcPr>
            <w:tcW w:w="5420" w:type="dxa"/>
          </w:tcPr>
          <w:p w14:paraId="2E1BFBDA" w14:textId="77777777" w:rsidR="00ED7576" w:rsidRPr="00ED7576" w:rsidRDefault="00ED7576" w:rsidP="00ED7576">
            <w:pPr>
              <w:pStyle w:val="BodyText"/>
              <w:spacing w:before="5"/>
            </w:pPr>
          </w:p>
        </w:tc>
      </w:tr>
    </w:tbl>
    <w:p w14:paraId="58FF2418"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4F188BE1"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20804F65" w14:textId="77777777" w:rsidTr="00C83748">
        <w:trPr>
          <w:trHeight w:val="8972"/>
        </w:trPr>
        <w:tc>
          <w:tcPr>
            <w:tcW w:w="540" w:type="dxa"/>
          </w:tcPr>
          <w:p w14:paraId="7BBB1B70" w14:textId="77777777" w:rsidR="00ED7576" w:rsidRPr="00ED7576" w:rsidRDefault="00ED7576" w:rsidP="00ED7576">
            <w:pPr>
              <w:pStyle w:val="BodyText"/>
              <w:spacing w:before="5"/>
            </w:pPr>
          </w:p>
        </w:tc>
        <w:tc>
          <w:tcPr>
            <w:tcW w:w="7485" w:type="dxa"/>
          </w:tcPr>
          <w:p w14:paraId="54189CAF" w14:textId="77777777" w:rsidR="00ED7576" w:rsidRPr="00ED7576" w:rsidRDefault="00ED7576" w:rsidP="00ED7576">
            <w:pPr>
              <w:pStyle w:val="BodyText"/>
              <w:spacing w:before="5"/>
              <w:rPr>
                <w:b/>
              </w:rPr>
            </w:pPr>
            <w:r w:rsidRPr="00ED7576">
              <w:rPr>
                <w:b/>
              </w:rPr>
              <w:t>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кандидата до оценка и класиране!</w:t>
            </w:r>
          </w:p>
          <w:p w14:paraId="4F3FCF4C" w14:textId="77777777" w:rsidR="00ED7576" w:rsidRPr="00ED7576" w:rsidRDefault="00ED7576" w:rsidP="00ED7576">
            <w:pPr>
              <w:pStyle w:val="BodyText"/>
              <w:spacing w:before="5"/>
            </w:pPr>
            <w:r w:rsidRPr="00ED7576">
              <w:rPr>
                <w:b/>
              </w:rPr>
              <w:t xml:space="preserve">Възложителят може да изисква от кандидатите (в това число и от избрания изпълнител) по всяко време да представят всички </w:t>
            </w:r>
            <w:r w:rsidRPr="00ED7576">
              <w:t xml:space="preserve">или </w:t>
            </w:r>
            <w:r w:rsidRPr="00ED7576">
              <w:rPr>
                <w:b/>
              </w:rPr>
              <w:t xml:space="preserve">част от документите, </w:t>
            </w:r>
            <w:r w:rsidRPr="00ED7576">
              <w:t>чрез които се доказва информацията, посочена в ЕЕДОП, когато това е необходимо за законосъобразното провеждане на процедурата.</w:t>
            </w:r>
          </w:p>
          <w:p w14:paraId="5E007BC3" w14:textId="77777777" w:rsidR="00ED7576" w:rsidRPr="00ED7576" w:rsidRDefault="00ED7576" w:rsidP="00ED7576">
            <w:pPr>
              <w:pStyle w:val="BodyText"/>
              <w:spacing w:before="5"/>
            </w:pPr>
            <w:r w:rsidRPr="00ED7576">
              <w:rPr>
                <w:b/>
              </w:rPr>
              <w:t xml:space="preserve">Не е задължително представянето на документи, удостоверяващи критериите за подбор от всички кандидати, </w:t>
            </w:r>
            <w:r w:rsidRPr="00ED7576">
              <w:t xml:space="preserve">а само от избрания изпълнител и то </w:t>
            </w:r>
            <w:r w:rsidRPr="00ED7576">
              <w:rPr>
                <w:b/>
              </w:rPr>
              <w:t xml:space="preserve">при подписване </w:t>
            </w:r>
            <w:r w:rsidRPr="00ED7576">
              <w:t>на договора за обществена поръчка (освен ако възложителят не е изискал изрично съответните документи при подбора на заявленията за участие).</w:t>
            </w:r>
          </w:p>
          <w:p w14:paraId="5398C9EC" w14:textId="77777777" w:rsidR="00ED7576" w:rsidRPr="00ED7576" w:rsidRDefault="00ED7576" w:rsidP="00ED7576">
            <w:pPr>
              <w:pStyle w:val="BodyText"/>
              <w:spacing w:before="5"/>
              <w:rPr>
                <w:b/>
                <w:i/>
              </w:rPr>
            </w:pPr>
            <w:r w:rsidRPr="00ED7576">
              <w:rPr>
                <w:b/>
                <w:i/>
              </w:rPr>
              <w:t>Специфики при представяне на ЕЕДОП:</w:t>
            </w:r>
          </w:p>
          <w:p w14:paraId="278733A9" w14:textId="77777777" w:rsidR="00ED7576" w:rsidRPr="00ED7576" w:rsidRDefault="00ED7576" w:rsidP="002025EC">
            <w:pPr>
              <w:pStyle w:val="BodyText"/>
              <w:numPr>
                <w:ilvl w:val="0"/>
                <w:numId w:val="31"/>
              </w:numPr>
              <w:spacing w:before="5"/>
              <w:rPr>
                <w:b/>
              </w:rPr>
            </w:pPr>
            <w:r w:rsidRPr="00ED7576">
              <w:t xml:space="preserve">при </w:t>
            </w:r>
            <w:r w:rsidRPr="00ED7576">
              <w:rPr>
                <w:b/>
              </w:rPr>
              <w:t>кандидати обединения, които не са регистрирани като юридически лица</w:t>
            </w:r>
          </w:p>
          <w:p w14:paraId="08D59478" w14:textId="77777777" w:rsidR="00ED7576" w:rsidRPr="00ED7576" w:rsidRDefault="00ED7576" w:rsidP="002025EC">
            <w:pPr>
              <w:pStyle w:val="BodyText"/>
              <w:numPr>
                <w:ilvl w:val="1"/>
                <w:numId w:val="31"/>
              </w:numPr>
              <w:spacing w:before="5"/>
            </w:pPr>
            <w:r w:rsidRPr="00ED7576">
              <w:t>ЕЕДОП за всеки от участниците в обединението и 2. за обединението при необходимост от деклариране на обстоятелствата, относими към обединението – например за обстоятелствата по чл. 54, ал. 1, т. 3 - 6 и чл. 55, ал. 1, т. 1 - 4 от ЗОП, както и тези, свързани с критериите за подбор (в сила от 01.03.2019);</w:t>
            </w:r>
          </w:p>
          <w:p w14:paraId="04AD6A4F" w14:textId="77777777" w:rsidR="00ED7576" w:rsidRPr="00ED7576" w:rsidRDefault="00ED7576" w:rsidP="002025EC">
            <w:pPr>
              <w:pStyle w:val="BodyText"/>
              <w:numPr>
                <w:ilvl w:val="0"/>
                <w:numId w:val="31"/>
              </w:numPr>
              <w:spacing w:before="5"/>
            </w:pPr>
            <w:r w:rsidRPr="00ED7576">
              <w:t xml:space="preserve">при </w:t>
            </w:r>
            <w:r w:rsidRPr="00ED7576">
              <w:rPr>
                <w:b/>
              </w:rPr>
              <w:t xml:space="preserve">участие на подизпълнители </w:t>
            </w:r>
            <w:r w:rsidRPr="00ED7576">
              <w:t>– ЕЕДОП за всеки от посочените подизпълнители;</w:t>
            </w:r>
          </w:p>
          <w:p w14:paraId="0BD3FA58" w14:textId="77777777" w:rsidR="00ED7576" w:rsidRPr="00ED7576" w:rsidRDefault="00ED7576" w:rsidP="002025EC">
            <w:pPr>
              <w:pStyle w:val="BodyText"/>
              <w:numPr>
                <w:ilvl w:val="0"/>
                <w:numId w:val="31"/>
              </w:numPr>
              <w:spacing w:before="5"/>
            </w:pPr>
            <w:r w:rsidRPr="00ED7576">
              <w:t xml:space="preserve">при </w:t>
            </w:r>
            <w:r w:rsidRPr="00ED7576">
              <w:rPr>
                <w:b/>
              </w:rPr>
              <w:t xml:space="preserve">ангажиране на ресурсите на трети лица </w:t>
            </w:r>
            <w:r w:rsidRPr="00ED7576">
              <w:t>– ЕЕДОП за всяко от тези трети лица.</w:t>
            </w:r>
          </w:p>
          <w:p w14:paraId="5E37CACC" w14:textId="77777777" w:rsidR="00ED7576" w:rsidRPr="00ED7576" w:rsidRDefault="00ED7576" w:rsidP="00ED7576">
            <w:pPr>
              <w:pStyle w:val="BodyText"/>
              <w:spacing w:before="5"/>
              <w:rPr>
                <w:b/>
              </w:rPr>
            </w:pPr>
            <w:r w:rsidRPr="00ED7576">
              <w:rPr>
                <w:b/>
                <w:u w:val="single"/>
              </w:rPr>
              <w:t>Относно декларирането на обстоятелствата по чл. 54, ал. 1, т. 1, 2 и 7 и чл. 55, ал.</w:t>
            </w:r>
            <w:r w:rsidRPr="00ED7576">
              <w:rPr>
                <w:b/>
              </w:rPr>
              <w:t xml:space="preserve"> </w:t>
            </w:r>
            <w:r w:rsidRPr="00ED7576">
              <w:rPr>
                <w:b/>
                <w:u w:val="single"/>
              </w:rPr>
              <w:t>1, т. 5 от ЗОП в ЕЕДОП:</w:t>
            </w:r>
          </w:p>
          <w:p w14:paraId="1D6BE33B" w14:textId="77777777" w:rsidR="00ED7576" w:rsidRPr="00ED7576" w:rsidRDefault="00ED7576" w:rsidP="002025EC">
            <w:pPr>
              <w:pStyle w:val="BodyText"/>
              <w:numPr>
                <w:ilvl w:val="0"/>
                <w:numId w:val="31"/>
              </w:numPr>
              <w:spacing w:before="5"/>
            </w:pPr>
            <w:r w:rsidRPr="00ED7576">
              <w:t>цитираните обстоятелства се отнасят до лицата, които представляват кандидата съгласно чл. 40 от ППЗОП;</w:t>
            </w:r>
          </w:p>
          <w:p w14:paraId="4EF91038" w14:textId="77777777" w:rsidR="00ED7576" w:rsidRPr="00ED7576" w:rsidRDefault="00ED7576" w:rsidP="002025EC">
            <w:pPr>
              <w:pStyle w:val="BodyText"/>
              <w:numPr>
                <w:ilvl w:val="0"/>
                <w:numId w:val="31"/>
              </w:numPr>
              <w:spacing w:before="5"/>
            </w:pPr>
            <w:r w:rsidRPr="00ED7576">
              <w:t>когато обстоятелствата се отнасят до повече от едно лице, всички лица подписват един и същ ЕЕДОП;</w:t>
            </w:r>
          </w:p>
          <w:p w14:paraId="43F0209D" w14:textId="77777777" w:rsidR="00ED7576" w:rsidRPr="00ED7576" w:rsidRDefault="00ED7576" w:rsidP="002025EC">
            <w:pPr>
              <w:pStyle w:val="BodyText"/>
              <w:numPr>
                <w:ilvl w:val="0"/>
                <w:numId w:val="31"/>
              </w:numPr>
              <w:spacing w:before="5"/>
            </w:pPr>
            <w:r w:rsidRPr="00ED7576">
              <w:t>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 от ЗОП се попълва в отделен ЕЕДОП за всяко лице или за някои от лицата. В този случай, когато е 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14:paraId="6E2012EE" w14:textId="77777777" w:rsidR="00ED7576" w:rsidRPr="00ED7576" w:rsidRDefault="00ED7576" w:rsidP="00ED7576">
            <w:pPr>
              <w:pStyle w:val="BodyText"/>
              <w:spacing w:before="5"/>
            </w:pPr>
            <w:r w:rsidRPr="00ED7576">
              <w:rPr>
                <w:b/>
              </w:rPr>
              <w:t xml:space="preserve">Внимание!!! </w:t>
            </w:r>
            <w:r w:rsidRPr="00ED7576">
              <w:t>Съгласно изменения в чл. 54, ал. 2 и ал. 3 от ЗОП и чл. 41, ал. 1 от ППЗОП (в сила от 01.03.2019 г.), когато:</w:t>
            </w:r>
          </w:p>
          <w:p w14:paraId="5F8323E1" w14:textId="77777777" w:rsidR="00ED7576" w:rsidRPr="00ED7576" w:rsidRDefault="00ED7576" w:rsidP="00ED7576">
            <w:pPr>
              <w:pStyle w:val="BodyText"/>
              <w:spacing w:before="5"/>
            </w:pPr>
            <w:r w:rsidRPr="00ED7576">
              <w:t>- лицата по чл. 54, ал. 2 и 3 от ЗОП са повече от едно и за тях няма различие по отношение на обстоятелствата по чл. 54, ал. 1, т. 1, 2 и 7 и чл. 55, ал. 1, т. 5 от ЗОП, ЕЕДОП може да се подпише само от едно от тези лица, в случай че подписващият</w:t>
            </w:r>
          </w:p>
        </w:tc>
        <w:tc>
          <w:tcPr>
            <w:tcW w:w="593" w:type="dxa"/>
          </w:tcPr>
          <w:p w14:paraId="45044C79" w14:textId="77777777" w:rsidR="00ED7576" w:rsidRPr="00ED7576" w:rsidRDefault="00ED7576" w:rsidP="00ED7576">
            <w:pPr>
              <w:pStyle w:val="BodyText"/>
              <w:spacing w:before="5"/>
            </w:pPr>
          </w:p>
        </w:tc>
        <w:tc>
          <w:tcPr>
            <w:tcW w:w="5420" w:type="dxa"/>
          </w:tcPr>
          <w:p w14:paraId="50F6A0B6" w14:textId="77777777" w:rsidR="00ED7576" w:rsidRPr="00ED7576" w:rsidRDefault="00ED7576" w:rsidP="00ED7576">
            <w:pPr>
              <w:pStyle w:val="BodyText"/>
              <w:spacing w:before="5"/>
            </w:pPr>
          </w:p>
        </w:tc>
      </w:tr>
    </w:tbl>
    <w:p w14:paraId="75729108"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4732DAB7"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51D79A45" w14:textId="77777777" w:rsidTr="00C83748">
        <w:trPr>
          <w:trHeight w:val="8741"/>
        </w:trPr>
        <w:tc>
          <w:tcPr>
            <w:tcW w:w="540" w:type="dxa"/>
          </w:tcPr>
          <w:p w14:paraId="04FD6D3C" w14:textId="77777777" w:rsidR="00ED7576" w:rsidRPr="00ED7576" w:rsidRDefault="00ED7576" w:rsidP="00ED7576">
            <w:pPr>
              <w:pStyle w:val="BodyText"/>
              <w:spacing w:before="5"/>
            </w:pPr>
          </w:p>
        </w:tc>
        <w:tc>
          <w:tcPr>
            <w:tcW w:w="7485" w:type="dxa"/>
          </w:tcPr>
          <w:p w14:paraId="0954469B" w14:textId="77777777" w:rsidR="00ED7576" w:rsidRPr="00ED7576" w:rsidRDefault="00ED7576" w:rsidP="00ED7576">
            <w:pPr>
              <w:pStyle w:val="BodyText"/>
              <w:spacing w:before="5"/>
            </w:pPr>
            <w:r w:rsidRPr="00ED7576">
              <w:t>разполага с информация за достоверността на декларираните обстоятелства по отношение на останалите задължени лица;</w:t>
            </w:r>
          </w:p>
          <w:p w14:paraId="01255771" w14:textId="77777777" w:rsidR="00ED7576" w:rsidRPr="00ED7576" w:rsidRDefault="00ED7576" w:rsidP="00ED7576">
            <w:pPr>
              <w:pStyle w:val="BodyText"/>
              <w:spacing w:before="5"/>
            </w:pPr>
            <w:r w:rsidRPr="00ED7576">
              <w:t>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2 и 7 от ЗОП се отнасят и за това физическо лице.</w:t>
            </w:r>
          </w:p>
          <w:p w14:paraId="10984732" w14:textId="77777777" w:rsidR="00ED7576" w:rsidRPr="00ED7576" w:rsidRDefault="00ED7576" w:rsidP="00ED7576">
            <w:pPr>
              <w:pStyle w:val="BodyText"/>
              <w:spacing w:before="5"/>
              <w:rPr>
                <w:b/>
              </w:rPr>
            </w:pPr>
            <w:r w:rsidRPr="00ED7576">
              <w:rPr>
                <w:b/>
              </w:rPr>
              <w:t>т. 8, 14, 15, 16, 17 от Насоките/ т. 8, 14, 15, 16, 17 от Приложение № 1 към чл. 2, ал.</w:t>
            </w:r>
          </w:p>
          <w:p w14:paraId="3CF00509" w14:textId="77777777" w:rsidR="00ED7576" w:rsidRPr="00ED7576" w:rsidRDefault="00ED7576" w:rsidP="00ED7576">
            <w:pPr>
              <w:pStyle w:val="BodyText"/>
              <w:spacing w:before="5"/>
              <w:rPr>
                <w:b/>
              </w:rPr>
            </w:pPr>
            <w:r w:rsidRPr="00ED7576">
              <w:rPr>
                <w:b/>
              </w:rPr>
              <w:t>1 от Наредбата</w:t>
            </w:r>
          </w:p>
          <w:p w14:paraId="5EFDEE44"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всички документи от заявлението за участие и от офертата на участника, определен за изпълнител.</w:t>
            </w:r>
          </w:p>
          <w:p w14:paraId="4EAA8D81" w14:textId="77777777" w:rsidR="00ED7576" w:rsidRPr="00ED7576" w:rsidRDefault="00ED7576" w:rsidP="00ED7576">
            <w:pPr>
              <w:pStyle w:val="BodyText"/>
              <w:spacing w:before="5"/>
              <w:rPr>
                <w:b/>
              </w:rPr>
            </w:pPr>
            <w:r w:rsidRPr="00ED7576">
              <w:rPr>
                <w:b/>
              </w:rPr>
              <w:t>Използвайте Таблица № 4.</w:t>
            </w:r>
          </w:p>
          <w:p w14:paraId="00036FCC" w14:textId="77777777" w:rsidR="00ED7576" w:rsidRPr="00ED7576" w:rsidRDefault="00ED7576" w:rsidP="00ED7576">
            <w:pPr>
              <w:pStyle w:val="BodyText"/>
              <w:spacing w:before="5"/>
            </w:pPr>
            <w:r w:rsidRPr="00ED7576">
              <w:t>Прегледайте заявлението за участие и офертата на участника, определен за изпълнител, и преценете дали отговаря на ВСИЧКИ ИЗИСКВАНИЯ НА ВЪЗЛОЖИТЕЛЯ, както относно личното състояние и критериите за подбор на кандидатите, така и относно техническото и ценово предложение за изпълнение на поръчката. Проверката включва още и дали кандидатът е декларирал обстоятелствата по чл. чл. 54 и чл. 55 от ЗОП от всички задължени лица.</w:t>
            </w:r>
          </w:p>
          <w:p w14:paraId="1EE4A819" w14:textId="77777777" w:rsidR="00ED7576" w:rsidRPr="00ED7576" w:rsidRDefault="00ED7576" w:rsidP="00ED7576">
            <w:pPr>
              <w:pStyle w:val="BodyText"/>
              <w:spacing w:before="5"/>
            </w:pPr>
            <w:r w:rsidRPr="00ED7576">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кандидата/участника.</w:t>
            </w:r>
          </w:p>
          <w:p w14:paraId="45118965" w14:textId="77777777" w:rsidR="00ED7576" w:rsidRPr="00ED7576" w:rsidRDefault="00ED7576" w:rsidP="00ED7576">
            <w:pPr>
              <w:pStyle w:val="BodyText"/>
              <w:spacing w:before="5"/>
            </w:pPr>
            <w:r w:rsidRPr="00ED7576">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4CD0C5D7" w14:textId="77777777" w:rsidR="00ED7576" w:rsidRPr="00ED7576" w:rsidRDefault="00ED7576" w:rsidP="00ED7576">
            <w:pPr>
              <w:pStyle w:val="BodyText"/>
              <w:spacing w:before="5"/>
            </w:pPr>
            <w:r w:rsidRPr="00ED7576">
              <w:rPr>
                <w:b/>
              </w:rPr>
              <w:t>ВАЖНО</w:t>
            </w:r>
            <w:r w:rsidRPr="00ED7576">
              <w:t>!!!</w:t>
            </w:r>
          </w:p>
          <w:p w14:paraId="004298AF" w14:textId="77777777" w:rsidR="00ED7576" w:rsidRPr="00ED7576" w:rsidRDefault="00ED7576" w:rsidP="00ED7576">
            <w:pPr>
              <w:pStyle w:val="BodyText"/>
              <w:spacing w:before="5"/>
              <w:rPr>
                <w:b/>
              </w:rPr>
            </w:pPr>
            <w:r w:rsidRPr="00ED7576">
              <w:rPr>
                <w:b/>
              </w:rPr>
              <w:t>Анализирайте дали участникът, определен за изпълнител, е декриптирал офертата и ценовото предложение към нея (за поръчки, възложени чрез електронната платформа и открити след 01.01.2020/ 14.06.2020 г.) както следва:</w:t>
            </w:r>
          </w:p>
          <w:p w14:paraId="15E8214E" w14:textId="77777777" w:rsidR="00ED7576" w:rsidRPr="00ED7576" w:rsidRDefault="00ED7576" w:rsidP="002025EC">
            <w:pPr>
              <w:pStyle w:val="BodyText"/>
              <w:numPr>
                <w:ilvl w:val="0"/>
                <w:numId w:val="30"/>
              </w:numPr>
              <w:spacing w:before="5"/>
            </w:pPr>
            <w:r w:rsidRPr="00ED7576">
              <w:t>за получената оферта и свързаните с нея ЕЕДОП, техническо предложение и др. документи – от изтичането на срока за получаване оферти до обявените дата и час за тяхното отваряне;</w:t>
            </w:r>
          </w:p>
          <w:p w14:paraId="05527BDE" w14:textId="77777777" w:rsidR="00ED7576" w:rsidRPr="00ED7576" w:rsidRDefault="00ED7576" w:rsidP="002025EC">
            <w:pPr>
              <w:pStyle w:val="BodyText"/>
              <w:numPr>
                <w:ilvl w:val="0"/>
                <w:numId w:val="30"/>
              </w:numPr>
              <w:spacing w:before="5"/>
            </w:pPr>
            <w:r w:rsidRPr="00ED7576">
              <w:t>за ценовото предложение (когато не се използва редът по чл. 104, ал 2 от ЗОП) – от получаването на съобщението за отваряне на ценовите предложения до обявените дата и час за тяхното отваряне.</w:t>
            </w:r>
          </w:p>
          <w:p w14:paraId="48669CEA" w14:textId="77777777" w:rsidR="00ED7576" w:rsidRPr="00ED7576" w:rsidRDefault="00ED7576" w:rsidP="00ED7576">
            <w:pPr>
              <w:pStyle w:val="BodyText"/>
              <w:spacing w:before="5"/>
            </w:pPr>
            <w:r w:rsidRPr="00ED7576">
              <w:t>За целта проверете и сравнете датите на отваряне на офертите и ценовите предложения по процедурата с датите и времевите печати от електронната платформа, удостоверяващи извършените в нея действия, направените съобщения и водената кореспонденция в платформата и др. При наличие на отклонение анализирайте дали има спирания и прекъсвания на платформата, евентуална промяна</w:t>
            </w:r>
          </w:p>
          <w:p w14:paraId="239EA1EB" w14:textId="77777777" w:rsidR="00ED7576" w:rsidRPr="00ED7576" w:rsidRDefault="00ED7576" w:rsidP="00ED7576">
            <w:pPr>
              <w:pStyle w:val="BodyText"/>
              <w:spacing w:before="5"/>
            </w:pPr>
            <w:r w:rsidRPr="00ED7576">
              <w:t>на сроковете и др.</w:t>
            </w:r>
          </w:p>
        </w:tc>
        <w:tc>
          <w:tcPr>
            <w:tcW w:w="593" w:type="dxa"/>
          </w:tcPr>
          <w:p w14:paraId="17B6896B" w14:textId="77777777" w:rsidR="00ED7576" w:rsidRPr="00ED7576" w:rsidRDefault="00ED7576" w:rsidP="00ED7576">
            <w:pPr>
              <w:pStyle w:val="BodyText"/>
              <w:spacing w:before="5"/>
            </w:pPr>
          </w:p>
        </w:tc>
        <w:tc>
          <w:tcPr>
            <w:tcW w:w="5420" w:type="dxa"/>
          </w:tcPr>
          <w:p w14:paraId="50C28791" w14:textId="77777777" w:rsidR="00ED7576" w:rsidRPr="00ED7576" w:rsidRDefault="00ED7576" w:rsidP="00ED7576">
            <w:pPr>
              <w:pStyle w:val="BodyText"/>
              <w:spacing w:before="5"/>
            </w:pPr>
          </w:p>
        </w:tc>
      </w:tr>
    </w:tbl>
    <w:p w14:paraId="574625AD"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39204B2B"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3EAFAEED" w14:textId="77777777" w:rsidTr="00C83748">
        <w:trPr>
          <w:trHeight w:val="1379"/>
        </w:trPr>
        <w:tc>
          <w:tcPr>
            <w:tcW w:w="540" w:type="dxa"/>
          </w:tcPr>
          <w:p w14:paraId="26F08AFD" w14:textId="77777777" w:rsidR="00ED7576" w:rsidRPr="00ED7576" w:rsidRDefault="00ED7576" w:rsidP="00ED7576">
            <w:pPr>
              <w:pStyle w:val="BodyText"/>
              <w:spacing w:before="5"/>
            </w:pPr>
          </w:p>
        </w:tc>
        <w:tc>
          <w:tcPr>
            <w:tcW w:w="7485" w:type="dxa"/>
          </w:tcPr>
          <w:p w14:paraId="7510C1A1" w14:textId="77777777" w:rsidR="00ED7576" w:rsidRPr="00ED7576" w:rsidRDefault="00ED7576" w:rsidP="00ED7576">
            <w:pPr>
              <w:pStyle w:val="BodyText"/>
              <w:spacing w:before="5"/>
            </w:pPr>
            <w:r w:rsidRPr="00ED7576">
              <w:t>ВНИМАНИЕ! ДА СЕ АНАЛИЗИРА ДАЛИ КАНДИДАТЪТ/УЧАСТНИКЪТ, ОПРЕДЕЛЕН ЗА ИЗПЪЛНИТЕЛ, Е ТРЕТИРАН ПО-БЛАГОПРИЯТНО ОТ ОТСТРАНЕНИТЕ КАНДИДАТИ/УЧАСТНИЦИ.</w:t>
            </w:r>
          </w:p>
          <w:p w14:paraId="1EE146C2" w14:textId="77777777" w:rsidR="00ED7576" w:rsidRPr="00ED7576" w:rsidRDefault="00ED7576" w:rsidP="00ED7576">
            <w:pPr>
              <w:pStyle w:val="BodyText"/>
              <w:spacing w:before="5"/>
            </w:pPr>
            <w:r w:rsidRPr="00ED7576">
              <w:t xml:space="preserve">За целта проверете </w:t>
            </w:r>
            <w:r w:rsidRPr="00ED7576">
              <w:rPr>
                <w:b/>
                <w:i/>
                <w:u w:val="single"/>
              </w:rPr>
              <w:t>специално</w:t>
            </w:r>
            <w:r w:rsidRPr="00ED7576">
              <w:rPr>
                <w:b/>
                <w:i/>
              </w:rPr>
              <w:t xml:space="preserve"> </w:t>
            </w:r>
            <w:r w:rsidRPr="00ED7576">
              <w:t>дали кандидатът/участникът, определен за изпълнител,</w:t>
            </w:r>
          </w:p>
          <w:p w14:paraId="43645153" w14:textId="77777777" w:rsidR="00ED7576" w:rsidRPr="00ED7576" w:rsidRDefault="00ED7576" w:rsidP="00ED7576">
            <w:pPr>
              <w:pStyle w:val="BodyText"/>
              <w:spacing w:before="5"/>
            </w:pPr>
            <w:r w:rsidRPr="00ED7576">
              <w:t>отговаря на изискванията, които са посочени като причини за отстраняване на кандидатите/участниците в процедурата/съответната обособена позиция.</w:t>
            </w:r>
          </w:p>
        </w:tc>
        <w:tc>
          <w:tcPr>
            <w:tcW w:w="593" w:type="dxa"/>
          </w:tcPr>
          <w:p w14:paraId="7A90B69D" w14:textId="77777777" w:rsidR="00ED7576" w:rsidRPr="00ED7576" w:rsidRDefault="00ED7576" w:rsidP="00ED7576">
            <w:pPr>
              <w:pStyle w:val="BodyText"/>
              <w:spacing w:before="5"/>
            </w:pPr>
          </w:p>
        </w:tc>
        <w:tc>
          <w:tcPr>
            <w:tcW w:w="5420" w:type="dxa"/>
          </w:tcPr>
          <w:p w14:paraId="1CBAA098" w14:textId="77777777" w:rsidR="00ED7576" w:rsidRPr="00ED7576" w:rsidRDefault="00ED7576" w:rsidP="00ED7576">
            <w:pPr>
              <w:pStyle w:val="BodyText"/>
              <w:spacing w:before="5"/>
            </w:pPr>
          </w:p>
        </w:tc>
      </w:tr>
      <w:tr w:rsidR="00ED7576" w:rsidRPr="00ED7576" w14:paraId="4E9083ED" w14:textId="77777777" w:rsidTr="00C83748">
        <w:trPr>
          <w:trHeight w:val="6212"/>
        </w:trPr>
        <w:tc>
          <w:tcPr>
            <w:tcW w:w="540" w:type="dxa"/>
          </w:tcPr>
          <w:p w14:paraId="74D68D6A" w14:textId="62054A8A" w:rsidR="00ED7576" w:rsidRPr="00ED7576" w:rsidRDefault="00452B79" w:rsidP="00ED7576">
            <w:pPr>
              <w:pStyle w:val="BodyText"/>
              <w:spacing w:before="5"/>
              <w:rPr>
                <w:b/>
              </w:rPr>
            </w:pPr>
            <w:r>
              <w:rPr>
                <w:b/>
              </w:rPr>
              <w:t>46</w:t>
            </w:r>
          </w:p>
        </w:tc>
        <w:tc>
          <w:tcPr>
            <w:tcW w:w="7485" w:type="dxa"/>
          </w:tcPr>
          <w:p w14:paraId="65FC1B1C" w14:textId="77777777" w:rsidR="00ED7576" w:rsidRPr="00ED7576" w:rsidRDefault="00ED7576" w:rsidP="00ED7576">
            <w:pPr>
              <w:pStyle w:val="BodyText"/>
              <w:spacing w:before="5"/>
              <w:rPr>
                <w:b/>
              </w:rPr>
            </w:pPr>
            <w:r w:rsidRPr="00ED7576">
              <w:rPr>
                <w:b/>
                <w:u w:val="single"/>
              </w:rPr>
              <w:t>Приложим за участника, определен за изпълнител:</w:t>
            </w:r>
          </w:p>
          <w:p w14:paraId="13A8E7E7" w14:textId="77777777" w:rsidR="00ED7576" w:rsidRPr="00ED7576" w:rsidRDefault="00ED7576" w:rsidP="00ED7576">
            <w:pPr>
              <w:pStyle w:val="BodyText"/>
              <w:spacing w:before="5"/>
              <w:rPr>
                <w:b/>
              </w:rPr>
            </w:pPr>
            <w:r w:rsidRPr="00ED7576">
              <w:rPr>
                <w:b/>
              </w:rPr>
              <w:t>Участвалият в пазарните консултации и/или в подготовката на процедурата изпълнител доказал ли е липсата на неравнопоставеност по чл. 44, ал. 5 от ЗОП? (чл. 44, ал. 5 и чл. 54, ал. 1, т. 4 от ЗОП)</w:t>
            </w:r>
          </w:p>
          <w:p w14:paraId="51D53D84" w14:textId="77777777" w:rsidR="00ED7576" w:rsidRPr="00ED7576" w:rsidRDefault="00ED7576" w:rsidP="00ED7576">
            <w:pPr>
              <w:pStyle w:val="BodyText"/>
              <w:spacing w:before="5"/>
              <w:rPr>
                <w:b/>
              </w:rPr>
            </w:pPr>
            <w:r w:rsidRPr="00ED7576">
              <w:rPr>
                <w:b/>
              </w:rPr>
              <w:t>т. 18 от Насоките/ т. 18 от Приложение № 1 към чл. 2, ал. 1 от Наредбата</w:t>
            </w:r>
          </w:p>
          <w:p w14:paraId="7CA5DE6C"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всички документи от офертата на участника, определен за изпълнител, както и документите във връзка с подготовката на процедурата (пазарни проучвания, пазарни консултации и документация за поръчка).</w:t>
            </w:r>
          </w:p>
          <w:p w14:paraId="0252BD8A" w14:textId="77777777" w:rsidR="00ED7576" w:rsidRPr="00ED7576" w:rsidRDefault="00ED7576" w:rsidP="00ED7576">
            <w:pPr>
              <w:pStyle w:val="BodyText"/>
              <w:spacing w:before="5"/>
              <w:rPr>
                <w:b/>
              </w:rPr>
            </w:pPr>
            <w:r w:rsidRPr="00ED7576">
              <w:rPr>
                <w:b/>
              </w:rPr>
              <w:t>ВАЖНО! Ново!!!</w:t>
            </w:r>
          </w:p>
          <w:p w14:paraId="3B3E049D" w14:textId="77777777" w:rsidR="00ED7576" w:rsidRPr="00ED7576" w:rsidRDefault="00ED7576" w:rsidP="00ED7576">
            <w:pPr>
              <w:pStyle w:val="BodyText"/>
              <w:spacing w:before="5"/>
            </w:pPr>
            <w:r w:rsidRPr="00ED7576">
              <w:t>За да потвърдите изпълнението на чл. 44, ал. 5 от ЗОП, проверете:</w:t>
            </w:r>
          </w:p>
          <w:p w14:paraId="5543DEB1" w14:textId="77777777" w:rsidR="00ED7576" w:rsidRPr="00ED7576" w:rsidRDefault="00ED7576" w:rsidP="002025EC">
            <w:pPr>
              <w:pStyle w:val="BodyText"/>
              <w:numPr>
                <w:ilvl w:val="0"/>
                <w:numId w:val="29"/>
              </w:numPr>
              <w:spacing w:before="5"/>
            </w:pPr>
            <w:r w:rsidRPr="00ED7576">
              <w:t>дали са правени пазарни проучвания и/или пазарни консултации;</w:t>
            </w:r>
          </w:p>
          <w:p w14:paraId="27C30D1C" w14:textId="77777777" w:rsidR="00ED7576" w:rsidRPr="00ED7576" w:rsidRDefault="00ED7576" w:rsidP="002025EC">
            <w:pPr>
              <w:pStyle w:val="BodyText"/>
              <w:numPr>
                <w:ilvl w:val="0"/>
                <w:numId w:val="29"/>
              </w:numPr>
              <w:spacing w:before="5"/>
            </w:pPr>
            <w:r w:rsidRPr="00ED7576">
              <w:t>дали при подготовката на процедурата (включително документацията) са участвали външни лица;</w:t>
            </w:r>
          </w:p>
          <w:p w14:paraId="00DAB8BA" w14:textId="77777777" w:rsidR="00ED7576" w:rsidRPr="00ED7576" w:rsidRDefault="00ED7576" w:rsidP="002025EC">
            <w:pPr>
              <w:pStyle w:val="BodyText"/>
              <w:numPr>
                <w:ilvl w:val="0"/>
                <w:numId w:val="29"/>
              </w:numPr>
              <w:spacing w:before="5"/>
            </w:pPr>
            <w:r w:rsidRPr="00ED7576">
              <w:t>ако са правени пазарни консултации и/или в подготовката са участвали външни лица, проверете дали изпълнителят е участвал в тях;</w:t>
            </w:r>
          </w:p>
          <w:p w14:paraId="61ED6AF8" w14:textId="77777777" w:rsidR="00ED7576" w:rsidRPr="00ED7576" w:rsidRDefault="00ED7576" w:rsidP="002025EC">
            <w:pPr>
              <w:pStyle w:val="BodyText"/>
              <w:numPr>
                <w:ilvl w:val="0"/>
                <w:numId w:val="29"/>
              </w:numPr>
              <w:spacing w:before="5"/>
            </w:pPr>
            <w:r w:rsidRPr="00ED7576">
              <w:t>ако ДА, проверете дали в офертата му се съдържат доказателства, че принципът за равнопоставеност не е нарушен.</w:t>
            </w:r>
          </w:p>
          <w:p w14:paraId="6C2D9D29" w14:textId="77777777" w:rsidR="00ED7576" w:rsidRPr="00ED7576" w:rsidRDefault="00ED7576" w:rsidP="00ED7576">
            <w:pPr>
              <w:pStyle w:val="BodyText"/>
              <w:spacing w:before="5"/>
            </w:pPr>
            <w:r w:rsidRPr="00ED7576">
              <w:t>Ако изпълнителят не е участвал в пазарните консултации/подготовката на процедурата, проверката по четвъртия булет не се извършва и се отбелязва отговор на въпроса НП.</w:t>
            </w:r>
          </w:p>
          <w:p w14:paraId="2CF316DF" w14:textId="77777777" w:rsidR="00ED7576" w:rsidRPr="00ED7576" w:rsidRDefault="00ED7576" w:rsidP="00ED7576">
            <w:pPr>
              <w:pStyle w:val="BodyText"/>
              <w:spacing w:before="5"/>
              <w:rPr>
                <w:b/>
              </w:rPr>
            </w:pPr>
            <w:r w:rsidRPr="00ED7576">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 В този случай се формулира констатация за нередност по </w:t>
            </w:r>
            <w:r w:rsidRPr="00ED7576">
              <w:rPr>
                <w:b/>
              </w:rPr>
              <w:t>т. 18 от Насоките/ т. 18 от Приложение № 1 към чл. 2, ал. 1 от</w:t>
            </w:r>
          </w:p>
          <w:p w14:paraId="04C12EEC" w14:textId="77777777" w:rsidR="00ED7576" w:rsidRPr="00ED7576" w:rsidRDefault="00ED7576" w:rsidP="00ED7576">
            <w:pPr>
              <w:pStyle w:val="BodyText"/>
              <w:rPr>
                <w:b/>
              </w:rPr>
            </w:pPr>
            <w:r w:rsidRPr="00ED7576">
              <w:rPr>
                <w:b/>
              </w:rPr>
              <w:t>Наредбата.</w:t>
            </w:r>
          </w:p>
        </w:tc>
        <w:tc>
          <w:tcPr>
            <w:tcW w:w="593" w:type="dxa"/>
          </w:tcPr>
          <w:p w14:paraId="0231D946" w14:textId="77777777" w:rsidR="00ED7576" w:rsidRPr="00ED7576" w:rsidRDefault="00ED7576" w:rsidP="00ED7576">
            <w:pPr>
              <w:pStyle w:val="BodyText"/>
              <w:spacing w:before="5"/>
            </w:pPr>
          </w:p>
        </w:tc>
        <w:tc>
          <w:tcPr>
            <w:tcW w:w="5420" w:type="dxa"/>
          </w:tcPr>
          <w:p w14:paraId="4D68F51F" w14:textId="77777777" w:rsidR="00ED7576" w:rsidRPr="00ED7576" w:rsidRDefault="00ED7576" w:rsidP="00ED7576">
            <w:pPr>
              <w:pStyle w:val="BodyText"/>
              <w:spacing w:before="5"/>
            </w:pPr>
          </w:p>
        </w:tc>
      </w:tr>
      <w:tr w:rsidR="00ED7576" w:rsidRPr="00ED7576" w14:paraId="169B01EE" w14:textId="77777777" w:rsidTr="00C83748">
        <w:trPr>
          <w:trHeight w:val="1609"/>
        </w:trPr>
        <w:tc>
          <w:tcPr>
            <w:tcW w:w="540" w:type="dxa"/>
          </w:tcPr>
          <w:p w14:paraId="1921E787" w14:textId="081E79FF" w:rsidR="00ED7576" w:rsidRPr="00ED7576" w:rsidRDefault="00452B79" w:rsidP="00ED7576">
            <w:pPr>
              <w:pStyle w:val="BodyText"/>
              <w:spacing w:before="5"/>
              <w:rPr>
                <w:b/>
              </w:rPr>
            </w:pPr>
            <w:r>
              <w:rPr>
                <w:b/>
              </w:rPr>
              <w:lastRenderedPageBreak/>
              <w:t>47</w:t>
            </w:r>
          </w:p>
        </w:tc>
        <w:tc>
          <w:tcPr>
            <w:tcW w:w="7485" w:type="dxa"/>
          </w:tcPr>
          <w:p w14:paraId="44BBE402" w14:textId="77777777" w:rsidR="00ED7576" w:rsidRPr="00ED7576" w:rsidRDefault="00ED7576" w:rsidP="00ED7576">
            <w:pPr>
              <w:pStyle w:val="BodyText"/>
              <w:spacing w:before="5"/>
              <w:rPr>
                <w:b/>
              </w:rPr>
            </w:pPr>
            <w:r w:rsidRPr="00ED7576">
              <w:rPr>
                <w:b/>
                <w:u w:val="single"/>
              </w:rPr>
              <w:t>Приложим за участника, определен за изпълнител:</w:t>
            </w:r>
          </w:p>
          <w:p w14:paraId="772702E1" w14:textId="77777777" w:rsidR="00ED7576" w:rsidRPr="00ED7576" w:rsidRDefault="00ED7576" w:rsidP="00ED7576">
            <w:pPr>
              <w:pStyle w:val="BodyText"/>
              <w:spacing w:before="5"/>
              <w:rPr>
                <w:b/>
              </w:rPr>
            </w:pPr>
            <w:r w:rsidRPr="00ED7576">
              <w:rPr>
                <w:b/>
              </w:rPr>
              <w:t>Комисията изискала ли е обосновка от участника, определен за изпълнител, ако предложенията, свързани с цена и/или разходи, са с 20 % по-благоприятни от средната стойност на съответните предложения в останалите допуснати до оценка оферти?</w:t>
            </w:r>
          </w:p>
          <w:p w14:paraId="2EA66FFE" w14:textId="77777777" w:rsidR="00ED7576" w:rsidRPr="00ED7576" w:rsidRDefault="00ED7576" w:rsidP="00ED7576">
            <w:pPr>
              <w:pStyle w:val="BodyText"/>
              <w:spacing w:before="5"/>
              <w:rPr>
                <w:b/>
              </w:rPr>
            </w:pPr>
            <w:r w:rsidRPr="00ED7576">
              <w:rPr>
                <w:b/>
              </w:rPr>
              <w:t>Писмената обосновка представена ли е в 5-дневен срок от получаването на искането за обосновка?</w:t>
            </w:r>
          </w:p>
        </w:tc>
        <w:tc>
          <w:tcPr>
            <w:tcW w:w="593" w:type="dxa"/>
          </w:tcPr>
          <w:p w14:paraId="42233FA9" w14:textId="77777777" w:rsidR="00ED7576" w:rsidRPr="00ED7576" w:rsidRDefault="00ED7576" w:rsidP="00ED7576">
            <w:pPr>
              <w:pStyle w:val="BodyText"/>
              <w:spacing w:before="5"/>
            </w:pPr>
          </w:p>
        </w:tc>
        <w:tc>
          <w:tcPr>
            <w:tcW w:w="5420" w:type="dxa"/>
          </w:tcPr>
          <w:p w14:paraId="5D4E0ECF" w14:textId="77777777" w:rsidR="00ED7576" w:rsidRPr="00ED7576" w:rsidRDefault="00ED7576" w:rsidP="00ED7576">
            <w:pPr>
              <w:pStyle w:val="BodyText"/>
              <w:spacing w:before="5"/>
            </w:pPr>
          </w:p>
        </w:tc>
      </w:tr>
    </w:tbl>
    <w:p w14:paraId="53A5BC0F"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182C78EC"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1E3408E8" w14:textId="77777777" w:rsidTr="00C83748">
        <w:trPr>
          <w:trHeight w:val="5981"/>
        </w:trPr>
        <w:tc>
          <w:tcPr>
            <w:tcW w:w="540" w:type="dxa"/>
          </w:tcPr>
          <w:p w14:paraId="7D27B7AB" w14:textId="77777777" w:rsidR="00ED7576" w:rsidRPr="00ED7576" w:rsidRDefault="00ED7576" w:rsidP="00ED7576">
            <w:pPr>
              <w:pStyle w:val="BodyText"/>
              <w:spacing w:before="5"/>
            </w:pPr>
          </w:p>
        </w:tc>
        <w:tc>
          <w:tcPr>
            <w:tcW w:w="7485" w:type="dxa"/>
          </w:tcPr>
          <w:p w14:paraId="77BE1553" w14:textId="77777777" w:rsidR="00ED7576" w:rsidRPr="00ED7576" w:rsidRDefault="00ED7576" w:rsidP="00ED7576">
            <w:pPr>
              <w:pStyle w:val="BodyText"/>
              <w:spacing w:before="5"/>
              <w:rPr>
                <w:b/>
              </w:rPr>
            </w:pPr>
            <w:r w:rsidRPr="00ED7576">
              <w:rPr>
                <w:b/>
              </w:rPr>
              <w:t>Писмената обосновка свързана ли е с обстоятелствата, визирани в чл. 72, ал. 2, т. 1-5 от ЗОП?</w:t>
            </w:r>
          </w:p>
          <w:p w14:paraId="52451B3F" w14:textId="77777777" w:rsidR="00ED7576" w:rsidRPr="00ED7576" w:rsidRDefault="00ED7576" w:rsidP="00ED7576">
            <w:pPr>
              <w:pStyle w:val="BodyText"/>
              <w:spacing w:before="5"/>
              <w:rPr>
                <w:b/>
              </w:rPr>
            </w:pPr>
            <w:r w:rsidRPr="00ED7576">
              <w:rPr>
                <w:b/>
              </w:rPr>
              <w:t>(чл. 72 от ЗОП)</w:t>
            </w:r>
          </w:p>
          <w:p w14:paraId="403310BC" w14:textId="77777777" w:rsidR="00ED7576" w:rsidRPr="00ED7576" w:rsidRDefault="00ED7576" w:rsidP="00ED7576">
            <w:pPr>
              <w:pStyle w:val="BodyText"/>
              <w:spacing w:before="5"/>
            </w:pPr>
            <w:r w:rsidRPr="00ED7576">
              <w:t>Обосновката се оценява по отношение на нейната пълнота и обективност относно обстоятелствата по чл. 72, ал. 2 от ЗОП, на които се позовава участникът. Комисията при необходимост може да изисква уточняваща информация.</w:t>
            </w:r>
          </w:p>
          <w:p w14:paraId="0215D5C4" w14:textId="77777777" w:rsidR="00ED7576" w:rsidRPr="00ED7576" w:rsidRDefault="00ED7576" w:rsidP="00ED7576">
            <w:pPr>
              <w:pStyle w:val="BodyText"/>
              <w:spacing w:before="5"/>
            </w:pPr>
            <w:r w:rsidRPr="00ED7576">
              <w:t>Съгласно чл. 72, ал. 3 от ЗОП участникът следва да представи доказателства за посочените в обосновката данни.</w:t>
            </w:r>
          </w:p>
          <w:p w14:paraId="1AB66F09" w14:textId="77777777" w:rsidR="00ED7576" w:rsidRPr="00ED7576" w:rsidRDefault="00ED7576" w:rsidP="00ED7576">
            <w:pPr>
              <w:pStyle w:val="BodyText"/>
              <w:spacing w:before="5"/>
            </w:pPr>
            <w:r w:rsidRPr="00ED7576">
              <w:t xml:space="preserve">Обосновката се отхвърля и участникът се отстранява, ако обосновката не е свързана с някоя от хипотезите по чл. 70, ал. 2 от ЗОП и/или когато представените доказателства </w:t>
            </w:r>
            <w:r w:rsidRPr="00ED7576">
              <w:rPr>
                <w:b/>
              </w:rPr>
              <w:t>не са достатъчни, за да обосноват предложената цена или разходи</w:t>
            </w:r>
            <w:r w:rsidRPr="00ED7576">
              <w:t xml:space="preserve">. Срокът по чл. 72, ал. 1 от ЗОП е 5 </w:t>
            </w:r>
            <w:r w:rsidRPr="00ED7576">
              <w:rPr>
                <w:b/>
              </w:rPr>
              <w:t xml:space="preserve">календарни </w:t>
            </w:r>
            <w:r w:rsidRPr="00ED7576">
              <w:t>дни.</w:t>
            </w:r>
          </w:p>
          <w:p w14:paraId="63CE73E7" w14:textId="77777777" w:rsidR="00ED7576" w:rsidRPr="00ED7576" w:rsidRDefault="00ED7576" w:rsidP="00ED7576">
            <w:pPr>
              <w:pStyle w:val="BodyText"/>
              <w:spacing w:before="5"/>
              <w:rPr>
                <w:b/>
              </w:rPr>
            </w:pPr>
            <w:r w:rsidRPr="00ED7576">
              <w:rPr>
                <w:b/>
              </w:rPr>
              <w:t>т. 14 от Насоките/ т. 14 от Приложение № 1 към чл. 2, ал. 1 от Наредбата</w:t>
            </w:r>
          </w:p>
          <w:p w14:paraId="02414847"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1D7E79BA" w14:textId="77777777" w:rsidR="00ED7576" w:rsidRPr="00ED7576" w:rsidRDefault="00ED7576" w:rsidP="00ED7576">
            <w:pPr>
              <w:pStyle w:val="BodyText"/>
              <w:spacing w:before="5"/>
            </w:pPr>
            <w:r w:rsidRPr="00ED7576">
              <w:t>Анализирайте:</w:t>
            </w:r>
          </w:p>
          <w:p w14:paraId="18109550" w14:textId="77777777" w:rsidR="00ED7576" w:rsidRPr="00ED7576" w:rsidRDefault="00ED7576" w:rsidP="002025EC">
            <w:pPr>
              <w:pStyle w:val="BodyText"/>
              <w:numPr>
                <w:ilvl w:val="0"/>
                <w:numId w:val="28"/>
              </w:numPr>
              <w:spacing w:before="5"/>
            </w:pPr>
            <w:r w:rsidRPr="00ED7576">
              <w:t xml:space="preserve">дали предложенията, свързани с цената и/или разходите, от офертата на </w:t>
            </w:r>
            <w:r w:rsidRPr="00ED7576">
              <w:rPr>
                <w:b/>
              </w:rPr>
              <w:t>УЧАСТНИКА, ОПРЕДЕЛЕН ЗА ИЗПЪЛНИТЕЛ</w:t>
            </w:r>
            <w:r w:rsidRPr="00ED7576">
              <w:t>,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p>
          <w:p w14:paraId="4F3CE625" w14:textId="77777777" w:rsidR="00ED7576" w:rsidRPr="00ED7576" w:rsidRDefault="00ED7576" w:rsidP="002025EC">
            <w:pPr>
              <w:pStyle w:val="BodyText"/>
              <w:numPr>
                <w:ilvl w:val="0"/>
                <w:numId w:val="28"/>
              </w:numPr>
              <w:spacing w:before="5"/>
            </w:pPr>
            <w:r w:rsidRPr="00ED7576">
              <w:t>спазен ли е срокът за представяне на писмената обосновка (вж. датата на получаване на искането и датата на постъпване на писмената обосновка);</w:t>
            </w:r>
          </w:p>
          <w:p w14:paraId="6E55E93D" w14:textId="77777777" w:rsidR="00ED7576" w:rsidRPr="00ED7576" w:rsidRDefault="00ED7576" w:rsidP="002025EC">
            <w:pPr>
              <w:pStyle w:val="BodyText"/>
              <w:numPr>
                <w:ilvl w:val="0"/>
                <w:numId w:val="28"/>
              </w:numPr>
              <w:spacing w:before="5"/>
            </w:pPr>
            <w:r w:rsidRPr="00ED7576">
              <w:t>дали писмената обосновка се отнася до обстоятелства, визирани в чл. 72, ал. 2, т. 1- 5 от ЗОП;</w:t>
            </w:r>
          </w:p>
          <w:p w14:paraId="70E1B428" w14:textId="77777777" w:rsidR="00ED7576" w:rsidRPr="00ED7576" w:rsidRDefault="00ED7576" w:rsidP="002025EC">
            <w:pPr>
              <w:pStyle w:val="BodyText"/>
              <w:numPr>
                <w:ilvl w:val="0"/>
                <w:numId w:val="28"/>
              </w:numPr>
              <w:spacing w:before="5"/>
            </w:pPr>
            <w:r w:rsidRPr="00ED7576">
              <w:t>дали са представени достатъчно доказателства за предложената цена и/или разходи.</w:t>
            </w:r>
          </w:p>
        </w:tc>
        <w:tc>
          <w:tcPr>
            <w:tcW w:w="593" w:type="dxa"/>
          </w:tcPr>
          <w:p w14:paraId="1DC94B0F" w14:textId="77777777" w:rsidR="00ED7576" w:rsidRPr="00ED7576" w:rsidRDefault="00ED7576" w:rsidP="00ED7576">
            <w:pPr>
              <w:pStyle w:val="BodyText"/>
              <w:spacing w:before="5"/>
            </w:pPr>
          </w:p>
        </w:tc>
        <w:tc>
          <w:tcPr>
            <w:tcW w:w="5420" w:type="dxa"/>
          </w:tcPr>
          <w:p w14:paraId="4E5140E9" w14:textId="77777777" w:rsidR="00ED7576" w:rsidRPr="00ED7576" w:rsidRDefault="00ED7576" w:rsidP="00ED7576">
            <w:pPr>
              <w:pStyle w:val="BodyText"/>
              <w:spacing w:before="5"/>
            </w:pPr>
          </w:p>
        </w:tc>
      </w:tr>
      <w:tr w:rsidR="00ED7576" w:rsidRPr="00ED7576" w14:paraId="3E2A4546" w14:textId="77777777" w:rsidTr="00C83748">
        <w:trPr>
          <w:trHeight w:val="3220"/>
        </w:trPr>
        <w:tc>
          <w:tcPr>
            <w:tcW w:w="540" w:type="dxa"/>
          </w:tcPr>
          <w:p w14:paraId="4D467317" w14:textId="346B39E3" w:rsidR="00ED7576" w:rsidRPr="00ED7576" w:rsidRDefault="00452B79" w:rsidP="00ED7576">
            <w:pPr>
              <w:pStyle w:val="BodyText"/>
              <w:spacing w:before="5"/>
              <w:rPr>
                <w:b/>
              </w:rPr>
            </w:pPr>
            <w:r>
              <w:rPr>
                <w:b/>
              </w:rPr>
              <w:lastRenderedPageBreak/>
              <w:t>48</w:t>
            </w:r>
          </w:p>
        </w:tc>
        <w:tc>
          <w:tcPr>
            <w:tcW w:w="7485" w:type="dxa"/>
          </w:tcPr>
          <w:p w14:paraId="22BA05C9" w14:textId="77777777" w:rsidR="00ED7576" w:rsidRPr="00ED7576" w:rsidRDefault="00ED7576" w:rsidP="00ED7576">
            <w:pPr>
              <w:pStyle w:val="BodyText"/>
              <w:spacing w:before="5"/>
              <w:rPr>
                <w:b/>
              </w:rPr>
            </w:pPr>
            <w:r w:rsidRPr="00ED7576">
              <w:rPr>
                <w:b/>
                <w:u w:val="single"/>
              </w:rPr>
              <w:t>Приложим за участника, определен за изпълнител:</w:t>
            </w:r>
          </w:p>
          <w:p w14:paraId="557CADFC" w14:textId="77777777" w:rsidR="00ED7576" w:rsidRPr="00ED7576" w:rsidRDefault="00ED7576" w:rsidP="00ED7576">
            <w:pPr>
              <w:pStyle w:val="BodyText"/>
              <w:spacing w:before="5"/>
              <w:rPr>
                <w:b/>
              </w:rPr>
            </w:pPr>
            <w:r w:rsidRPr="00ED7576">
              <w:rPr>
                <w:b/>
              </w:rPr>
              <w:t>Комисията допуснала ли е забранено изменение на предложението за изпълнение на поръчката на участника, определен за изпълнител, от неговата техническата и/или ценовата оферти в рамките на процедурата по чл. 104, ал. 5 от ЗОП и чл. 54, ал. 13 от ППЗОП?</w:t>
            </w:r>
          </w:p>
          <w:p w14:paraId="2B2B7EB4" w14:textId="77777777" w:rsidR="00ED7576" w:rsidRPr="00ED7576" w:rsidRDefault="00ED7576" w:rsidP="00ED7576">
            <w:pPr>
              <w:pStyle w:val="BodyText"/>
              <w:spacing w:before="5"/>
            </w:pPr>
            <w:r w:rsidRPr="00ED7576">
              <w:t>Комисията няма право да допуска изменение в предложенията, направени в 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ценова оферти. Тази възможност не може да се използва за промяна на техническото и ценовото предложения.</w:t>
            </w:r>
          </w:p>
          <w:p w14:paraId="3EA89748" w14:textId="77777777" w:rsidR="00ED7576" w:rsidRPr="00ED7576" w:rsidRDefault="00ED7576" w:rsidP="00ED7576">
            <w:pPr>
              <w:pStyle w:val="BodyText"/>
              <w:spacing w:before="5"/>
              <w:rPr>
                <w:b/>
              </w:rPr>
            </w:pPr>
            <w:r w:rsidRPr="00ED7576">
              <w:rPr>
                <w:b/>
              </w:rPr>
              <w:t>(чл. 104, ал. 5 от ЗОП)</w:t>
            </w:r>
          </w:p>
          <w:p w14:paraId="64C08177" w14:textId="77777777" w:rsidR="00ED7576" w:rsidRPr="00ED7576" w:rsidRDefault="00ED7576" w:rsidP="00ED7576">
            <w:pPr>
              <w:pStyle w:val="BodyText"/>
              <w:spacing w:before="5"/>
              <w:rPr>
                <w:b/>
              </w:rPr>
            </w:pPr>
            <w:r w:rsidRPr="00ED7576">
              <w:rPr>
                <w:b/>
              </w:rPr>
              <w:t>(чл. 54, ал. 13 от ППЗОП)</w:t>
            </w:r>
          </w:p>
        </w:tc>
        <w:tc>
          <w:tcPr>
            <w:tcW w:w="593" w:type="dxa"/>
          </w:tcPr>
          <w:p w14:paraId="4833AA0A" w14:textId="77777777" w:rsidR="00ED7576" w:rsidRPr="00ED7576" w:rsidRDefault="00ED7576" w:rsidP="00ED7576">
            <w:pPr>
              <w:pStyle w:val="BodyText"/>
              <w:spacing w:before="5"/>
            </w:pPr>
          </w:p>
        </w:tc>
        <w:tc>
          <w:tcPr>
            <w:tcW w:w="5420" w:type="dxa"/>
          </w:tcPr>
          <w:p w14:paraId="010F2C7C" w14:textId="77777777" w:rsidR="00ED7576" w:rsidRPr="00ED7576" w:rsidRDefault="00ED7576" w:rsidP="00ED7576">
            <w:pPr>
              <w:pStyle w:val="BodyText"/>
              <w:spacing w:before="5"/>
            </w:pPr>
          </w:p>
        </w:tc>
      </w:tr>
    </w:tbl>
    <w:p w14:paraId="76B0590E"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66557674"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2135AF0A" w14:textId="77777777" w:rsidTr="00C83748">
        <w:trPr>
          <w:trHeight w:val="1379"/>
        </w:trPr>
        <w:tc>
          <w:tcPr>
            <w:tcW w:w="540" w:type="dxa"/>
          </w:tcPr>
          <w:p w14:paraId="77AE3074" w14:textId="77777777" w:rsidR="00ED7576" w:rsidRPr="00ED7576" w:rsidRDefault="00ED7576" w:rsidP="00ED7576">
            <w:pPr>
              <w:pStyle w:val="BodyText"/>
              <w:spacing w:before="5"/>
            </w:pPr>
          </w:p>
        </w:tc>
        <w:tc>
          <w:tcPr>
            <w:tcW w:w="7485" w:type="dxa"/>
          </w:tcPr>
          <w:p w14:paraId="7085DD0E" w14:textId="77777777" w:rsidR="00ED7576" w:rsidRPr="00ED7576" w:rsidRDefault="00ED7576" w:rsidP="00ED7576">
            <w:pPr>
              <w:pStyle w:val="BodyText"/>
              <w:spacing w:before="5"/>
              <w:rPr>
                <w:b/>
              </w:rPr>
            </w:pPr>
            <w:r w:rsidRPr="00ED7576">
              <w:rPr>
                <w:b/>
              </w:rPr>
              <w:t>т. 17 от Насоките/ т. 17 от Приложение № 1 към чл. 2, ал. 1 от Наредбата</w:t>
            </w:r>
          </w:p>
          <w:p w14:paraId="5A7E594C"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14:paraId="3C349226" w14:textId="77777777" w:rsidR="00ED7576" w:rsidRPr="00ED7576" w:rsidRDefault="00ED7576" w:rsidP="00ED7576">
            <w:pPr>
              <w:pStyle w:val="BodyText"/>
              <w:spacing w:before="5"/>
            </w:pPr>
            <w:r w:rsidRPr="00ED7576">
              <w:t>Анализирайте документите, съдържащи се в досието на обществената поръчка, за да установите дали комисията е допуснала изменение на офертата на изпълнителя.</w:t>
            </w:r>
          </w:p>
        </w:tc>
        <w:tc>
          <w:tcPr>
            <w:tcW w:w="593" w:type="dxa"/>
          </w:tcPr>
          <w:p w14:paraId="47D797F7" w14:textId="77777777" w:rsidR="00ED7576" w:rsidRPr="00ED7576" w:rsidRDefault="00ED7576" w:rsidP="00ED7576">
            <w:pPr>
              <w:pStyle w:val="BodyText"/>
              <w:spacing w:before="5"/>
            </w:pPr>
          </w:p>
        </w:tc>
        <w:tc>
          <w:tcPr>
            <w:tcW w:w="5420" w:type="dxa"/>
          </w:tcPr>
          <w:p w14:paraId="34EDC89B" w14:textId="77777777" w:rsidR="00ED7576" w:rsidRPr="00ED7576" w:rsidRDefault="00ED7576" w:rsidP="00ED7576">
            <w:pPr>
              <w:pStyle w:val="BodyText"/>
              <w:spacing w:before="5"/>
            </w:pPr>
          </w:p>
        </w:tc>
      </w:tr>
      <w:tr w:rsidR="00ED7576" w:rsidRPr="00ED7576" w14:paraId="68761A26" w14:textId="77777777" w:rsidTr="00C83748">
        <w:trPr>
          <w:trHeight w:val="4831"/>
        </w:trPr>
        <w:tc>
          <w:tcPr>
            <w:tcW w:w="540" w:type="dxa"/>
          </w:tcPr>
          <w:p w14:paraId="2388C61C" w14:textId="452E056D" w:rsidR="00ED7576" w:rsidRPr="00ED7576" w:rsidRDefault="00452B79" w:rsidP="00ED7576">
            <w:pPr>
              <w:pStyle w:val="BodyText"/>
              <w:spacing w:before="5"/>
              <w:rPr>
                <w:b/>
              </w:rPr>
            </w:pPr>
            <w:r>
              <w:rPr>
                <w:b/>
              </w:rPr>
              <w:t>49</w:t>
            </w:r>
          </w:p>
        </w:tc>
        <w:tc>
          <w:tcPr>
            <w:tcW w:w="7485" w:type="dxa"/>
          </w:tcPr>
          <w:p w14:paraId="5124F1D8" w14:textId="77777777" w:rsidR="00ED7576" w:rsidRPr="00ED7576" w:rsidRDefault="00ED7576" w:rsidP="00ED7576">
            <w:pPr>
              <w:pStyle w:val="BodyText"/>
              <w:spacing w:before="5"/>
              <w:rPr>
                <w:b/>
              </w:rPr>
            </w:pPr>
            <w:r w:rsidRPr="00ED7576">
              <w:rPr>
                <w:b/>
                <w:u w:val="single"/>
              </w:rPr>
              <w:t>Приложим за класираните участници:</w:t>
            </w:r>
          </w:p>
          <w:p w14:paraId="115EC4DD" w14:textId="77777777" w:rsidR="00ED7576" w:rsidRPr="00ED7576" w:rsidRDefault="00ED7576" w:rsidP="00ED7576">
            <w:pPr>
              <w:pStyle w:val="BodyText"/>
              <w:spacing w:before="5"/>
              <w:rPr>
                <w:b/>
              </w:rPr>
            </w:pPr>
            <w:r w:rsidRPr="00ED7576">
              <w:rPr>
                <w:b/>
              </w:rPr>
              <w:t>Комисията приложила ли е точно и обективно методиката за оценка на офертите, включително правилно ли са изчислени оценките?</w:t>
            </w:r>
          </w:p>
          <w:p w14:paraId="7BB2FA25" w14:textId="77777777" w:rsidR="00ED7576" w:rsidRPr="00ED7576" w:rsidRDefault="00ED7576" w:rsidP="00ED7576">
            <w:pPr>
              <w:pStyle w:val="BodyText"/>
              <w:spacing w:before="5"/>
              <w:rPr>
                <w:b/>
              </w:rPr>
            </w:pPr>
            <w:r w:rsidRPr="00ED7576">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ED7576">
              <w:rPr>
                <w:b/>
              </w:rPr>
              <w:t>всички допуснати до оценка оферти, без да я променя.</w:t>
            </w:r>
          </w:p>
          <w:p w14:paraId="1C334F8F" w14:textId="77777777" w:rsidR="00ED7576" w:rsidRPr="00ED7576" w:rsidRDefault="00ED7576" w:rsidP="00ED7576">
            <w:pPr>
              <w:pStyle w:val="BodyText"/>
              <w:spacing w:before="5"/>
              <w:rPr>
                <w:b/>
              </w:rPr>
            </w:pPr>
            <w:r w:rsidRPr="00ED7576">
              <w:rPr>
                <w:b/>
              </w:rPr>
              <w:t>(чл. 109, т. 2 от ЗОП)</w:t>
            </w:r>
          </w:p>
          <w:p w14:paraId="777FED00" w14:textId="77777777" w:rsidR="00ED7576" w:rsidRPr="00ED7576" w:rsidRDefault="00ED7576" w:rsidP="00ED7576">
            <w:pPr>
              <w:pStyle w:val="BodyText"/>
              <w:spacing w:before="5"/>
              <w:rPr>
                <w:b/>
              </w:rPr>
            </w:pPr>
            <w:r w:rsidRPr="00ED7576">
              <w:rPr>
                <w:b/>
              </w:rPr>
              <w:t>(чл. 56, ал. 2 и чл. 58 от ППЗОП)</w:t>
            </w:r>
          </w:p>
          <w:p w14:paraId="01B400DB" w14:textId="77777777" w:rsidR="00ED7576" w:rsidRPr="00ED7576" w:rsidRDefault="00ED7576" w:rsidP="00ED7576">
            <w:pPr>
              <w:pStyle w:val="BodyText"/>
              <w:spacing w:before="5"/>
              <w:rPr>
                <w:b/>
              </w:rPr>
            </w:pPr>
            <w:r w:rsidRPr="00ED7576">
              <w:rPr>
                <w:b/>
              </w:rPr>
              <w:t>т. 15, т. 16, т. 17 от Насоките/ т. 15, т. 16, т. 17 от Приложение № 1 към чл. 2, ал. 1 от Наредбата</w:t>
            </w:r>
          </w:p>
          <w:p w14:paraId="71917BBE"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подлежащите на оценка документи от офертите на допуснатите до оценяване участници, както и протокола за работата на комисията.</w:t>
            </w:r>
          </w:p>
          <w:p w14:paraId="74E97293" w14:textId="0D6EFE8D" w:rsidR="00ED7576" w:rsidRPr="00ED7576" w:rsidRDefault="00ED7576" w:rsidP="001E43C2">
            <w:pPr>
              <w:pStyle w:val="BodyText"/>
              <w:spacing w:before="5"/>
            </w:pPr>
            <w:r w:rsidRPr="00ED7576">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w:t>
            </w:r>
          </w:p>
        </w:tc>
        <w:tc>
          <w:tcPr>
            <w:tcW w:w="593" w:type="dxa"/>
          </w:tcPr>
          <w:p w14:paraId="3ADD5BE0" w14:textId="77777777" w:rsidR="00ED7576" w:rsidRPr="00ED7576" w:rsidRDefault="00ED7576" w:rsidP="00ED7576">
            <w:pPr>
              <w:pStyle w:val="BodyText"/>
              <w:spacing w:before="5"/>
            </w:pPr>
          </w:p>
        </w:tc>
        <w:tc>
          <w:tcPr>
            <w:tcW w:w="5420" w:type="dxa"/>
          </w:tcPr>
          <w:p w14:paraId="591A7E8F" w14:textId="77777777" w:rsidR="00ED7576" w:rsidRPr="00ED7576" w:rsidRDefault="00ED7576" w:rsidP="00ED7576">
            <w:pPr>
              <w:pStyle w:val="BodyText"/>
              <w:spacing w:before="5"/>
            </w:pPr>
          </w:p>
        </w:tc>
      </w:tr>
      <w:tr w:rsidR="00ED7576" w:rsidRPr="00ED7576" w14:paraId="3105FD1B" w14:textId="77777777" w:rsidTr="00C83748">
        <w:trPr>
          <w:trHeight w:val="2990"/>
        </w:trPr>
        <w:tc>
          <w:tcPr>
            <w:tcW w:w="540" w:type="dxa"/>
          </w:tcPr>
          <w:p w14:paraId="15D61AB8" w14:textId="50B82C85" w:rsidR="00ED7576" w:rsidRPr="00ED7576" w:rsidRDefault="00452B79" w:rsidP="00ED7576">
            <w:pPr>
              <w:pStyle w:val="BodyText"/>
              <w:spacing w:before="5"/>
              <w:rPr>
                <w:b/>
              </w:rPr>
            </w:pPr>
            <w:r>
              <w:rPr>
                <w:b/>
              </w:rPr>
              <w:lastRenderedPageBreak/>
              <w:t>50</w:t>
            </w:r>
          </w:p>
        </w:tc>
        <w:tc>
          <w:tcPr>
            <w:tcW w:w="7485" w:type="dxa"/>
          </w:tcPr>
          <w:p w14:paraId="51CBC26F" w14:textId="77777777" w:rsidR="00ED7576" w:rsidRPr="00ED7576" w:rsidRDefault="00ED7576" w:rsidP="00ED7576">
            <w:pPr>
              <w:pStyle w:val="BodyText"/>
              <w:spacing w:before="5"/>
              <w:rPr>
                <w:b/>
              </w:rPr>
            </w:pPr>
            <w:r w:rsidRPr="00ED7576">
              <w:rPr>
                <w:b/>
                <w:u w:val="single"/>
              </w:rPr>
              <w:t>Приложим за отстранените кандидати, ако има такива:</w:t>
            </w:r>
          </w:p>
          <w:p w14:paraId="10EF0201" w14:textId="77777777" w:rsidR="00ED7576" w:rsidRPr="00ED7576" w:rsidRDefault="00ED7576" w:rsidP="00ED7576">
            <w:pPr>
              <w:pStyle w:val="BodyText"/>
              <w:spacing w:before="5"/>
            </w:pPr>
            <w:r w:rsidRPr="00ED7576">
              <w:rPr>
                <w:b/>
              </w:rPr>
              <w:t xml:space="preserve">При прегледа на заявлението за участие, съдържащо документите по чл. 39, ал. 2 от ППЗОП, правилно ли са установени всички липсващи документи и/или несъответствия с изискванията към личното състояние на кандидатите, критериите за подбор и/или с други изисквания на възложителя (вкл. фактически грешки) на отстранените във връзка с тези документи кандидати? </w:t>
            </w:r>
            <w:r w:rsidRPr="00ED7576">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кандидатите и критериите за подбор.</w:t>
            </w:r>
          </w:p>
          <w:p w14:paraId="3C2CA67F" w14:textId="77777777" w:rsidR="00ED7576" w:rsidRPr="00ED7576" w:rsidRDefault="00ED7576" w:rsidP="00ED7576">
            <w:pPr>
              <w:pStyle w:val="BodyText"/>
              <w:spacing w:before="5"/>
            </w:pPr>
            <w:r w:rsidRPr="00ED7576">
              <w:t xml:space="preserve">Съгласно ППЗОП, когато комисията е установила липса на документи и/или несъответствие с критериите за подбор и личното състояние на кандидатите, кандидатът може </w:t>
            </w:r>
            <w:r w:rsidRPr="00ED7576">
              <w:rPr>
                <w:b/>
              </w:rPr>
              <w:t xml:space="preserve">по собствена преценка </w:t>
            </w:r>
            <w:r w:rsidRPr="00ED7576">
              <w:t>в съответствие с изискванията на</w:t>
            </w:r>
          </w:p>
          <w:p w14:paraId="17FC3094" w14:textId="77777777" w:rsidR="00ED7576" w:rsidRPr="00ED7576" w:rsidRDefault="00ED7576" w:rsidP="00ED7576">
            <w:pPr>
              <w:pStyle w:val="BodyText"/>
              <w:spacing w:before="5"/>
            </w:pPr>
            <w:r w:rsidRPr="00ED7576">
              <w:t>възложителя, посочени в обявлението/обявлението за предварителна информация/</w:t>
            </w:r>
          </w:p>
        </w:tc>
        <w:tc>
          <w:tcPr>
            <w:tcW w:w="593" w:type="dxa"/>
          </w:tcPr>
          <w:p w14:paraId="40E05A75" w14:textId="77777777" w:rsidR="00ED7576" w:rsidRPr="00ED7576" w:rsidRDefault="00ED7576" w:rsidP="00ED7576">
            <w:pPr>
              <w:pStyle w:val="BodyText"/>
              <w:spacing w:before="5"/>
            </w:pPr>
          </w:p>
        </w:tc>
        <w:tc>
          <w:tcPr>
            <w:tcW w:w="5420" w:type="dxa"/>
          </w:tcPr>
          <w:p w14:paraId="79FB1949" w14:textId="77777777" w:rsidR="00ED7576" w:rsidRPr="00ED7576" w:rsidRDefault="00ED7576" w:rsidP="00ED7576">
            <w:pPr>
              <w:pStyle w:val="BodyText"/>
              <w:spacing w:before="5"/>
            </w:pPr>
          </w:p>
        </w:tc>
      </w:tr>
    </w:tbl>
    <w:p w14:paraId="4DCBCAC0"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1E2E0EB4"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76BB4BE2" w14:textId="77777777" w:rsidTr="00C83748">
        <w:trPr>
          <w:trHeight w:val="6670"/>
        </w:trPr>
        <w:tc>
          <w:tcPr>
            <w:tcW w:w="540" w:type="dxa"/>
          </w:tcPr>
          <w:p w14:paraId="67F6D8E5" w14:textId="77777777" w:rsidR="00ED7576" w:rsidRPr="00ED7576" w:rsidRDefault="00ED7576" w:rsidP="00ED7576">
            <w:pPr>
              <w:pStyle w:val="BodyText"/>
              <w:spacing w:before="5"/>
            </w:pPr>
          </w:p>
        </w:tc>
        <w:tc>
          <w:tcPr>
            <w:tcW w:w="7485" w:type="dxa"/>
          </w:tcPr>
          <w:p w14:paraId="03EBAA4D" w14:textId="77777777" w:rsidR="00ED7576" w:rsidRPr="00ED7576" w:rsidRDefault="00ED7576" w:rsidP="00ED7576">
            <w:pPr>
              <w:pStyle w:val="BodyText"/>
              <w:spacing w:before="5"/>
            </w:pPr>
            <w:r w:rsidRPr="00ED7576">
              <w:t>периодичното индикативно обявление, с което е оповестено откриването на процедурата, съответно и поканата за потвърждаване на интерес, да замени представени документи или да представи нови документи и информация, с които смята, че ще удовлетвори поставените от възложителя условия.</w:t>
            </w:r>
          </w:p>
          <w:p w14:paraId="02F10F0A" w14:textId="77777777" w:rsidR="00ED7576" w:rsidRPr="00ED7576" w:rsidRDefault="00ED7576" w:rsidP="00ED7576">
            <w:pPr>
              <w:pStyle w:val="BodyText"/>
              <w:spacing w:before="5"/>
            </w:pPr>
            <w:r w:rsidRPr="00ED7576">
              <w:rPr>
                <w:b/>
              </w:rPr>
              <w:t xml:space="preserve">ВАЖНО! </w:t>
            </w:r>
            <w:r w:rsidRPr="00ED7576">
              <w:t xml:space="preserve">Комисията </w:t>
            </w:r>
            <w:r w:rsidRPr="00ED7576">
              <w:rPr>
                <w:b/>
              </w:rPr>
              <w:t xml:space="preserve">няма право </w:t>
            </w:r>
            <w:r w:rsidRPr="00ED7576">
              <w:t>да определя документите, които кандидатът следва да представи. Тя само установява нередовността в документите, посочва ги в протокола по чл. 54, ал. 7 от ППЗОП и уведомява за това кандидатите.</w:t>
            </w:r>
          </w:p>
          <w:p w14:paraId="74DA958C" w14:textId="77777777" w:rsidR="00ED7576" w:rsidRPr="00ED7576" w:rsidRDefault="00ED7576" w:rsidP="00ED7576">
            <w:pPr>
              <w:pStyle w:val="BodyText"/>
              <w:spacing w:before="5"/>
            </w:pPr>
            <w:r w:rsidRPr="00ED7576">
              <w:rPr>
                <w:b/>
              </w:rPr>
              <w:t xml:space="preserve">ВАЖНО! </w:t>
            </w:r>
            <w:r w:rsidRPr="00ED7576">
              <w:t>Допълнително предоставената информация може да обхваща и факти и обстоятелства, които са настъпили след крайния срок за получаване на заявленията за участие.</w:t>
            </w:r>
          </w:p>
          <w:p w14:paraId="00A80E6E" w14:textId="77777777" w:rsidR="00ED7576" w:rsidRPr="00ED7576" w:rsidRDefault="00ED7576" w:rsidP="00ED7576">
            <w:pPr>
              <w:pStyle w:val="BodyText"/>
              <w:spacing w:before="5"/>
              <w:rPr>
                <w:b/>
              </w:rPr>
            </w:pPr>
            <w:r w:rsidRPr="00ED7576">
              <w:rPr>
                <w:b/>
              </w:rPr>
              <w:t>(чл. 104, ал. 4 от ЗОП)</w:t>
            </w:r>
          </w:p>
          <w:p w14:paraId="4A3E5206" w14:textId="77777777" w:rsidR="00ED7576" w:rsidRPr="00ED7576" w:rsidRDefault="00ED7576" w:rsidP="00ED7576">
            <w:pPr>
              <w:pStyle w:val="BodyText"/>
              <w:spacing w:before="5"/>
              <w:rPr>
                <w:b/>
              </w:rPr>
            </w:pPr>
            <w:r w:rsidRPr="00ED7576">
              <w:rPr>
                <w:b/>
              </w:rPr>
              <w:t>(чл. 54, ал. 7-13 от ППЗОП)</w:t>
            </w:r>
          </w:p>
          <w:p w14:paraId="53DD95A2" w14:textId="77777777" w:rsidR="00ED7576" w:rsidRPr="00ED7576" w:rsidRDefault="00ED7576" w:rsidP="00ED7576">
            <w:pPr>
              <w:pStyle w:val="BodyText"/>
              <w:spacing w:before="5"/>
              <w:rPr>
                <w:b/>
              </w:rPr>
            </w:pPr>
            <w:r w:rsidRPr="00ED7576">
              <w:rPr>
                <w:b/>
              </w:rPr>
              <w:t>т. 14, т. 16 от Насоките/т. 14, т. 16 от Приложение № 1 към чл. 2, ал. 1 от Наредбата</w:t>
            </w:r>
          </w:p>
          <w:p w14:paraId="76C24AE7"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протокола за работата на комисията и заявленията за участие на отстранените кандидати в частта относно личното състояние и критериите за подбор и допълнително представените документи.</w:t>
            </w:r>
          </w:p>
          <w:p w14:paraId="16C08512" w14:textId="77777777" w:rsidR="00ED7576" w:rsidRPr="00ED7576" w:rsidRDefault="00ED7576" w:rsidP="00ED7576">
            <w:pPr>
              <w:pStyle w:val="BodyText"/>
              <w:spacing w:before="5"/>
            </w:pPr>
            <w:r w:rsidRPr="00ED7576">
              <w:t>Анализът се прави за всеки отстранен кандидат поотделно с цел да се потвърди законосъобразността на действията на комисията и по-специално, че същата не е ограничила правото на кандидата да отстрани нередовността.</w:t>
            </w:r>
          </w:p>
          <w:p w14:paraId="72BDAE78" w14:textId="77777777" w:rsidR="00ED7576" w:rsidRPr="00ED7576" w:rsidRDefault="00ED7576" w:rsidP="00ED7576">
            <w:pPr>
              <w:pStyle w:val="BodyText"/>
              <w:spacing w:before="5"/>
            </w:pPr>
            <w:r w:rsidRPr="00ED7576">
              <w:t>Анализирайте:</w:t>
            </w:r>
          </w:p>
          <w:p w14:paraId="71DB34DE" w14:textId="77777777" w:rsidR="00ED7576" w:rsidRPr="00ED7576" w:rsidRDefault="00ED7576" w:rsidP="002025EC">
            <w:pPr>
              <w:pStyle w:val="BodyText"/>
              <w:numPr>
                <w:ilvl w:val="0"/>
                <w:numId w:val="27"/>
              </w:numPr>
              <w:spacing w:before="5"/>
            </w:pPr>
            <w:r w:rsidRPr="00ED7576">
              <w:t>дали има ОТСТРАНЕНИ кандидати във връзка с нередовности на документите, отнасящи се до личното състояние на кандидатите и критериите за подбор;</w:t>
            </w:r>
          </w:p>
          <w:p w14:paraId="01880B7C" w14:textId="77777777" w:rsidR="00ED7576" w:rsidRPr="00ED7576" w:rsidRDefault="00ED7576" w:rsidP="002025EC">
            <w:pPr>
              <w:pStyle w:val="BodyText"/>
              <w:numPr>
                <w:ilvl w:val="0"/>
                <w:numId w:val="27"/>
              </w:numPr>
              <w:spacing w:before="5"/>
            </w:pPr>
            <w:r w:rsidRPr="00ED7576">
              <w:t>ако да, установете дали отклоненията, посочени като причина за отстраняване на кандидата са установени и посочени в протокола по чл. 104, ал. 4 от ЗОП;</w:t>
            </w:r>
          </w:p>
          <w:p w14:paraId="5B2D37A3" w14:textId="77777777" w:rsidR="00ED7576" w:rsidRPr="00ED7576" w:rsidRDefault="00ED7576" w:rsidP="002025EC">
            <w:pPr>
              <w:pStyle w:val="BodyText"/>
              <w:numPr>
                <w:ilvl w:val="0"/>
                <w:numId w:val="27"/>
              </w:numPr>
              <w:spacing w:before="5"/>
            </w:pPr>
            <w:r w:rsidRPr="00ED7576">
              <w:t>дали комисията е предоставила възможност за отстраняване на нередовността;</w:t>
            </w:r>
          </w:p>
          <w:p w14:paraId="70BC4CC4" w14:textId="77777777" w:rsidR="00ED7576" w:rsidRPr="00ED7576" w:rsidRDefault="00ED7576" w:rsidP="002025EC">
            <w:pPr>
              <w:pStyle w:val="BodyText"/>
              <w:numPr>
                <w:ilvl w:val="0"/>
                <w:numId w:val="27"/>
              </w:numPr>
              <w:spacing w:before="5"/>
            </w:pPr>
            <w:r w:rsidRPr="00ED7576">
              <w:t>дали комисията е ограничила правото на кандидата да прецени по какъв начин да отстрани нередовността.</w:t>
            </w:r>
          </w:p>
        </w:tc>
        <w:tc>
          <w:tcPr>
            <w:tcW w:w="593" w:type="dxa"/>
          </w:tcPr>
          <w:p w14:paraId="02D9FDBB" w14:textId="77777777" w:rsidR="00ED7576" w:rsidRPr="00ED7576" w:rsidRDefault="00ED7576" w:rsidP="00ED7576">
            <w:pPr>
              <w:pStyle w:val="BodyText"/>
              <w:spacing w:before="5"/>
            </w:pPr>
          </w:p>
        </w:tc>
        <w:tc>
          <w:tcPr>
            <w:tcW w:w="5420" w:type="dxa"/>
          </w:tcPr>
          <w:p w14:paraId="7FE7B297" w14:textId="77777777" w:rsidR="00ED7576" w:rsidRPr="00ED7576" w:rsidRDefault="00ED7576" w:rsidP="00ED7576">
            <w:pPr>
              <w:pStyle w:val="BodyText"/>
              <w:spacing w:before="5"/>
            </w:pPr>
          </w:p>
        </w:tc>
      </w:tr>
      <w:tr w:rsidR="00ED7576" w:rsidRPr="00ED7576" w14:paraId="1AE1BB05" w14:textId="77777777" w:rsidTr="00C83748">
        <w:trPr>
          <w:trHeight w:val="2532"/>
        </w:trPr>
        <w:tc>
          <w:tcPr>
            <w:tcW w:w="540" w:type="dxa"/>
          </w:tcPr>
          <w:p w14:paraId="0A5B05C8" w14:textId="0399437D" w:rsidR="00ED7576" w:rsidRPr="00ED7576" w:rsidRDefault="00452B79" w:rsidP="00ED7576">
            <w:pPr>
              <w:pStyle w:val="BodyText"/>
              <w:spacing w:before="5"/>
              <w:rPr>
                <w:b/>
              </w:rPr>
            </w:pPr>
            <w:r>
              <w:rPr>
                <w:b/>
              </w:rPr>
              <w:lastRenderedPageBreak/>
              <w:t>51</w:t>
            </w:r>
          </w:p>
        </w:tc>
        <w:tc>
          <w:tcPr>
            <w:tcW w:w="7485" w:type="dxa"/>
          </w:tcPr>
          <w:p w14:paraId="60F973B0" w14:textId="77777777" w:rsidR="00ED7576" w:rsidRPr="00ED7576" w:rsidRDefault="00ED7576" w:rsidP="00ED7576">
            <w:pPr>
              <w:pStyle w:val="BodyText"/>
              <w:spacing w:before="5"/>
              <w:rPr>
                <w:b/>
              </w:rPr>
            </w:pPr>
            <w:r w:rsidRPr="00ED7576">
              <w:rPr>
                <w:b/>
                <w:u w:val="single"/>
              </w:rPr>
              <w:t>Приложим за отстранените кандидати/оферти, ако има такива:</w:t>
            </w:r>
          </w:p>
          <w:p w14:paraId="5CD82351" w14:textId="77777777" w:rsidR="00ED7576" w:rsidRPr="00ED7576" w:rsidRDefault="00ED7576" w:rsidP="00ED7576">
            <w:pPr>
              <w:pStyle w:val="BodyText"/>
              <w:spacing w:before="5"/>
              <w:rPr>
                <w:b/>
              </w:rPr>
            </w:pPr>
            <w:r w:rsidRPr="00ED7576">
              <w:rPr>
                <w:b/>
              </w:rPr>
              <w:t>Отстранените кандидати и оферти действително ли не отговарят на обявените от възложителя условия?</w:t>
            </w:r>
          </w:p>
          <w:p w14:paraId="6ACFC858" w14:textId="77777777" w:rsidR="00ED7576" w:rsidRPr="00ED7576" w:rsidRDefault="00ED7576" w:rsidP="00ED7576">
            <w:pPr>
              <w:pStyle w:val="BodyText"/>
              <w:spacing w:before="5"/>
              <w:rPr>
                <w:b/>
              </w:rPr>
            </w:pPr>
            <w:r w:rsidRPr="00ED7576">
              <w:rPr>
                <w:b/>
              </w:rPr>
              <w:t>Поискана ли е обосновка от отстранения участник, ако е отстранен на основание необичайно благоприятна оферта?</w:t>
            </w:r>
          </w:p>
          <w:p w14:paraId="4045C3B7" w14:textId="77777777" w:rsidR="00ED7576" w:rsidRPr="00ED7576" w:rsidRDefault="00ED7576" w:rsidP="00ED7576">
            <w:pPr>
              <w:pStyle w:val="BodyText"/>
              <w:spacing w:before="5"/>
              <w:rPr>
                <w:b/>
              </w:rPr>
            </w:pPr>
            <w:r w:rsidRPr="00ED7576">
              <w:rPr>
                <w:b/>
              </w:rPr>
              <w:t>Действително ли не отговарят на изискванията на чл. 72, ал. 2 от ЗОП представените от отстранените участници обосновки?</w:t>
            </w:r>
          </w:p>
          <w:p w14:paraId="4F72251D" w14:textId="77777777" w:rsidR="00ED7576" w:rsidRPr="00ED7576" w:rsidRDefault="00ED7576" w:rsidP="00ED7576">
            <w:pPr>
              <w:pStyle w:val="BodyText"/>
              <w:spacing w:before="5"/>
              <w:rPr>
                <w:b/>
              </w:rPr>
            </w:pPr>
            <w:r w:rsidRPr="00ED7576">
              <w:rPr>
                <w:b/>
              </w:rPr>
              <w:t>Изискванията, във връзка с които са отстранени участниците, имат ли ограничителен характер?</w:t>
            </w:r>
          </w:p>
          <w:p w14:paraId="69069702" w14:textId="77777777" w:rsidR="00ED7576" w:rsidRPr="00ED7576" w:rsidRDefault="00ED7576" w:rsidP="00ED7576">
            <w:pPr>
              <w:pStyle w:val="BodyText"/>
              <w:spacing w:before="5"/>
              <w:rPr>
                <w:b/>
                <w:i/>
              </w:rPr>
            </w:pPr>
            <w:r w:rsidRPr="00ED7576">
              <w:rPr>
                <w:b/>
                <w:i/>
              </w:rPr>
              <w:t>Основанията за отстраняване на участниците и офертите са уредени в чл. 107 от ЗОП.</w:t>
            </w:r>
          </w:p>
        </w:tc>
        <w:tc>
          <w:tcPr>
            <w:tcW w:w="593" w:type="dxa"/>
          </w:tcPr>
          <w:p w14:paraId="3CDC20E3" w14:textId="77777777" w:rsidR="00ED7576" w:rsidRPr="00ED7576" w:rsidRDefault="00ED7576" w:rsidP="00ED7576">
            <w:pPr>
              <w:pStyle w:val="BodyText"/>
              <w:spacing w:before="5"/>
            </w:pPr>
          </w:p>
        </w:tc>
        <w:tc>
          <w:tcPr>
            <w:tcW w:w="5420" w:type="dxa"/>
          </w:tcPr>
          <w:p w14:paraId="63E6734A" w14:textId="77777777" w:rsidR="00ED7576" w:rsidRPr="00ED7576" w:rsidRDefault="00ED7576" w:rsidP="00ED7576">
            <w:pPr>
              <w:pStyle w:val="BodyText"/>
              <w:spacing w:before="5"/>
            </w:pPr>
          </w:p>
        </w:tc>
      </w:tr>
    </w:tbl>
    <w:p w14:paraId="60D08030"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39D29551"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43071A70" w14:textId="77777777" w:rsidTr="00C83748">
        <w:trPr>
          <w:trHeight w:val="8972"/>
        </w:trPr>
        <w:tc>
          <w:tcPr>
            <w:tcW w:w="540" w:type="dxa"/>
          </w:tcPr>
          <w:p w14:paraId="5EB72322" w14:textId="77777777" w:rsidR="00ED7576" w:rsidRPr="00ED7576" w:rsidRDefault="00ED7576" w:rsidP="00ED7576">
            <w:pPr>
              <w:pStyle w:val="BodyText"/>
              <w:spacing w:before="5"/>
            </w:pPr>
          </w:p>
        </w:tc>
        <w:tc>
          <w:tcPr>
            <w:tcW w:w="7485" w:type="dxa"/>
          </w:tcPr>
          <w:p w14:paraId="32CBBFF8" w14:textId="77777777" w:rsidR="00ED7576" w:rsidRPr="00ED7576" w:rsidRDefault="00ED7576" w:rsidP="00ED7576">
            <w:pPr>
              <w:pStyle w:val="BodyText"/>
              <w:spacing w:before="5"/>
            </w:pPr>
            <w:r w:rsidRPr="00ED7576">
              <w:t>Кандидатът се отстранява, ако не отговаря на изискванията на чл. 54 и 55 от ЗОП, и/или не отговаря на критериите за подбор и/или други изисквания на възложителя. 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4D906728" w14:textId="77777777" w:rsidR="00ED7576" w:rsidRPr="00ED7576" w:rsidRDefault="00ED7576" w:rsidP="00ED7576">
            <w:pPr>
              <w:pStyle w:val="BodyText"/>
              <w:spacing w:before="5"/>
            </w:pPr>
            <w:r w:rsidRPr="00ED7576">
              <w:rPr>
                <w:b/>
              </w:rPr>
              <w:t xml:space="preserve">Внимание! </w:t>
            </w:r>
            <w:r w:rsidRPr="00ED7576">
              <w:t>В чл. 55 от ЗОП са посочени т.нар. „основания за незадължително отстраняване“. Възложителят преценява дали да използва някои от тези основания като основания за отстраняване в конкретната процедура. Възложителят посочва избраните основания в обявлението. След това същите стават задължителни за прилагане в процедурата.</w:t>
            </w:r>
          </w:p>
          <w:p w14:paraId="37D2501C" w14:textId="77777777" w:rsidR="00ED7576" w:rsidRPr="00ED7576" w:rsidRDefault="00ED7576" w:rsidP="00ED7576">
            <w:pPr>
              <w:pStyle w:val="BodyText"/>
              <w:spacing w:before="5"/>
            </w:pPr>
            <w:r w:rsidRPr="00ED7576">
              <w:t>Конкретните основания за отстраняване, в допълнение към изискванията на чл. 54 и чл. 55 от ЗОП, са:</w:t>
            </w:r>
          </w:p>
          <w:p w14:paraId="1A580F33" w14:textId="77777777" w:rsidR="00ED7576" w:rsidRPr="00ED7576" w:rsidRDefault="00ED7576" w:rsidP="002025EC">
            <w:pPr>
              <w:pStyle w:val="BodyText"/>
              <w:numPr>
                <w:ilvl w:val="0"/>
                <w:numId w:val="26"/>
              </w:numPr>
              <w:spacing w:before="5"/>
            </w:pPr>
            <w:r w:rsidRPr="00ED7576">
              <w:t>кандидат, който не отговаря на поставените критерии за подбор или не изпълни друго условие, посочено в обявлението за обществена поръчка;</w:t>
            </w:r>
          </w:p>
          <w:p w14:paraId="3F4BE6E0" w14:textId="77777777" w:rsidR="00ED7576" w:rsidRPr="00ED7576" w:rsidRDefault="00ED7576" w:rsidP="002025EC">
            <w:pPr>
              <w:pStyle w:val="BodyText"/>
              <w:numPr>
                <w:ilvl w:val="0"/>
                <w:numId w:val="26"/>
              </w:numPr>
              <w:spacing w:before="5"/>
            </w:pPr>
            <w:r w:rsidRPr="00ED7576">
              <w:t>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w:t>
            </w:r>
          </w:p>
          <w:p w14:paraId="5DE506ED" w14:textId="77777777" w:rsidR="00ED7576" w:rsidRPr="00ED7576" w:rsidRDefault="00ED7576" w:rsidP="002025EC">
            <w:pPr>
              <w:pStyle w:val="BodyText"/>
              <w:numPr>
                <w:ilvl w:val="0"/>
                <w:numId w:val="26"/>
              </w:numPr>
              <w:spacing w:before="5"/>
            </w:pPr>
            <w:r w:rsidRPr="00ED7576">
              <w:t>участник, който не е представил в срок обосновката за предложено по- благоприятно предложение или чиято оферта не е приета съгласно чл. 72, ал. 3 – 5 от ЗОП;</w:t>
            </w:r>
          </w:p>
          <w:p w14:paraId="36478CFD" w14:textId="77777777" w:rsidR="00ED7576" w:rsidRPr="00ED7576" w:rsidRDefault="00ED7576" w:rsidP="002025EC">
            <w:pPr>
              <w:pStyle w:val="BodyText"/>
              <w:numPr>
                <w:ilvl w:val="0"/>
                <w:numId w:val="26"/>
              </w:numPr>
              <w:spacing w:before="5"/>
            </w:pPr>
            <w:r w:rsidRPr="00ED7576">
              <w:t>участници, които са свързани лица;</w:t>
            </w:r>
          </w:p>
          <w:p w14:paraId="71F8860C" w14:textId="77777777" w:rsidR="00ED7576" w:rsidRPr="00ED7576" w:rsidRDefault="00ED7576" w:rsidP="002025EC">
            <w:pPr>
              <w:pStyle w:val="BodyText"/>
              <w:numPr>
                <w:ilvl w:val="0"/>
                <w:numId w:val="26"/>
              </w:numPr>
              <w:spacing w:before="5"/>
            </w:pPr>
            <w:r w:rsidRPr="00ED7576">
              <w:t>участник, подал оферта, която не отговаря на условията за представяне, включително за форма, начин, срок и валидност (нова, в сила от 01.03.2019 г., посл. изм. в сила от 01.01.2020 г.). В тази хипотеза попадат и случаите, в които участникът не е декриптирал офертата си с уникален ключ, генериран в интернет браузър на потребителя в периода от:</w:t>
            </w:r>
          </w:p>
          <w:p w14:paraId="663B66C7" w14:textId="77777777" w:rsidR="00ED7576" w:rsidRPr="00ED7576" w:rsidRDefault="00ED7576" w:rsidP="00ED7576">
            <w:pPr>
              <w:pStyle w:val="BodyText"/>
              <w:spacing w:before="5"/>
            </w:pPr>
            <w:r w:rsidRPr="00ED7576">
              <w:t>-- изтичането на срока за получаване на оферти до обявените дата и час за тяхното отваряне и</w:t>
            </w:r>
          </w:p>
          <w:p w14:paraId="0FE2DA34" w14:textId="77777777" w:rsidR="00ED7576" w:rsidRPr="00ED7576" w:rsidRDefault="00ED7576" w:rsidP="00ED7576">
            <w:pPr>
              <w:pStyle w:val="BodyText"/>
              <w:spacing w:before="5"/>
            </w:pPr>
            <w:r w:rsidRPr="00ED7576">
              <w:t>-- получаването на съобщението за отваряне на ценовите предложения до обявените дата и час за тяхното отваряне (декриптирането се отнася за поръчки, открити след 01.01.2020/ 14.06.2020 г.);</w:t>
            </w:r>
          </w:p>
          <w:p w14:paraId="0CD9C4AD" w14:textId="77777777" w:rsidR="00ED7576" w:rsidRPr="00ED7576" w:rsidRDefault="00ED7576" w:rsidP="002025EC">
            <w:pPr>
              <w:pStyle w:val="BodyText"/>
              <w:numPr>
                <w:ilvl w:val="0"/>
                <w:numId w:val="26"/>
              </w:numPr>
              <w:spacing w:before="5"/>
            </w:pPr>
            <w:r w:rsidRPr="00ED7576">
              <w:t>лице, което е нарушило забрана по чл. 101, ал. 9 или 10 от ЗОП, в случай на участие на обединение и/или подизпълнител (изм. в сила от 01.01.2020 г.).</w:t>
            </w:r>
          </w:p>
          <w:p w14:paraId="195AD4C7" w14:textId="77777777" w:rsidR="00ED7576" w:rsidRPr="00ED7576" w:rsidRDefault="00ED7576" w:rsidP="00ED7576">
            <w:pPr>
              <w:pStyle w:val="BodyText"/>
              <w:spacing w:before="5"/>
            </w:pPr>
            <w:r w:rsidRPr="00ED7576">
              <w:rPr>
                <w:b/>
              </w:rPr>
              <w:t xml:space="preserve">Внимание!!! </w:t>
            </w:r>
            <w:r w:rsidRPr="00ED7576">
              <w:t>Последните две основания за отстраняване въпреки, че не са били изрично регламентирани в чл. 107 от ЗОП, са били основание за отстраняване и преди промените в закона. За всеки конкретен случай следва да се отчете дали допълнените основания за отстраняване са относими и по какъв начин към проверяваната поръчка.</w:t>
            </w:r>
          </w:p>
        </w:tc>
        <w:tc>
          <w:tcPr>
            <w:tcW w:w="593" w:type="dxa"/>
          </w:tcPr>
          <w:p w14:paraId="4CA1850C" w14:textId="77777777" w:rsidR="00ED7576" w:rsidRPr="00ED7576" w:rsidRDefault="00ED7576" w:rsidP="00ED7576">
            <w:pPr>
              <w:pStyle w:val="BodyText"/>
              <w:spacing w:before="5"/>
            </w:pPr>
          </w:p>
        </w:tc>
        <w:tc>
          <w:tcPr>
            <w:tcW w:w="5420" w:type="dxa"/>
          </w:tcPr>
          <w:p w14:paraId="6B7A0462" w14:textId="77777777" w:rsidR="00ED7576" w:rsidRPr="00ED7576" w:rsidRDefault="00ED7576" w:rsidP="00ED7576">
            <w:pPr>
              <w:pStyle w:val="BodyText"/>
              <w:spacing w:before="5"/>
            </w:pPr>
          </w:p>
        </w:tc>
      </w:tr>
    </w:tbl>
    <w:p w14:paraId="028E17D4"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2034CB07"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0EEB2FD6" w14:textId="77777777" w:rsidTr="00C83748">
        <w:trPr>
          <w:trHeight w:val="9200"/>
        </w:trPr>
        <w:tc>
          <w:tcPr>
            <w:tcW w:w="540" w:type="dxa"/>
          </w:tcPr>
          <w:p w14:paraId="245D8910" w14:textId="77777777" w:rsidR="00ED7576" w:rsidRPr="00ED7576" w:rsidRDefault="00ED7576" w:rsidP="00ED7576">
            <w:pPr>
              <w:pStyle w:val="BodyText"/>
              <w:spacing w:before="5"/>
            </w:pPr>
          </w:p>
        </w:tc>
        <w:tc>
          <w:tcPr>
            <w:tcW w:w="7485" w:type="dxa"/>
          </w:tcPr>
          <w:p w14:paraId="335FFA2A" w14:textId="77777777" w:rsidR="00ED7576" w:rsidRPr="00ED7576" w:rsidRDefault="00ED7576" w:rsidP="00ED7576">
            <w:pPr>
              <w:pStyle w:val="BodyText"/>
              <w:spacing w:before="5"/>
            </w:pPr>
            <w:r w:rsidRPr="00ED7576">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 документацията за поръчката, изискванията от поканата за подаване на оферта или други, приложени към нея документи и условия.</w:t>
            </w:r>
          </w:p>
          <w:p w14:paraId="040CDE73" w14:textId="77777777" w:rsidR="00ED7576" w:rsidRPr="00ED7576" w:rsidRDefault="00ED7576" w:rsidP="00ED7576">
            <w:pPr>
              <w:pStyle w:val="BodyText"/>
              <w:spacing w:before="5"/>
              <w:rPr>
                <w:b/>
              </w:rPr>
            </w:pPr>
            <w:r w:rsidRPr="00ED7576">
              <w:rPr>
                <w:b/>
              </w:rPr>
              <w:t>(чл. 107 от ЗОП)</w:t>
            </w:r>
          </w:p>
          <w:p w14:paraId="7CBE964C" w14:textId="77777777" w:rsidR="00ED7576" w:rsidRPr="00ED7576" w:rsidRDefault="00ED7576" w:rsidP="00ED7576">
            <w:pPr>
              <w:pStyle w:val="BodyText"/>
              <w:spacing w:before="5"/>
              <w:rPr>
                <w:b/>
              </w:rPr>
            </w:pPr>
            <w:r w:rsidRPr="00ED7576">
              <w:rPr>
                <w:b/>
              </w:rPr>
              <w:t>(чл. 101, ал. 4, ал. 9, ал. 10 и ал. 11 от ЗОП) (чл. 72 от ЗОП)</w:t>
            </w:r>
          </w:p>
          <w:p w14:paraId="3698EE7A" w14:textId="77777777" w:rsidR="00ED7576" w:rsidRPr="00ED7576" w:rsidRDefault="00ED7576" w:rsidP="00ED7576">
            <w:pPr>
              <w:pStyle w:val="BodyText"/>
              <w:spacing w:before="5"/>
              <w:rPr>
                <w:b/>
              </w:rPr>
            </w:pPr>
            <w:r w:rsidRPr="00ED7576">
              <w:rPr>
                <w:b/>
              </w:rPr>
              <w:t>(чл. 54, чл. 55 от ЗОП, чл. 39, ал. 2 - 5 от ППЗОП) (чл. 35а от ППЗОП)</w:t>
            </w:r>
          </w:p>
          <w:p w14:paraId="24018461" w14:textId="77777777" w:rsidR="00ED7576" w:rsidRPr="00ED7576" w:rsidRDefault="00ED7576" w:rsidP="00ED7576">
            <w:pPr>
              <w:pStyle w:val="BodyText"/>
              <w:spacing w:before="5"/>
              <w:rPr>
                <w:b/>
              </w:rPr>
            </w:pPr>
            <w:r w:rsidRPr="00ED7576">
              <w:rPr>
                <w:b/>
              </w:rPr>
              <w:t>(чл. 39а от ЗОП – за поръчки открити след 01.01.2020/ 14.06.2020)</w:t>
            </w:r>
          </w:p>
          <w:p w14:paraId="694050B5" w14:textId="77777777" w:rsidR="00ED7576" w:rsidRPr="00ED7576" w:rsidRDefault="00ED7576" w:rsidP="00ED7576">
            <w:pPr>
              <w:pStyle w:val="BodyText"/>
              <w:spacing w:before="5"/>
              <w:rPr>
                <w:b/>
              </w:rPr>
            </w:pPr>
            <w:r w:rsidRPr="00ED7576">
              <w:rPr>
                <w:b/>
              </w:rPr>
              <w:t>(чл. 9к и чл. 9л, ал. 5 от ППЗОП – за поръчки открити след 01.01.2020/ 14.06.2020) (§131 от ПЗР на ЗИДЗОП)</w:t>
            </w:r>
          </w:p>
          <w:p w14:paraId="636516EE" w14:textId="77777777" w:rsidR="00ED7576" w:rsidRPr="00ED7576" w:rsidRDefault="00ED7576" w:rsidP="00ED7576">
            <w:pPr>
              <w:pStyle w:val="BodyText"/>
              <w:spacing w:before="5"/>
              <w:rPr>
                <w:b/>
              </w:rPr>
            </w:pPr>
            <w:r w:rsidRPr="00ED7576">
              <w:rPr>
                <w:b/>
              </w:rPr>
              <w:t>т. 14, 15, 16, 17 и 20 от Насоките/ т. 14, 15, 16, 17 и 20 от Приложение № 1 към чл.</w:t>
            </w:r>
          </w:p>
          <w:p w14:paraId="382D86DF" w14:textId="77777777" w:rsidR="00ED7576" w:rsidRPr="00ED7576" w:rsidRDefault="00ED7576" w:rsidP="00ED7576">
            <w:pPr>
              <w:pStyle w:val="BodyText"/>
              <w:spacing w:before="5"/>
              <w:rPr>
                <w:b/>
              </w:rPr>
            </w:pPr>
            <w:r w:rsidRPr="00ED7576">
              <w:rPr>
                <w:b/>
              </w:rPr>
              <w:t>2, ал. 1 от Наредбата</w:t>
            </w:r>
          </w:p>
          <w:p w14:paraId="459BEDC1"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съответните документи от офертите на отстранените участници, протоколите за работата на комисията и решението за предварителен подбор, съответно решението за класиране на участниците и определяне на изпълнител.</w:t>
            </w:r>
          </w:p>
          <w:p w14:paraId="09FCEFAA" w14:textId="77777777" w:rsidR="00ED7576" w:rsidRPr="00ED7576" w:rsidRDefault="00ED7576" w:rsidP="00ED7576">
            <w:pPr>
              <w:pStyle w:val="BodyText"/>
              <w:spacing w:before="5"/>
            </w:pPr>
            <w:r w:rsidRPr="00ED7576">
              <w:t>За всеки кандидат/участник поотделно анализирайте дали са налице основанията за отстраняването му, посочени от възложителя, т.е. дали действително отстраненият кандидат/ участник не е представил някой от изискуемите документи и/или не отговаря на изискванията на възложителя. За целта е необходимо да се прегледат заявленията за участие/ офертите на отстранените кандидати/участници в частта, относима към основанието за отстраняването им. Прегледът включва:</w:t>
            </w:r>
          </w:p>
          <w:p w14:paraId="47830B79" w14:textId="77777777" w:rsidR="00ED7576" w:rsidRPr="00ED7576" w:rsidRDefault="00ED7576" w:rsidP="002025EC">
            <w:pPr>
              <w:pStyle w:val="BodyText"/>
              <w:numPr>
                <w:ilvl w:val="0"/>
                <w:numId w:val="25"/>
              </w:numPr>
              <w:spacing w:before="5"/>
            </w:pPr>
            <w:r w:rsidRPr="00ED7576">
              <w:t>идентифициране на условието, което е посочено като причина за отстраняване на кандидата – от ЗОП, ППЗОП и от документацията за поръчката, включително обявлението за обществената поръчка/обявлението за предварителна информация/ периодичното индикативно обявление /поканата за потвърждаване на интерес и/ или поканата за подаване на оферта. Важно е да се установи действителното съдържание на причините за отстраняване;</w:t>
            </w:r>
          </w:p>
          <w:p w14:paraId="095BFC13" w14:textId="77777777" w:rsidR="00ED7576" w:rsidRPr="00ED7576" w:rsidRDefault="00ED7576" w:rsidP="002025EC">
            <w:pPr>
              <w:pStyle w:val="BodyText"/>
              <w:numPr>
                <w:ilvl w:val="0"/>
                <w:numId w:val="25"/>
              </w:numPr>
              <w:spacing w:before="5"/>
            </w:pPr>
            <w:r w:rsidRPr="00ED7576">
              <w:t>установяване съдържанието на заявлението за участие/ офертата в частта, която не отговаря на изискванията на възложителя.</w:t>
            </w:r>
          </w:p>
          <w:p w14:paraId="28E21396" w14:textId="77777777" w:rsidR="00ED7576" w:rsidRPr="00ED7576" w:rsidRDefault="00ED7576" w:rsidP="00ED7576">
            <w:pPr>
              <w:pStyle w:val="BodyText"/>
              <w:spacing w:before="5"/>
            </w:pPr>
            <w:r w:rsidRPr="00ED7576">
              <w:rPr>
                <w:b/>
              </w:rPr>
              <w:t>ВНИМАНИЕ</w:t>
            </w:r>
            <w:r w:rsidRPr="00ED7576">
              <w:t>!!!</w:t>
            </w:r>
          </w:p>
          <w:p w14:paraId="04161B31" w14:textId="77777777" w:rsidR="00ED7576" w:rsidRPr="00ED7576" w:rsidRDefault="00ED7576" w:rsidP="00ED7576">
            <w:pPr>
              <w:pStyle w:val="BodyText"/>
              <w:rPr>
                <w:b/>
              </w:rPr>
            </w:pPr>
            <w:r w:rsidRPr="00ED7576">
              <w:rPr>
                <w:b/>
                <w:u w:val="single"/>
              </w:rPr>
              <w:t>За поръчки, открити след 01.01.2020/ 14.06.2020 г. и възложени чрез</w:t>
            </w:r>
            <w:r w:rsidRPr="00ED7576">
              <w:rPr>
                <w:b/>
              </w:rPr>
              <w:t xml:space="preserve"> </w:t>
            </w:r>
            <w:r w:rsidRPr="00ED7576">
              <w:rPr>
                <w:b/>
                <w:u w:val="single"/>
              </w:rPr>
              <w:t>електронната платформа</w:t>
            </w:r>
          </w:p>
          <w:p w14:paraId="5F1DD508" w14:textId="77777777" w:rsidR="00ED7576" w:rsidRPr="00ED7576" w:rsidRDefault="00ED7576" w:rsidP="00ED7576">
            <w:pPr>
              <w:pStyle w:val="BodyText"/>
              <w:spacing w:before="5"/>
            </w:pPr>
            <w:r w:rsidRPr="00ED7576">
              <w:t>Законодателят задължава възложителите да използват прилагането на електронната платформа при възлагането на обществените поръчки. Всеки участник следва да подаде офертата си чрез електронната платформа и да декриптира документите от</w:t>
            </w:r>
          </w:p>
          <w:p w14:paraId="16827085" w14:textId="77777777" w:rsidR="00ED7576" w:rsidRPr="00ED7576" w:rsidRDefault="00ED7576" w:rsidP="00ED7576">
            <w:pPr>
              <w:pStyle w:val="BodyText"/>
              <w:spacing w:before="5"/>
            </w:pPr>
            <w:r w:rsidRPr="00ED7576">
              <w:t>офертата си чрез представяне на генериран ключ. Декриптирането се извърша два пъти:</w:t>
            </w:r>
          </w:p>
        </w:tc>
        <w:tc>
          <w:tcPr>
            <w:tcW w:w="593" w:type="dxa"/>
          </w:tcPr>
          <w:p w14:paraId="25236547" w14:textId="77777777" w:rsidR="00ED7576" w:rsidRPr="00ED7576" w:rsidRDefault="00ED7576" w:rsidP="00ED7576">
            <w:pPr>
              <w:pStyle w:val="BodyText"/>
              <w:spacing w:before="5"/>
            </w:pPr>
          </w:p>
        </w:tc>
        <w:tc>
          <w:tcPr>
            <w:tcW w:w="5420" w:type="dxa"/>
          </w:tcPr>
          <w:p w14:paraId="59F108CB" w14:textId="77777777" w:rsidR="00ED7576" w:rsidRPr="00ED7576" w:rsidRDefault="00ED7576" w:rsidP="00ED7576">
            <w:pPr>
              <w:pStyle w:val="BodyText"/>
              <w:spacing w:before="5"/>
            </w:pPr>
          </w:p>
        </w:tc>
      </w:tr>
    </w:tbl>
    <w:p w14:paraId="6F96E148"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0A4D7E5F"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14563750" w14:textId="77777777" w:rsidTr="00C83748">
        <w:trPr>
          <w:trHeight w:val="3220"/>
        </w:trPr>
        <w:tc>
          <w:tcPr>
            <w:tcW w:w="540" w:type="dxa"/>
          </w:tcPr>
          <w:p w14:paraId="59F5B5B0" w14:textId="77777777" w:rsidR="00ED7576" w:rsidRPr="00ED7576" w:rsidRDefault="00ED7576" w:rsidP="00ED7576">
            <w:pPr>
              <w:pStyle w:val="BodyText"/>
              <w:spacing w:before="5"/>
            </w:pPr>
          </w:p>
        </w:tc>
        <w:tc>
          <w:tcPr>
            <w:tcW w:w="7485" w:type="dxa"/>
          </w:tcPr>
          <w:p w14:paraId="4247FD19" w14:textId="77777777" w:rsidR="00ED7576" w:rsidRPr="00ED7576" w:rsidRDefault="00ED7576" w:rsidP="00ED7576">
            <w:pPr>
              <w:pStyle w:val="BodyText"/>
              <w:spacing w:before="5"/>
            </w:pPr>
            <w:r w:rsidRPr="00ED7576">
              <w:t>-- преди отварянето на офертата и</w:t>
            </w:r>
          </w:p>
          <w:p w14:paraId="5EC591F4" w14:textId="77777777" w:rsidR="00ED7576" w:rsidRPr="00ED7576" w:rsidRDefault="00ED7576" w:rsidP="00ED7576">
            <w:pPr>
              <w:pStyle w:val="BodyText"/>
              <w:spacing w:before="5"/>
            </w:pPr>
            <w:r w:rsidRPr="00ED7576">
              <w:t>-- преди отварянето на ценовите предложения.</w:t>
            </w:r>
          </w:p>
          <w:p w14:paraId="5C7D30BB" w14:textId="77777777" w:rsidR="00ED7576" w:rsidRPr="00ED7576" w:rsidRDefault="00ED7576" w:rsidP="00ED7576">
            <w:pPr>
              <w:pStyle w:val="BodyText"/>
              <w:spacing w:before="5"/>
            </w:pPr>
            <w:r w:rsidRPr="00ED7576">
              <w:t>Изключение е налице в случаите по чл. 104, ал. 2 от ЗОП, когато ценовите предложения се отварят на първото заседание на комисията, т.е. налице е един ключ за декриптиране. В този случай офертата се декриптира еднократно. В случай на неизпълнение на едно от двете задължения, участникът се отстранява от участие на основание чл. 107, т. 5 от ЗОП.</w:t>
            </w:r>
          </w:p>
          <w:p w14:paraId="49C34FC6" w14:textId="77777777" w:rsidR="00ED7576" w:rsidRPr="00ED7576" w:rsidRDefault="00ED7576" w:rsidP="00ED7576">
            <w:pPr>
              <w:pStyle w:val="BodyText"/>
              <w:spacing w:before="5"/>
            </w:pPr>
            <w:r w:rsidRPr="00ED7576">
              <w:rPr>
                <w:b/>
              </w:rPr>
              <w:t xml:space="preserve">ВАЖНО! </w:t>
            </w:r>
            <w:r w:rsidRPr="00ED7576">
              <w:t>Ако в резултат на проверката установите, че основанието за отстраняването е дискриминационно/ ограничително/незаконосъобразно условие/ изискване, моля документирайте резултатите от проверката във въпрос № 50.</w:t>
            </w:r>
          </w:p>
          <w:p w14:paraId="64D83099" w14:textId="77777777" w:rsidR="00ED7576" w:rsidRPr="00ED7576" w:rsidRDefault="00ED7576" w:rsidP="00ED7576">
            <w:pPr>
              <w:pStyle w:val="BodyText"/>
              <w:spacing w:before="5"/>
            </w:pPr>
            <w:r w:rsidRPr="00ED7576">
              <w:t>Отстраняването на дискриминационно/ограничително/ незаконосъобразно изискване ВИНАГИ е основателно, ако кандидатът/ участникът/ заявлението /офертата му не съответства на това изискване. Същото подлежи на прилагане в рамките на</w:t>
            </w:r>
          </w:p>
          <w:p w14:paraId="54CD5D55" w14:textId="77777777" w:rsidR="00ED7576" w:rsidRPr="00ED7576" w:rsidRDefault="00ED7576" w:rsidP="00ED7576">
            <w:pPr>
              <w:pStyle w:val="BodyText"/>
              <w:spacing w:before="5"/>
            </w:pPr>
            <w:r w:rsidRPr="00ED7576">
              <w:t>процедурата.</w:t>
            </w:r>
          </w:p>
        </w:tc>
        <w:tc>
          <w:tcPr>
            <w:tcW w:w="593" w:type="dxa"/>
          </w:tcPr>
          <w:p w14:paraId="65827A77" w14:textId="77777777" w:rsidR="00ED7576" w:rsidRPr="00ED7576" w:rsidRDefault="00ED7576" w:rsidP="00ED7576">
            <w:pPr>
              <w:pStyle w:val="BodyText"/>
              <w:spacing w:before="5"/>
            </w:pPr>
          </w:p>
        </w:tc>
        <w:tc>
          <w:tcPr>
            <w:tcW w:w="5420" w:type="dxa"/>
          </w:tcPr>
          <w:p w14:paraId="59A11958" w14:textId="77777777" w:rsidR="00ED7576" w:rsidRPr="00ED7576" w:rsidRDefault="00ED7576" w:rsidP="00ED7576">
            <w:pPr>
              <w:pStyle w:val="BodyText"/>
              <w:spacing w:before="5"/>
            </w:pPr>
          </w:p>
        </w:tc>
      </w:tr>
      <w:tr w:rsidR="00ED7576" w:rsidRPr="00ED7576" w14:paraId="4593D2A6" w14:textId="77777777" w:rsidTr="00C83748">
        <w:trPr>
          <w:trHeight w:val="506"/>
        </w:trPr>
        <w:tc>
          <w:tcPr>
            <w:tcW w:w="14038" w:type="dxa"/>
            <w:gridSpan w:val="4"/>
            <w:shd w:val="clear" w:color="auto" w:fill="FCE891"/>
          </w:tcPr>
          <w:p w14:paraId="4A94B295" w14:textId="77777777" w:rsidR="00ED7576" w:rsidRPr="00ED7576" w:rsidRDefault="00ED7576" w:rsidP="00ED7576">
            <w:pPr>
              <w:pStyle w:val="BodyText"/>
              <w:spacing w:before="5"/>
              <w:rPr>
                <w:b/>
              </w:rPr>
            </w:pPr>
            <w:r w:rsidRPr="00ED7576">
              <w:rPr>
                <w:b/>
              </w:rPr>
              <w:t>ІІ.5. Решение за предварителен подбор и покана за представяне на оферти</w:t>
            </w:r>
          </w:p>
        </w:tc>
      </w:tr>
      <w:tr w:rsidR="00ED7576" w:rsidRPr="00ED7576" w14:paraId="3FBB551E" w14:textId="77777777" w:rsidTr="00C83748">
        <w:trPr>
          <w:trHeight w:val="5290"/>
        </w:trPr>
        <w:tc>
          <w:tcPr>
            <w:tcW w:w="540" w:type="dxa"/>
          </w:tcPr>
          <w:p w14:paraId="5304FFF2" w14:textId="15A393AF" w:rsidR="00ED7576" w:rsidRPr="00ED7576" w:rsidRDefault="00452B79" w:rsidP="00ED7576">
            <w:pPr>
              <w:pStyle w:val="BodyText"/>
              <w:spacing w:before="5"/>
              <w:rPr>
                <w:b/>
              </w:rPr>
            </w:pPr>
            <w:r>
              <w:rPr>
                <w:b/>
              </w:rPr>
              <w:t>52</w:t>
            </w:r>
          </w:p>
        </w:tc>
        <w:tc>
          <w:tcPr>
            <w:tcW w:w="7485" w:type="dxa"/>
          </w:tcPr>
          <w:p w14:paraId="01DBD85C" w14:textId="77777777" w:rsidR="00ED7576" w:rsidRPr="00ED7576" w:rsidRDefault="00ED7576" w:rsidP="00ED7576">
            <w:pPr>
              <w:pStyle w:val="BodyText"/>
              <w:spacing w:before="5"/>
              <w:rPr>
                <w:b/>
              </w:rPr>
            </w:pPr>
            <w:r w:rsidRPr="00ED7576">
              <w:rPr>
                <w:b/>
              </w:rPr>
              <w:t>Решението за предварителен подбор изпратено ли е на всички кандидати в 3- дневен срок от издаването му:</w:t>
            </w:r>
          </w:p>
          <w:p w14:paraId="6A07F50C" w14:textId="77777777" w:rsidR="00ED7576" w:rsidRPr="00ED7576" w:rsidRDefault="00ED7576" w:rsidP="002025EC">
            <w:pPr>
              <w:pStyle w:val="BodyText"/>
              <w:numPr>
                <w:ilvl w:val="0"/>
                <w:numId w:val="24"/>
              </w:numPr>
              <w:spacing w:before="5"/>
              <w:rPr>
                <w:b/>
              </w:rPr>
            </w:pPr>
            <w:r w:rsidRPr="00ED7576">
              <w:rPr>
                <w:b/>
              </w:rPr>
              <w:t>чрез способите по чл. 43, ал. 2 от ЗОП, отм. (за поръчки, открити преди 01.01.2020/ 14.06.2020 г.) или</w:t>
            </w:r>
          </w:p>
          <w:p w14:paraId="4E50ACF8" w14:textId="77777777" w:rsidR="00ED7576" w:rsidRPr="00ED7576" w:rsidRDefault="00ED7576" w:rsidP="002025EC">
            <w:pPr>
              <w:pStyle w:val="BodyText"/>
              <w:numPr>
                <w:ilvl w:val="0"/>
                <w:numId w:val="24"/>
              </w:numPr>
              <w:spacing w:before="5"/>
              <w:rPr>
                <w:b/>
              </w:rPr>
            </w:pPr>
            <w:r w:rsidRPr="00ED7576">
              <w:rPr>
                <w:b/>
              </w:rPr>
              <w:t>чрез съобщение на техните потребителски профили в електронната платформа (за поръчки, открити след 01.01.2020/ 14.06.2020 г. и възложени чрез електронната платформа)?</w:t>
            </w:r>
          </w:p>
          <w:p w14:paraId="08088E3F" w14:textId="77777777" w:rsidR="00ED7576" w:rsidRPr="00ED7576" w:rsidRDefault="00ED7576" w:rsidP="00ED7576">
            <w:pPr>
              <w:pStyle w:val="BodyText"/>
              <w:spacing w:before="5"/>
              <w:rPr>
                <w:b/>
              </w:rPr>
            </w:pPr>
            <w:r w:rsidRPr="00ED7576">
              <w:rPr>
                <w:b/>
              </w:rPr>
              <w:t>Решението за предварителен подбор публикувано ли е в профила на купувача в деня на изпращането му до кандидатите?</w:t>
            </w:r>
          </w:p>
          <w:p w14:paraId="4B45CCCB" w14:textId="77777777" w:rsidR="00ED7576" w:rsidRPr="00ED7576" w:rsidRDefault="00ED7576" w:rsidP="00ED7576">
            <w:pPr>
              <w:pStyle w:val="BodyText"/>
              <w:spacing w:before="5"/>
            </w:pPr>
            <w:r w:rsidRPr="00ED7576">
              <w:t>Възложителят изпраща на кандидатите решението за предварителен подбор в тридневен срок от издаването му.</w:t>
            </w:r>
          </w:p>
          <w:p w14:paraId="4FCE73A4" w14:textId="77777777" w:rsidR="00ED7576" w:rsidRPr="00ED7576" w:rsidRDefault="00ED7576" w:rsidP="00ED7576">
            <w:pPr>
              <w:pStyle w:val="BodyText"/>
              <w:spacing w:before="5"/>
            </w:pPr>
            <w:r w:rsidRPr="00ED7576">
              <w:t>Възложителят публикува в профила на купувача това решение в деня на изпращането му до кандидатите.</w:t>
            </w:r>
          </w:p>
          <w:p w14:paraId="3E3749FF" w14:textId="77777777" w:rsidR="00ED7576" w:rsidRPr="00ED7576" w:rsidRDefault="00ED7576" w:rsidP="00ED7576">
            <w:pPr>
              <w:pStyle w:val="BodyText"/>
              <w:spacing w:before="5"/>
              <w:rPr>
                <w:b/>
              </w:rPr>
            </w:pPr>
            <w:r w:rsidRPr="00ED7576">
              <w:rPr>
                <w:b/>
              </w:rPr>
              <w:t>За поръчки, открити преди 01.01.2020/ 14.06.2020 г.:</w:t>
            </w:r>
          </w:p>
          <w:p w14:paraId="6A1E994B" w14:textId="77777777" w:rsidR="00ED7576" w:rsidRPr="00ED7576" w:rsidRDefault="00ED7576" w:rsidP="00ED7576">
            <w:pPr>
              <w:pStyle w:val="BodyText"/>
              <w:spacing w:before="5"/>
              <w:rPr>
                <w:b/>
              </w:rPr>
            </w:pPr>
            <w:r w:rsidRPr="00ED7576">
              <w:t xml:space="preserve">В закона са предвидени три възможности за изпращане на решението, като избраният начин трябва да позволява удостоверяване на датата на получаването му (за поръчки, открити преди 01.01.2020/ 14.06.2020 г.). Ако решението не е получено по някой от предвидените в ЗОП начини, възложителят публикува съобщение до съответния кандидат/и в профила на купувача. Решението се смята за връчено от датата на публикуване на съобщението (за поръчки, открити преди 01.01.2020/ 14.06.2020 г.). </w:t>
            </w:r>
            <w:r w:rsidRPr="00ED7576">
              <w:rPr>
                <w:b/>
              </w:rPr>
              <w:t>За поръчки, открити след 01.01.2020/ 14.06.2020 г.:</w:t>
            </w:r>
          </w:p>
          <w:p w14:paraId="32EBD466" w14:textId="77777777" w:rsidR="00ED7576" w:rsidRPr="00ED7576" w:rsidRDefault="00ED7576" w:rsidP="00ED7576">
            <w:pPr>
              <w:pStyle w:val="BodyText"/>
              <w:spacing w:before="5"/>
            </w:pPr>
            <w:r w:rsidRPr="00ED7576">
              <w:t xml:space="preserve">Решението се смята за връчено от постъпване на съобщението на потребителския </w:t>
            </w:r>
            <w:r w:rsidRPr="00ED7576">
              <w:lastRenderedPageBreak/>
              <w:t>профил, което се удостоверява от платформата чрез електронен времеви печат. Без</w:t>
            </w:r>
          </w:p>
        </w:tc>
        <w:tc>
          <w:tcPr>
            <w:tcW w:w="593" w:type="dxa"/>
          </w:tcPr>
          <w:p w14:paraId="1C401417" w14:textId="77777777" w:rsidR="00ED7576" w:rsidRPr="00ED7576" w:rsidRDefault="00ED7576" w:rsidP="00ED7576">
            <w:pPr>
              <w:pStyle w:val="BodyText"/>
              <w:spacing w:before="5"/>
            </w:pPr>
          </w:p>
        </w:tc>
        <w:tc>
          <w:tcPr>
            <w:tcW w:w="5420" w:type="dxa"/>
          </w:tcPr>
          <w:p w14:paraId="614F7153" w14:textId="77777777" w:rsidR="00ED7576" w:rsidRPr="00ED7576" w:rsidRDefault="00ED7576" w:rsidP="00ED7576">
            <w:pPr>
              <w:pStyle w:val="BodyText"/>
              <w:spacing w:before="5"/>
            </w:pPr>
          </w:p>
        </w:tc>
      </w:tr>
    </w:tbl>
    <w:p w14:paraId="10BD432E"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47C70909"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50D2F4AC" w14:textId="77777777" w:rsidTr="00C83748">
        <w:trPr>
          <w:trHeight w:val="5290"/>
        </w:trPr>
        <w:tc>
          <w:tcPr>
            <w:tcW w:w="540" w:type="dxa"/>
          </w:tcPr>
          <w:p w14:paraId="39B2897E" w14:textId="77777777" w:rsidR="00ED7576" w:rsidRPr="00ED7576" w:rsidRDefault="00ED7576" w:rsidP="00ED7576">
            <w:pPr>
              <w:pStyle w:val="BodyText"/>
              <w:spacing w:before="5"/>
            </w:pPr>
          </w:p>
        </w:tc>
        <w:tc>
          <w:tcPr>
            <w:tcW w:w="7485" w:type="dxa"/>
          </w:tcPr>
          <w:p w14:paraId="11517DD8" w14:textId="77777777" w:rsidR="00ED7576" w:rsidRPr="00ED7576" w:rsidRDefault="00ED7576" w:rsidP="00ED7576">
            <w:pPr>
              <w:pStyle w:val="BodyText"/>
              <w:spacing w:before="5"/>
            </w:pPr>
            <w:r w:rsidRPr="00ED7576">
              <w:t>значение е дали кандидатът е отворил и прегледал съобщението и прикаченото към него решение за определяне на изпълнител.</w:t>
            </w:r>
          </w:p>
          <w:p w14:paraId="7E557D7D" w14:textId="77777777" w:rsidR="00ED7576" w:rsidRPr="00ED7576" w:rsidRDefault="00ED7576" w:rsidP="00ED7576">
            <w:pPr>
              <w:pStyle w:val="BodyText"/>
              <w:spacing w:before="5"/>
            </w:pPr>
            <w:r w:rsidRPr="00ED7576">
              <w:t>ВАЖНО!!! Приложимият режим за възлагане e съгласно графика за използване на централизираната електронна платформа по чл. 39а от ЗОП.</w:t>
            </w:r>
          </w:p>
          <w:p w14:paraId="30BC2331" w14:textId="77777777" w:rsidR="00ED7576" w:rsidRPr="00ED7576" w:rsidRDefault="00ED7576" w:rsidP="00ED7576">
            <w:pPr>
              <w:pStyle w:val="BodyText"/>
              <w:spacing w:before="5"/>
            </w:pPr>
            <w:r w:rsidRPr="00ED7576">
              <w:rPr>
                <w:b/>
              </w:rPr>
              <w:t>(§131 от ПЗР на ЗИДЗОП)</w:t>
            </w:r>
            <w:r w:rsidRPr="00ED7576">
              <w:t>.</w:t>
            </w:r>
          </w:p>
          <w:p w14:paraId="3C9ECF2A" w14:textId="77777777" w:rsidR="00ED7576" w:rsidRPr="00ED7576" w:rsidRDefault="00ED7576" w:rsidP="00ED7576">
            <w:pPr>
              <w:pStyle w:val="BodyText"/>
              <w:spacing w:before="5"/>
              <w:rPr>
                <w:b/>
              </w:rPr>
            </w:pPr>
            <w:r w:rsidRPr="00ED7576">
              <w:rPr>
                <w:b/>
              </w:rPr>
              <w:t>(чл. 42, ал. 2 и чл. 43, ал. 1-4 от ЗОП)</w:t>
            </w:r>
          </w:p>
          <w:p w14:paraId="337E5939" w14:textId="77777777" w:rsidR="00ED7576" w:rsidRPr="00ED7576" w:rsidRDefault="00ED7576" w:rsidP="00ED7576">
            <w:pPr>
              <w:pStyle w:val="BodyText"/>
              <w:spacing w:before="5"/>
              <w:rPr>
                <w:b/>
              </w:rPr>
            </w:pPr>
            <w:r w:rsidRPr="00ED7576">
              <w:rPr>
                <w:b/>
              </w:rPr>
              <w:t>(чл. 22, ал. 10 от ЗОП)</w:t>
            </w:r>
          </w:p>
          <w:p w14:paraId="1131A6D1" w14:textId="77777777" w:rsidR="00ED7576" w:rsidRPr="00ED7576" w:rsidRDefault="00ED7576" w:rsidP="00ED7576">
            <w:pPr>
              <w:pStyle w:val="BodyText"/>
              <w:spacing w:before="5"/>
              <w:rPr>
                <w:b/>
              </w:rPr>
            </w:pPr>
            <w:r w:rsidRPr="00ED7576">
              <w:rPr>
                <w:b/>
              </w:rPr>
              <w:t>(чл. 19а от ППЗОП, в сила от 01.04.2020 г.)</w:t>
            </w:r>
          </w:p>
          <w:p w14:paraId="38D961DD" w14:textId="77777777" w:rsidR="00ED7576" w:rsidRPr="00ED7576" w:rsidRDefault="00ED7576" w:rsidP="00ED7576">
            <w:pPr>
              <w:pStyle w:val="BodyText"/>
              <w:spacing w:before="5"/>
              <w:rPr>
                <w:b/>
              </w:rPr>
            </w:pPr>
            <w:r w:rsidRPr="00ED7576">
              <w:rPr>
                <w:b/>
              </w:rPr>
              <w:t>(чл. 24, ал. 1, т. 2 и 5 от ППЗОП, отменен в сила от 01.04.2020 г.)</w:t>
            </w:r>
          </w:p>
          <w:p w14:paraId="068C2F22" w14:textId="77777777" w:rsidR="00ED7576" w:rsidRPr="00ED7576" w:rsidRDefault="00ED7576" w:rsidP="00ED7576">
            <w:pPr>
              <w:pStyle w:val="BodyText"/>
              <w:spacing w:before="5"/>
              <w:rPr>
                <w:b/>
              </w:rPr>
            </w:pPr>
            <w:r w:rsidRPr="00ED7576">
              <w:rPr>
                <w:b/>
              </w:rPr>
              <w:t>т. 16 от Насоките/ т. 16 от Приложение № 1 към чл. 2, ал. 1 от Наредбата</w:t>
            </w:r>
          </w:p>
          <w:p w14:paraId="4AF8E8A4"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писма, факсове и/или имейли, с които възложителят е изпратил решението за предварителен подбор или други документи, от които могат да се установят подлежащите на проверка факти, както и информацията, публикувана на профила на купувача.</w:t>
            </w:r>
          </w:p>
          <w:p w14:paraId="4A01CBBF" w14:textId="77777777" w:rsidR="00ED7576" w:rsidRPr="00ED7576" w:rsidRDefault="00ED7576" w:rsidP="00ED7576">
            <w:pPr>
              <w:pStyle w:val="BodyText"/>
              <w:spacing w:before="5"/>
            </w:pPr>
            <w:r w:rsidRPr="00ED7576">
              <w:t>Анализирайте:</w:t>
            </w:r>
          </w:p>
          <w:p w14:paraId="41F23501" w14:textId="77777777" w:rsidR="00ED7576" w:rsidRPr="00ED7576" w:rsidRDefault="00ED7576" w:rsidP="002025EC">
            <w:pPr>
              <w:pStyle w:val="BodyText"/>
              <w:numPr>
                <w:ilvl w:val="0"/>
                <w:numId w:val="23"/>
              </w:numPr>
              <w:spacing w:before="5"/>
            </w:pPr>
            <w:r w:rsidRPr="00ED7576">
              <w:t>датата на решението за предварителен подбор;</w:t>
            </w:r>
          </w:p>
          <w:p w14:paraId="03E8404F" w14:textId="77777777" w:rsidR="00ED7576" w:rsidRPr="00ED7576" w:rsidRDefault="00ED7576" w:rsidP="002025EC">
            <w:pPr>
              <w:pStyle w:val="BodyText"/>
              <w:numPr>
                <w:ilvl w:val="0"/>
                <w:numId w:val="23"/>
              </w:numPr>
              <w:spacing w:before="5"/>
            </w:pPr>
            <w:r w:rsidRPr="00ED7576">
              <w:t>датата на изпращане на придружителното писмо, факс или имейл, с които е изпратено решението (за всеки кандидат поотделно) или</w:t>
            </w:r>
          </w:p>
          <w:p w14:paraId="7FF7BB1C" w14:textId="77777777" w:rsidR="00ED7576" w:rsidRPr="00ED7576" w:rsidRDefault="00ED7576" w:rsidP="002025EC">
            <w:pPr>
              <w:pStyle w:val="BodyText"/>
              <w:numPr>
                <w:ilvl w:val="0"/>
                <w:numId w:val="23"/>
              </w:numPr>
              <w:spacing w:before="5"/>
            </w:pPr>
            <w:r w:rsidRPr="00ED7576">
              <w:t>датата на получаване на решението на ръка (за всеки кандидат по отделно);</w:t>
            </w:r>
          </w:p>
          <w:p w14:paraId="5DD22C03" w14:textId="77777777" w:rsidR="00ED7576" w:rsidRPr="00ED7576" w:rsidRDefault="00ED7576" w:rsidP="002025EC">
            <w:pPr>
              <w:pStyle w:val="BodyText"/>
              <w:numPr>
                <w:ilvl w:val="0"/>
                <w:numId w:val="23"/>
              </w:numPr>
              <w:spacing w:before="5"/>
            </w:pPr>
            <w:r w:rsidRPr="00ED7576">
              <w:t>датата на изпращане на електронното съобщение и генерирания времеви печат (за поръчки, открити след 01.01.2020/ 14.06.2020 г. и възложени чрез електронната платформа);</w:t>
            </w:r>
          </w:p>
          <w:p w14:paraId="62EF5F41" w14:textId="77777777" w:rsidR="00ED7576" w:rsidRPr="00ED7576" w:rsidRDefault="00ED7576" w:rsidP="002025EC">
            <w:pPr>
              <w:pStyle w:val="BodyText"/>
              <w:numPr>
                <w:ilvl w:val="0"/>
                <w:numId w:val="23"/>
              </w:numPr>
              <w:spacing w:before="5"/>
            </w:pPr>
            <w:r w:rsidRPr="00ED7576">
              <w:t>датата на публикуване на решението в профила на купувача.</w:t>
            </w:r>
          </w:p>
        </w:tc>
        <w:tc>
          <w:tcPr>
            <w:tcW w:w="593" w:type="dxa"/>
          </w:tcPr>
          <w:p w14:paraId="14263D99" w14:textId="77777777" w:rsidR="00ED7576" w:rsidRPr="00ED7576" w:rsidRDefault="00ED7576" w:rsidP="00ED7576">
            <w:pPr>
              <w:pStyle w:val="BodyText"/>
              <w:spacing w:before="5"/>
            </w:pPr>
          </w:p>
        </w:tc>
        <w:tc>
          <w:tcPr>
            <w:tcW w:w="5420" w:type="dxa"/>
          </w:tcPr>
          <w:p w14:paraId="1A15C929" w14:textId="77777777" w:rsidR="00ED7576" w:rsidRPr="00ED7576" w:rsidRDefault="00ED7576" w:rsidP="00ED7576">
            <w:pPr>
              <w:pStyle w:val="BodyText"/>
              <w:spacing w:before="5"/>
            </w:pPr>
          </w:p>
        </w:tc>
      </w:tr>
      <w:tr w:rsidR="00ED7576" w:rsidRPr="00ED7576" w14:paraId="08D625AE" w14:textId="77777777" w:rsidTr="00C83748">
        <w:trPr>
          <w:trHeight w:val="3912"/>
        </w:trPr>
        <w:tc>
          <w:tcPr>
            <w:tcW w:w="540" w:type="dxa"/>
          </w:tcPr>
          <w:p w14:paraId="48014EF7" w14:textId="2FAF0D5E" w:rsidR="00ED7576" w:rsidRPr="00ED7576" w:rsidRDefault="00452B79" w:rsidP="00ED7576">
            <w:pPr>
              <w:pStyle w:val="BodyText"/>
              <w:spacing w:before="5"/>
              <w:rPr>
                <w:b/>
              </w:rPr>
            </w:pPr>
            <w:r>
              <w:rPr>
                <w:b/>
              </w:rPr>
              <w:lastRenderedPageBreak/>
              <w:t>53</w:t>
            </w:r>
          </w:p>
        </w:tc>
        <w:tc>
          <w:tcPr>
            <w:tcW w:w="7485" w:type="dxa"/>
          </w:tcPr>
          <w:p w14:paraId="753F2375" w14:textId="77777777" w:rsidR="00ED7576" w:rsidRPr="00ED7576" w:rsidRDefault="00ED7576" w:rsidP="00ED7576">
            <w:pPr>
              <w:pStyle w:val="BodyText"/>
              <w:spacing w:before="5"/>
              <w:rPr>
                <w:b/>
              </w:rPr>
            </w:pPr>
            <w:r w:rsidRPr="00ED7576">
              <w:rPr>
                <w:b/>
              </w:rPr>
              <w:t>Поканата за представяне на оферти изпратена ли е до избраните кандидати в 3- дневен срок от:</w:t>
            </w:r>
          </w:p>
          <w:p w14:paraId="12403585" w14:textId="77777777" w:rsidR="00ED7576" w:rsidRPr="00ED7576" w:rsidRDefault="00ED7576" w:rsidP="002025EC">
            <w:pPr>
              <w:pStyle w:val="BodyText"/>
              <w:numPr>
                <w:ilvl w:val="0"/>
                <w:numId w:val="22"/>
              </w:numPr>
              <w:spacing w:before="5"/>
              <w:rPr>
                <w:b/>
              </w:rPr>
            </w:pPr>
            <w:r w:rsidRPr="00ED7576">
              <w:rPr>
                <w:b/>
              </w:rPr>
              <w:t>изтичането на срока за обжалване – когато решението, с което са обявени кандидатите, които ще бъдат поканени да представят оферти, не е обжалвано, а ако е обжалвано – не е направено искане за налагане на временна мярка;</w:t>
            </w:r>
          </w:p>
          <w:p w14:paraId="4451E617" w14:textId="77777777" w:rsidR="00ED7576" w:rsidRPr="00ED7576" w:rsidRDefault="00ED7576" w:rsidP="002025EC">
            <w:pPr>
              <w:pStyle w:val="BodyText"/>
              <w:numPr>
                <w:ilvl w:val="0"/>
                <w:numId w:val="22"/>
              </w:numPr>
              <w:spacing w:before="5"/>
              <w:rPr>
                <w:b/>
              </w:rPr>
            </w:pPr>
            <w:r w:rsidRPr="00ED7576">
              <w:rPr>
                <w:b/>
              </w:rPr>
              <w:t>влизането в сила на определението, с което е отхвърлено искането за временна мярка;</w:t>
            </w:r>
          </w:p>
          <w:p w14:paraId="14F4D1BB" w14:textId="77777777" w:rsidR="00ED7576" w:rsidRPr="00ED7576" w:rsidRDefault="00ED7576" w:rsidP="002025EC">
            <w:pPr>
              <w:pStyle w:val="BodyText"/>
              <w:numPr>
                <w:ilvl w:val="0"/>
                <w:numId w:val="22"/>
              </w:numPr>
              <w:spacing w:before="5"/>
              <w:rPr>
                <w:b/>
              </w:rPr>
            </w:pPr>
            <w:r w:rsidRPr="00ED7576">
              <w:rPr>
                <w:b/>
              </w:rPr>
              <w:t>влизането в сила на решението, когато е наложена временна мярка? Поканата за представяне на оферти публикувана ли е в профила на купувача в деня на изпращането ѝ до участниците?</w:t>
            </w:r>
          </w:p>
          <w:p w14:paraId="0F1EB074" w14:textId="77777777" w:rsidR="00ED7576" w:rsidRPr="00ED7576" w:rsidRDefault="00ED7576" w:rsidP="00ED7576">
            <w:pPr>
              <w:pStyle w:val="BodyText"/>
              <w:spacing w:before="5"/>
            </w:pPr>
            <w:r w:rsidRPr="00ED7576">
              <w:t>Поканата за представяне на оферти се одобрява с решението за предварителен подбор, но се изпраща на участниците след влизане в сила на решението.</w:t>
            </w:r>
          </w:p>
          <w:p w14:paraId="27640A7D" w14:textId="77777777" w:rsidR="00ED7576" w:rsidRPr="00ED7576" w:rsidRDefault="00ED7576" w:rsidP="00ED7576">
            <w:pPr>
              <w:pStyle w:val="BodyText"/>
              <w:spacing w:before="5"/>
            </w:pPr>
            <w:r w:rsidRPr="00ED7576">
              <w:t>Възложителят изпраща на избраните кандидати поканата за представяне на оферти в тридневен срок от влизане в сила на решението, с което са обявени кандидатите, които ще бъдат поканени да представят оферти.</w:t>
            </w:r>
          </w:p>
          <w:p w14:paraId="43F327AA" w14:textId="77777777" w:rsidR="00ED7576" w:rsidRPr="00ED7576" w:rsidRDefault="00ED7576" w:rsidP="00ED7576">
            <w:pPr>
              <w:pStyle w:val="BodyText"/>
              <w:spacing w:before="5"/>
            </w:pPr>
            <w:r w:rsidRPr="00ED7576">
              <w:t>Възложителят публикува в профила на купувача поканата в деня на изпращането ѝ до участниците.</w:t>
            </w:r>
          </w:p>
        </w:tc>
        <w:tc>
          <w:tcPr>
            <w:tcW w:w="593" w:type="dxa"/>
          </w:tcPr>
          <w:p w14:paraId="62457ED2" w14:textId="77777777" w:rsidR="00ED7576" w:rsidRPr="00ED7576" w:rsidRDefault="00ED7576" w:rsidP="00ED7576">
            <w:pPr>
              <w:pStyle w:val="BodyText"/>
              <w:spacing w:before="5"/>
            </w:pPr>
          </w:p>
        </w:tc>
        <w:tc>
          <w:tcPr>
            <w:tcW w:w="5420" w:type="dxa"/>
          </w:tcPr>
          <w:p w14:paraId="1F1F24DE" w14:textId="77777777" w:rsidR="00ED7576" w:rsidRPr="00ED7576" w:rsidRDefault="00ED7576" w:rsidP="00ED7576">
            <w:pPr>
              <w:pStyle w:val="BodyText"/>
              <w:spacing w:before="5"/>
            </w:pPr>
          </w:p>
        </w:tc>
      </w:tr>
    </w:tbl>
    <w:p w14:paraId="1A702D33"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5C82BEB7"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0615ECC1" w14:textId="77777777" w:rsidTr="00C83748">
        <w:trPr>
          <w:trHeight w:val="3909"/>
        </w:trPr>
        <w:tc>
          <w:tcPr>
            <w:tcW w:w="540" w:type="dxa"/>
          </w:tcPr>
          <w:p w14:paraId="1EDB4D5F" w14:textId="77777777" w:rsidR="00ED7576" w:rsidRPr="00ED7576" w:rsidRDefault="00ED7576" w:rsidP="00ED7576">
            <w:pPr>
              <w:pStyle w:val="BodyText"/>
              <w:spacing w:before="5"/>
            </w:pPr>
          </w:p>
        </w:tc>
        <w:tc>
          <w:tcPr>
            <w:tcW w:w="7485" w:type="dxa"/>
          </w:tcPr>
          <w:p w14:paraId="5E33F5A6" w14:textId="77777777" w:rsidR="00ED7576" w:rsidRPr="00ED7576" w:rsidRDefault="00ED7576" w:rsidP="00ED7576">
            <w:pPr>
              <w:pStyle w:val="BodyText"/>
              <w:spacing w:before="5"/>
              <w:rPr>
                <w:b/>
              </w:rPr>
            </w:pPr>
            <w:r w:rsidRPr="00ED7576">
              <w:rPr>
                <w:b/>
              </w:rPr>
              <w:t>(чл. 34, ал. 1 от ЗОП)</w:t>
            </w:r>
          </w:p>
          <w:p w14:paraId="0A63CDBB" w14:textId="77777777" w:rsidR="00ED7576" w:rsidRPr="00ED7576" w:rsidRDefault="00ED7576" w:rsidP="00ED7576">
            <w:pPr>
              <w:pStyle w:val="BodyText"/>
              <w:spacing w:before="5"/>
              <w:rPr>
                <w:b/>
              </w:rPr>
            </w:pPr>
            <w:r w:rsidRPr="00ED7576">
              <w:rPr>
                <w:b/>
              </w:rPr>
              <w:t>(чл. 24, ал. 1, т. 3 и чл. 55, ал. 2 от ППЗОП)</w:t>
            </w:r>
          </w:p>
          <w:p w14:paraId="31D82C0B" w14:textId="77777777" w:rsidR="00ED7576" w:rsidRPr="00ED7576" w:rsidRDefault="00ED7576" w:rsidP="00ED7576">
            <w:pPr>
              <w:pStyle w:val="BodyText"/>
              <w:spacing w:before="5"/>
              <w:rPr>
                <w:b/>
              </w:rPr>
            </w:pPr>
            <w:r w:rsidRPr="00ED7576">
              <w:rPr>
                <w:b/>
              </w:rPr>
              <w:t>т. 16 от Насоките/ т. 16 от Приложение № 1 към чл. 2, ал. 1 от Наредбата</w:t>
            </w:r>
          </w:p>
          <w:p w14:paraId="4D1E62CF"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писма, факсове и/или имейли, с които възложителят е изпратил поканата за представяне на оферти, решението, с което са обявени кандидатите, които ще бъдат поканени да представят оферти или други документи, от които могат да се установят подлежащите на проверка факти, както и информацията, публикувана на профила на купувача.</w:t>
            </w:r>
          </w:p>
          <w:p w14:paraId="21C17D9C" w14:textId="77777777" w:rsidR="00ED7576" w:rsidRPr="00ED7576" w:rsidRDefault="00ED7576" w:rsidP="00ED7576">
            <w:pPr>
              <w:pStyle w:val="BodyText"/>
              <w:spacing w:before="5"/>
            </w:pPr>
            <w:r w:rsidRPr="00ED7576">
              <w:t>Анализирайте:</w:t>
            </w:r>
          </w:p>
          <w:p w14:paraId="16FC9E6B" w14:textId="77777777" w:rsidR="00ED7576" w:rsidRPr="00ED7576" w:rsidRDefault="00ED7576" w:rsidP="002025EC">
            <w:pPr>
              <w:pStyle w:val="BodyText"/>
              <w:numPr>
                <w:ilvl w:val="0"/>
                <w:numId w:val="21"/>
              </w:numPr>
              <w:spacing w:before="5"/>
            </w:pPr>
            <w:r w:rsidRPr="00ED7576">
              <w:t>датата на решението за предварителен подбор;</w:t>
            </w:r>
          </w:p>
          <w:p w14:paraId="7456330E" w14:textId="77777777" w:rsidR="00ED7576" w:rsidRPr="00ED7576" w:rsidRDefault="00ED7576" w:rsidP="002025EC">
            <w:pPr>
              <w:pStyle w:val="BodyText"/>
              <w:numPr>
                <w:ilvl w:val="0"/>
                <w:numId w:val="21"/>
              </w:numPr>
              <w:spacing w:before="5"/>
            </w:pPr>
            <w:r w:rsidRPr="00ED7576">
              <w:t>датата на изпращане на придружителното писмо, факс или имейл, с които е изпратена поканата за представяне на оферти или</w:t>
            </w:r>
          </w:p>
          <w:p w14:paraId="29F1852A" w14:textId="77777777" w:rsidR="00ED7576" w:rsidRPr="00ED7576" w:rsidRDefault="00ED7576" w:rsidP="002025EC">
            <w:pPr>
              <w:pStyle w:val="BodyText"/>
              <w:numPr>
                <w:ilvl w:val="0"/>
                <w:numId w:val="21"/>
              </w:numPr>
              <w:spacing w:before="5"/>
            </w:pPr>
            <w:r w:rsidRPr="00ED7576">
              <w:t>датата на получаване на поканата на ръка (за всеки кандидат по отделно);</w:t>
            </w:r>
          </w:p>
          <w:p w14:paraId="318E7772" w14:textId="77777777" w:rsidR="00ED7576" w:rsidRPr="00ED7576" w:rsidRDefault="00ED7576" w:rsidP="002025EC">
            <w:pPr>
              <w:pStyle w:val="BodyText"/>
              <w:numPr>
                <w:ilvl w:val="0"/>
                <w:numId w:val="21"/>
              </w:numPr>
              <w:spacing w:before="5"/>
            </w:pPr>
            <w:r w:rsidRPr="00ED7576">
              <w:t>датата на изпращане на електронното съобщение и генерирания времеви печат (за поръчки, открити след 01.01.2020/ 14.06.2020 г. и възложени чрез електронната платформа);</w:t>
            </w:r>
          </w:p>
          <w:p w14:paraId="41892C6D" w14:textId="77777777" w:rsidR="00ED7576" w:rsidRPr="00ED7576" w:rsidRDefault="00ED7576" w:rsidP="002025EC">
            <w:pPr>
              <w:pStyle w:val="BodyText"/>
              <w:numPr>
                <w:ilvl w:val="0"/>
                <w:numId w:val="21"/>
              </w:numPr>
              <w:spacing w:before="5"/>
            </w:pPr>
            <w:r w:rsidRPr="00ED7576">
              <w:t>датата на публикуване на поканата в профила на купувача.</w:t>
            </w:r>
          </w:p>
        </w:tc>
        <w:tc>
          <w:tcPr>
            <w:tcW w:w="593" w:type="dxa"/>
          </w:tcPr>
          <w:p w14:paraId="467A2D89" w14:textId="77777777" w:rsidR="00ED7576" w:rsidRPr="00ED7576" w:rsidRDefault="00ED7576" w:rsidP="00ED7576">
            <w:pPr>
              <w:pStyle w:val="BodyText"/>
              <w:spacing w:before="5"/>
            </w:pPr>
          </w:p>
        </w:tc>
        <w:tc>
          <w:tcPr>
            <w:tcW w:w="5420" w:type="dxa"/>
          </w:tcPr>
          <w:p w14:paraId="5831B5BD" w14:textId="77777777" w:rsidR="00ED7576" w:rsidRPr="00ED7576" w:rsidRDefault="00ED7576" w:rsidP="00ED7576">
            <w:pPr>
              <w:pStyle w:val="BodyText"/>
              <w:spacing w:before="5"/>
            </w:pPr>
          </w:p>
        </w:tc>
      </w:tr>
      <w:tr w:rsidR="00ED7576" w:rsidRPr="00ED7576" w14:paraId="31236378" w14:textId="77777777" w:rsidTr="00C83748">
        <w:trPr>
          <w:trHeight w:val="506"/>
        </w:trPr>
        <w:tc>
          <w:tcPr>
            <w:tcW w:w="14038" w:type="dxa"/>
            <w:gridSpan w:val="4"/>
            <w:shd w:val="clear" w:color="auto" w:fill="FCE891"/>
          </w:tcPr>
          <w:p w14:paraId="12285A78" w14:textId="77777777" w:rsidR="00ED7576" w:rsidRPr="00ED7576" w:rsidRDefault="00ED7576" w:rsidP="00ED7576">
            <w:pPr>
              <w:pStyle w:val="BodyText"/>
              <w:spacing w:before="5"/>
              <w:rPr>
                <w:b/>
              </w:rPr>
            </w:pPr>
            <w:r w:rsidRPr="00ED7576">
              <w:rPr>
                <w:b/>
              </w:rPr>
              <w:t>ІІ.6. Решение за класиране и определяне на изпълнител</w:t>
            </w:r>
          </w:p>
        </w:tc>
      </w:tr>
      <w:tr w:rsidR="00ED7576" w:rsidRPr="00ED7576" w14:paraId="03B1A19F" w14:textId="77777777" w:rsidTr="00C83748">
        <w:trPr>
          <w:trHeight w:val="2301"/>
        </w:trPr>
        <w:tc>
          <w:tcPr>
            <w:tcW w:w="540" w:type="dxa"/>
          </w:tcPr>
          <w:p w14:paraId="35ABBD13" w14:textId="50D6823B" w:rsidR="00ED7576" w:rsidRPr="00ED7576" w:rsidRDefault="00452B79" w:rsidP="00ED7576">
            <w:pPr>
              <w:pStyle w:val="BodyText"/>
              <w:spacing w:before="5"/>
              <w:rPr>
                <w:b/>
              </w:rPr>
            </w:pPr>
            <w:r>
              <w:rPr>
                <w:b/>
              </w:rPr>
              <w:t>54</w:t>
            </w:r>
          </w:p>
        </w:tc>
        <w:tc>
          <w:tcPr>
            <w:tcW w:w="7485" w:type="dxa"/>
          </w:tcPr>
          <w:p w14:paraId="18814A83" w14:textId="77777777" w:rsidR="00ED7576" w:rsidRPr="00ED7576" w:rsidRDefault="00ED7576" w:rsidP="00ED7576">
            <w:pPr>
              <w:pStyle w:val="BodyText"/>
              <w:spacing w:before="5"/>
              <w:rPr>
                <w:b/>
              </w:rPr>
            </w:pPr>
            <w:r w:rsidRPr="00ED7576">
              <w:rPr>
                <w:b/>
              </w:rPr>
              <w:t>Възложителят определил ли е за изпълнител на обществената поръчка участника, класиран на първо място или второ място, ако е приложимо?</w:t>
            </w:r>
          </w:p>
          <w:p w14:paraId="33143771" w14:textId="77777777" w:rsidR="00ED7576" w:rsidRPr="00ED7576" w:rsidRDefault="00ED7576" w:rsidP="00ED7576">
            <w:pPr>
              <w:pStyle w:val="BodyText"/>
              <w:spacing w:before="5"/>
            </w:pPr>
            <w:r w:rsidRPr="00ED7576">
              <w:t>Възложителят е длъжен да определи за изпълнител участника, класиран на първо място от комисията.</w:t>
            </w:r>
          </w:p>
          <w:p w14:paraId="299FB834" w14:textId="77777777" w:rsidR="00ED7576" w:rsidRPr="00ED7576" w:rsidRDefault="00ED7576" w:rsidP="00ED7576">
            <w:pPr>
              <w:pStyle w:val="BodyText"/>
              <w:spacing w:before="5"/>
              <w:rPr>
                <w:b/>
              </w:rPr>
            </w:pPr>
            <w:r w:rsidRPr="00ED7576">
              <w:rPr>
                <w:b/>
              </w:rPr>
              <w:t>(чл. 109 от ЗОП) (чл. 60 от ППЗОП)</w:t>
            </w:r>
          </w:p>
          <w:p w14:paraId="6F6A67AC" w14:textId="77777777" w:rsidR="00ED7576" w:rsidRPr="00ED7576" w:rsidRDefault="00ED7576" w:rsidP="00ED7576">
            <w:pPr>
              <w:pStyle w:val="BodyText"/>
              <w:spacing w:before="5"/>
              <w:rPr>
                <w:b/>
              </w:rPr>
            </w:pPr>
            <w:r w:rsidRPr="00ED7576">
              <w:rPr>
                <w:b/>
              </w:rPr>
              <w:t>т. 14, 15, 16 от Насоките/ т. 14, 15, 16 от Приложение № 1 към чл. 2, ал. 1 от Наредбата</w:t>
            </w:r>
          </w:p>
          <w:p w14:paraId="601827F2"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решението за определяне на</w:t>
            </w:r>
          </w:p>
          <w:p w14:paraId="19C14F80" w14:textId="77777777" w:rsidR="00ED7576" w:rsidRPr="00ED7576" w:rsidRDefault="00ED7576" w:rsidP="00ED7576">
            <w:pPr>
              <w:pStyle w:val="BodyText"/>
              <w:spacing w:before="5"/>
            </w:pPr>
            <w:r w:rsidRPr="00ED7576">
              <w:t>изпълнител и доклада и протоколите от работата на комисията.</w:t>
            </w:r>
          </w:p>
        </w:tc>
        <w:tc>
          <w:tcPr>
            <w:tcW w:w="593" w:type="dxa"/>
          </w:tcPr>
          <w:p w14:paraId="28139A26" w14:textId="77777777" w:rsidR="00ED7576" w:rsidRPr="00ED7576" w:rsidRDefault="00ED7576" w:rsidP="00ED7576">
            <w:pPr>
              <w:pStyle w:val="BodyText"/>
              <w:spacing w:before="5"/>
            </w:pPr>
          </w:p>
        </w:tc>
        <w:tc>
          <w:tcPr>
            <w:tcW w:w="5420" w:type="dxa"/>
          </w:tcPr>
          <w:p w14:paraId="130D6392" w14:textId="77777777" w:rsidR="00ED7576" w:rsidRPr="00ED7576" w:rsidRDefault="00ED7576" w:rsidP="00ED7576">
            <w:pPr>
              <w:pStyle w:val="BodyText"/>
              <w:spacing w:before="5"/>
            </w:pPr>
          </w:p>
        </w:tc>
      </w:tr>
      <w:tr w:rsidR="00ED7576" w:rsidRPr="00ED7576" w14:paraId="466F60CA" w14:textId="77777777" w:rsidTr="00C83748">
        <w:trPr>
          <w:trHeight w:val="2529"/>
        </w:trPr>
        <w:tc>
          <w:tcPr>
            <w:tcW w:w="540" w:type="dxa"/>
          </w:tcPr>
          <w:p w14:paraId="50921279" w14:textId="0136F07D" w:rsidR="00ED7576" w:rsidRPr="00ED7576" w:rsidRDefault="00452B79" w:rsidP="00ED7576">
            <w:pPr>
              <w:pStyle w:val="BodyText"/>
              <w:spacing w:before="5"/>
              <w:rPr>
                <w:b/>
              </w:rPr>
            </w:pPr>
            <w:r>
              <w:rPr>
                <w:b/>
              </w:rPr>
              <w:lastRenderedPageBreak/>
              <w:t>55</w:t>
            </w:r>
          </w:p>
        </w:tc>
        <w:tc>
          <w:tcPr>
            <w:tcW w:w="7485" w:type="dxa"/>
          </w:tcPr>
          <w:p w14:paraId="0EDB9143" w14:textId="77777777" w:rsidR="00ED7576" w:rsidRPr="00ED7576" w:rsidRDefault="00ED7576" w:rsidP="00ED7576">
            <w:pPr>
              <w:pStyle w:val="BodyText"/>
              <w:spacing w:before="5"/>
              <w:rPr>
                <w:b/>
              </w:rPr>
            </w:pPr>
            <w:r w:rsidRPr="00ED7576">
              <w:rPr>
                <w:b/>
              </w:rPr>
              <w:t>Решението за определяне на изпълнител изпратено ли е на всички участници в 3-дневен срок от издаването му:</w:t>
            </w:r>
          </w:p>
          <w:p w14:paraId="186080FF" w14:textId="77777777" w:rsidR="00ED7576" w:rsidRPr="00ED7576" w:rsidRDefault="00ED7576" w:rsidP="002025EC">
            <w:pPr>
              <w:pStyle w:val="BodyText"/>
              <w:numPr>
                <w:ilvl w:val="0"/>
                <w:numId w:val="20"/>
              </w:numPr>
              <w:spacing w:before="5"/>
              <w:rPr>
                <w:b/>
              </w:rPr>
            </w:pPr>
            <w:r w:rsidRPr="00ED7576">
              <w:rPr>
                <w:b/>
              </w:rPr>
              <w:t>чрез способите по чл. 43, ал. 2 от ЗОП, отм. (за поръчки, открити преди 01.01.2020/ 14.06.2020 г.) или</w:t>
            </w:r>
          </w:p>
          <w:p w14:paraId="49417F51" w14:textId="77777777" w:rsidR="00ED7576" w:rsidRPr="00ED7576" w:rsidRDefault="00ED7576" w:rsidP="002025EC">
            <w:pPr>
              <w:pStyle w:val="BodyText"/>
              <w:numPr>
                <w:ilvl w:val="0"/>
                <w:numId w:val="20"/>
              </w:numPr>
              <w:spacing w:before="5"/>
              <w:rPr>
                <w:b/>
              </w:rPr>
            </w:pPr>
            <w:r w:rsidRPr="00ED7576">
              <w:rPr>
                <w:b/>
              </w:rPr>
              <w:t>чрез съобщение на техните потребителски профили в електронната платформа (за поръчки, открити след 01.01.2020/ 14.06.2020 г. и възложени чрез електронната платформа)?</w:t>
            </w:r>
          </w:p>
          <w:p w14:paraId="70BE279B" w14:textId="77777777" w:rsidR="00ED7576" w:rsidRPr="00ED7576" w:rsidRDefault="00ED7576" w:rsidP="00ED7576">
            <w:pPr>
              <w:pStyle w:val="BodyText"/>
              <w:spacing w:before="5"/>
              <w:rPr>
                <w:b/>
              </w:rPr>
            </w:pPr>
            <w:r w:rsidRPr="00ED7576">
              <w:rPr>
                <w:b/>
              </w:rPr>
              <w:t>Решението за определяне на изпълнител публикувано ли е в профила на купувача в деня на изпращането му до участниците?</w:t>
            </w:r>
          </w:p>
          <w:p w14:paraId="4A0255B3" w14:textId="77777777" w:rsidR="00ED7576" w:rsidRPr="00ED7576" w:rsidRDefault="00ED7576" w:rsidP="00ED7576">
            <w:pPr>
              <w:pStyle w:val="BodyText"/>
              <w:spacing w:before="5"/>
            </w:pPr>
            <w:r w:rsidRPr="00ED7576">
              <w:t>Възложителят изпраща на участниците решението за определяне на изпълнител в</w:t>
            </w:r>
          </w:p>
          <w:p w14:paraId="569E9F8C" w14:textId="77777777" w:rsidR="00ED7576" w:rsidRPr="00ED7576" w:rsidRDefault="00ED7576" w:rsidP="00ED7576">
            <w:pPr>
              <w:pStyle w:val="BodyText"/>
              <w:spacing w:before="5"/>
            </w:pPr>
            <w:r w:rsidRPr="00ED7576">
              <w:t>тридневен срок от издаването му.</w:t>
            </w:r>
          </w:p>
        </w:tc>
        <w:tc>
          <w:tcPr>
            <w:tcW w:w="593" w:type="dxa"/>
          </w:tcPr>
          <w:p w14:paraId="1E5BB0CD" w14:textId="77777777" w:rsidR="00ED7576" w:rsidRPr="00ED7576" w:rsidRDefault="00ED7576" w:rsidP="00ED7576">
            <w:pPr>
              <w:pStyle w:val="BodyText"/>
              <w:spacing w:before="5"/>
            </w:pPr>
          </w:p>
        </w:tc>
        <w:tc>
          <w:tcPr>
            <w:tcW w:w="5420" w:type="dxa"/>
          </w:tcPr>
          <w:p w14:paraId="3E9A7460" w14:textId="77777777" w:rsidR="00ED7576" w:rsidRPr="00ED7576" w:rsidRDefault="00ED7576" w:rsidP="00ED7576">
            <w:pPr>
              <w:pStyle w:val="BodyText"/>
              <w:spacing w:before="5"/>
            </w:pPr>
          </w:p>
        </w:tc>
      </w:tr>
    </w:tbl>
    <w:p w14:paraId="39E0FE06" w14:textId="77777777" w:rsidR="00ED7576" w:rsidRPr="00ED7576" w:rsidRDefault="00ED7576" w:rsidP="00ED7576">
      <w:pPr>
        <w:pStyle w:val="BodyText"/>
        <w:spacing w:before="5"/>
        <w:sectPr w:rsidR="00ED7576" w:rsidRPr="00ED7576">
          <w:pgSz w:w="16850" w:h="11910" w:orient="landscape"/>
          <w:pgMar w:top="1320" w:right="580" w:bottom="920" w:left="600" w:header="1085" w:footer="709" w:gutter="0"/>
          <w:cols w:space="720"/>
        </w:sectPr>
      </w:pPr>
    </w:p>
    <w:p w14:paraId="077E0174"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52393B91" w14:textId="77777777" w:rsidTr="00C83748">
        <w:trPr>
          <w:trHeight w:val="8281"/>
        </w:trPr>
        <w:tc>
          <w:tcPr>
            <w:tcW w:w="540" w:type="dxa"/>
          </w:tcPr>
          <w:p w14:paraId="080A6762" w14:textId="77777777" w:rsidR="00ED7576" w:rsidRPr="00ED7576" w:rsidRDefault="00ED7576" w:rsidP="00ED7576">
            <w:pPr>
              <w:pStyle w:val="BodyText"/>
              <w:spacing w:before="5"/>
            </w:pPr>
          </w:p>
        </w:tc>
        <w:tc>
          <w:tcPr>
            <w:tcW w:w="7485" w:type="dxa"/>
          </w:tcPr>
          <w:p w14:paraId="122CBC79" w14:textId="77777777" w:rsidR="00ED7576" w:rsidRPr="00ED7576" w:rsidRDefault="00ED7576" w:rsidP="00ED7576">
            <w:pPr>
              <w:pStyle w:val="BodyText"/>
              <w:spacing w:before="5"/>
            </w:pPr>
            <w:r w:rsidRPr="00ED7576">
              <w:t>Възложителят публикува в профила на купувача това решение в деня на изпращането му до участниците.</w:t>
            </w:r>
          </w:p>
          <w:p w14:paraId="59472554" w14:textId="77777777" w:rsidR="00ED7576" w:rsidRPr="00ED7576" w:rsidRDefault="00ED7576" w:rsidP="00ED7576">
            <w:pPr>
              <w:pStyle w:val="BodyText"/>
              <w:spacing w:before="5"/>
              <w:rPr>
                <w:b/>
              </w:rPr>
            </w:pPr>
            <w:r w:rsidRPr="00ED7576">
              <w:rPr>
                <w:b/>
              </w:rPr>
              <w:t>За поръчки, открити преди 01.01.2020/ 14.06.2020 г.:</w:t>
            </w:r>
          </w:p>
          <w:p w14:paraId="196FEA46" w14:textId="77777777" w:rsidR="00ED7576" w:rsidRPr="00ED7576" w:rsidRDefault="00ED7576" w:rsidP="00ED7576">
            <w:pPr>
              <w:pStyle w:val="BodyText"/>
              <w:spacing w:before="5"/>
            </w:pPr>
            <w:r w:rsidRPr="00ED7576">
              <w:t>В закона са предвидени три възможности за изпращане на решението за определяне на изпълнител, като избраният начин трябва да позволява удостоверяване на датата на получаването му (за поръчки, открити преди 01.01.2020/ 14.06.2020 г.). Ако решението не е получено по някой от предвидените в ЗОП начини, възложителят публикува съобщение до съответния участник/ци в профила на купувача. Решението се смята за връчено от датата на публикуване на съобщението (за поръчки, открити преди 01.01.2020/ 14.06.2020 г.).</w:t>
            </w:r>
          </w:p>
          <w:p w14:paraId="757B4256" w14:textId="77777777" w:rsidR="00ED7576" w:rsidRPr="00ED7576" w:rsidRDefault="00ED7576" w:rsidP="00ED7576">
            <w:pPr>
              <w:pStyle w:val="BodyText"/>
              <w:spacing w:before="5"/>
              <w:rPr>
                <w:b/>
              </w:rPr>
            </w:pPr>
            <w:r w:rsidRPr="00ED7576">
              <w:rPr>
                <w:b/>
              </w:rPr>
              <w:t>За поръчки, открити след 01.01.2020/ 14.06.2020 г.:</w:t>
            </w:r>
          </w:p>
          <w:p w14:paraId="14ACE551" w14:textId="77777777" w:rsidR="00ED7576" w:rsidRPr="00ED7576" w:rsidRDefault="00ED7576" w:rsidP="00ED7576">
            <w:pPr>
              <w:pStyle w:val="BodyText"/>
              <w:spacing w:before="5"/>
            </w:pPr>
            <w:r w:rsidRPr="00ED7576">
              <w:t>Решението се смята за връчено от постъпване на съобщението на потребителския профил, което се удостоверява от платформата чрез електронен времеви печат. Без значение е дали участникът е отворил и прегледал съобщението и прикаченото към него решение за определяне на изпълнител.</w:t>
            </w:r>
          </w:p>
          <w:p w14:paraId="47E60282" w14:textId="77777777" w:rsidR="00ED7576" w:rsidRPr="00ED7576" w:rsidRDefault="00ED7576" w:rsidP="00ED7576">
            <w:pPr>
              <w:pStyle w:val="BodyText"/>
              <w:spacing w:before="5"/>
            </w:pPr>
            <w:r w:rsidRPr="00ED7576">
              <w:t>ВАЖНО!!! Приложимият режим за възлагане e съгласно графика за използване на централизираната електронна платформа по чл. 39а от ЗОП.</w:t>
            </w:r>
          </w:p>
          <w:p w14:paraId="5DFB03E6" w14:textId="77777777" w:rsidR="00ED7576" w:rsidRPr="00ED7576" w:rsidRDefault="00ED7576" w:rsidP="00ED7576">
            <w:pPr>
              <w:pStyle w:val="BodyText"/>
              <w:spacing w:before="5"/>
            </w:pPr>
            <w:r w:rsidRPr="00ED7576">
              <w:rPr>
                <w:b/>
              </w:rPr>
              <w:t>(§131 от ПЗР на ЗИДЗОП)</w:t>
            </w:r>
            <w:r w:rsidRPr="00ED7576">
              <w:t>.</w:t>
            </w:r>
          </w:p>
          <w:p w14:paraId="01D1841F" w14:textId="77777777" w:rsidR="00ED7576" w:rsidRPr="00ED7576" w:rsidRDefault="00ED7576" w:rsidP="00ED7576">
            <w:pPr>
              <w:pStyle w:val="BodyText"/>
              <w:spacing w:before="5"/>
              <w:rPr>
                <w:b/>
              </w:rPr>
            </w:pPr>
            <w:r w:rsidRPr="00ED7576">
              <w:rPr>
                <w:b/>
              </w:rPr>
              <w:t>(чл. 42, ал. 2 и чл. 43, ал. 1-4 от ЗОП)</w:t>
            </w:r>
          </w:p>
          <w:p w14:paraId="5DC64C83" w14:textId="77777777" w:rsidR="00ED7576" w:rsidRPr="00ED7576" w:rsidRDefault="00ED7576" w:rsidP="00ED7576">
            <w:pPr>
              <w:pStyle w:val="BodyText"/>
              <w:spacing w:before="5"/>
              <w:rPr>
                <w:b/>
              </w:rPr>
            </w:pPr>
            <w:r w:rsidRPr="00ED7576">
              <w:rPr>
                <w:b/>
              </w:rPr>
              <w:t>(чл. 22, ал. 10 от ЗОП)</w:t>
            </w:r>
          </w:p>
          <w:p w14:paraId="1B7220BA" w14:textId="77777777" w:rsidR="00ED7576" w:rsidRPr="00ED7576" w:rsidRDefault="00ED7576" w:rsidP="00ED7576">
            <w:pPr>
              <w:pStyle w:val="BodyText"/>
              <w:spacing w:before="5"/>
              <w:rPr>
                <w:b/>
              </w:rPr>
            </w:pPr>
            <w:r w:rsidRPr="00ED7576">
              <w:rPr>
                <w:b/>
              </w:rPr>
              <w:t>(чл. 19а от ППЗОП, в сила от 01.04.2020 г.)</w:t>
            </w:r>
          </w:p>
          <w:p w14:paraId="045E2F9A" w14:textId="77777777" w:rsidR="00ED7576" w:rsidRPr="00ED7576" w:rsidRDefault="00ED7576" w:rsidP="00ED7576">
            <w:pPr>
              <w:pStyle w:val="BodyText"/>
              <w:spacing w:before="5"/>
              <w:rPr>
                <w:b/>
              </w:rPr>
            </w:pPr>
            <w:r w:rsidRPr="00ED7576">
              <w:rPr>
                <w:b/>
              </w:rPr>
              <w:t>(чл. 24, ал. 1, т. 2 и 5 от ППЗОП, отменен в сила от 01.04.2020 г.)</w:t>
            </w:r>
          </w:p>
          <w:p w14:paraId="2C54EAFB" w14:textId="77777777" w:rsidR="00ED7576" w:rsidRPr="00ED7576" w:rsidRDefault="00ED7576" w:rsidP="00ED7576">
            <w:pPr>
              <w:pStyle w:val="BodyText"/>
              <w:spacing w:before="5"/>
              <w:rPr>
                <w:b/>
              </w:rPr>
            </w:pPr>
            <w:r w:rsidRPr="00ED7576">
              <w:rPr>
                <w:b/>
              </w:rPr>
              <w:t>т. 16 от Насоките/ т. 16 от Приложение № 1 към чл. 2, ал. 1 от Наредбата</w:t>
            </w:r>
          </w:p>
          <w:p w14:paraId="50C77653"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писма, факсове и/или имейли, с които възложителят е изпратил решението за класиране на участниците или други документи, от които могат да се установят подлежащите на проверка факти, както и информацията, публикувана на профила на купувача.</w:t>
            </w:r>
          </w:p>
          <w:p w14:paraId="0F133183" w14:textId="77777777" w:rsidR="00ED7576" w:rsidRPr="00ED7576" w:rsidRDefault="00ED7576" w:rsidP="00ED7576">
            <w:pPr>
              <w:pStyle w:val="BodyText"/>
              <w:spacing w:before="5"/>
            </w:pPr>
            <w:r w:rsidRPr="00ED7576">
              <w:t>Анализирайте:</w:t>
            </w:r>
          </w:p>
          <w:p w14:paraId="6E5F1C85" w14:textId="77777777" w:rsidR="00ED7576" w:rsidRPr="00ED7576" w:rsidRDefault="00ED7576" w:rsidP="002025EC">
            <w:pPr>
              <w:pStyle w:val="BodyText"/>
              <w:numPr>
                <w:ilvl w:val="0"/>
                <w:numId w:val="19"/>
              </w:numPr>
              <w:spacing w:before="5"/>
            </w:pPr>
            <w:r w:rsidRPr="00ED7576">
              <w:t>датата на решението за определяне на изпълнител;</w:t>
            </w:r>
          </w:p>
          <w:p w14:paraId="51D6016B" w14:textId="77777777" w:rsidR="00ED7576" w:rsidRPr="00ED7576" w:rsidRDefault="00ED7576" w:rsidP="002025EC">
            <w:pPr>
              <w:pStyle w:val="BodyText"/>
              <w:numPr>
                <w:ilvl w:val="0"/>
                <w:numId w:val="19"/>
              </w:numPr>
              <w:spacing w:before="5"/>
            </w:pPr>
            <w:r w:rsidRPr="00ED7576">
              <w:t>датата на изпращане на придружителното писмо, факс или имейл, с които е изпратено решението(за всеки участник поотделно) или</w:t>
            </w:r>
          </w:p>
          <w:p w14:paraId="1A013D51" w14:textId="77777777" w:rsidR="00ED7576" w:rsidRPr="00ED7576" w:rsidRDefault="00ED7576" w:rsidP="002025EC">
            <w:pPr>
              <w:pStyle w:val="BodyText"/>
              <w:numPr>
                <w:ilvl w:val="0"/>
                <w:numId w:val="19"/>
              </w:numPr>
              <w:spacing w:before="5"/>
            </w:pPr>
            <w:r w:rsidRPr="00ED7576">
              <w:t>датата на получаване на решението на ръка (за всеки участник по отделно);</w:t>
            </w:r>
          </w:p>
          <w:p w14:paraId="3C99FEEE" w14:textId="77777777" w:rsidR="00ED7576" w:rsidRPr="00ED7576" w:rsidRDefault="00ED7576" w:rsidP="002025EC">
            <w:pPr>
              <w:pStyle w:val="BodyText"/>
              <w:numPr>
                <w:ilvl w:val="0"/>
                <w:numId w:val="19"/>
              </w:numPr>
              <w:spacing w:before="5"/>
            </w:pPr>
            <w:r w:rsidRPr="00ED7576">
              <w:t>датата на изпращане на електронното съобщение и генерирания времеви печат (за поръчки, открити след 01.01.2020/ 14.06.2020 г. и възложени чрез електронната платформа);</w:t>
            </w:r>
          </w:p>
          <w:p w14:paraId="7AD5B445" w14:textId="77777777" w:rsidR="00ED7576" w:rsidRPr="00ED7576" w:rsidRDefault="00ED7576" w:rsidP="002025EC">
            <w:pPr>
              <w:pStyle w:val="BodyText"/>
              <w:numPr>
                <w:ilvl w:val="0"/>
                <w:numId w:val="19"/>
              </w:numPr>
              <w:spacing w:before="5"/>
            </w:pPr>
            <w:r w:rsidRPr="00ED7576">
              <w:t>датата на публикуване на решението в профила на купувача.</w:t>
            </w:r>
          </w:p>
        </w:tc>
        <w:tc>
          <w:tcPr>
            <w:tcW w:w="593" w:type="dxa"/>
          </w:tcPr>
          <w:p w14:paraId="7371A3AA" w14:textId="77777777" w:rsidR="00ED7576" w:rsidRPr="00ED7576" w:rsidRDefault="00ED7576" w:rsidP="00ED7576">
            <w:pPr>
              <w:pStyle w:val="BodyText"/>
              <w:spacing w:before="5"/>
            </w:pPr>
          </w:p>
        </w:tc>
        <w:tc>
          <w:tcPr>
            <w:tcW w:w="5420" w:type="dxa"/>
          </w:tcPr>
          <w:p w14:paraId="69A0A079" w14:textId="77777777" w:rsidR="00ED7576" w:rsidRPr="00ED7576" w:rsidRDefault="00ED7576" w:rsidP="00ED7576">
            <w:pPr>
              <w:pStyle w:val="BodyText"/>
              <w:spacing w:before="5"/>
            </w:pPr>
          </w:p>
        </w:tc>
      </w:tr>
      <w:tr w:rsidR="00ED7576" w:rsidRPr="00ED7576" w14:paraId="6C045DAF" w14:textId="77777777" w:rsidTr="00C83748">
        <w:trPr>
          <w:trHeight w:val="505"/>
        </w:trPr>
        <w:tc>
          <w:tcPr>
            <w:tcW w:w="14038" w:type="dxa"/>
            <w:gridSpan w:val="4"/>
            <w:shd w:val="clear" w:color="auto" w:fill="FCE891"/>
          </w:tcPr>
          <w:p w14:paraId="78AEFBF2" w14:textId="77777777" w:rsidR="00ED7576" w:rsidRPr="00ED7576" w:rsidRDefault="00ED7576" w:rsidP="00ED7576">
            <w:pPr>
              <w:pStyle w:val="BodyText"/>
              <w:spacing w:before="5"/>
              <w:rPr>
                <w:b/>
              </w:rPr>
            </w:pPr>
            <w:r w:rsidRPr="00ED7576">
              <w:rPr>
                <w:b/>
              </w:rPr>
              <w:t>ІІ.7. Решение за прекратяване на процедурата</w:t>
            </w:r>
          </w:p>
        </w:tc>
      </w:tr>
      <w:tr w:rsidR="00ED7576" w:rsidRPr="00ED7576" w14:paraId="145D6200" w14:textId="77777777" w:rsidTr="00C83748">
        <w:trPr>
          <w:trHeight w:val="460"/>
        </w:trPr>
        <w:tc>
          <w:tcPr>
            <w:tcW w:w="540" w:type="dxa"/>
          </w:tcPr>
          <w:p w14:paraId="7E8AFCA1" w14:textId="357C4267" w:rsidR="00ED7576" w:rsidRPr="00ED7576" w:rsidRDefault="00452B79" w:rsidP="00ED7576">
            <w:pPr>
              <w:pStyle w:val="BodyText"/>
              <w:spacing w:before="5"/>
              <w:rPr>
                <w:b/>
              </w:rPr>
            </w:pPr>
            <w:r>
              <w:rPr>
                <w:b/>
              </w:rPr>
              <w:lastRenderedPageBreak/>
              <w:t>56</w:t>
            </w:r>
          </w:p>
        </w:tc>
        <w:tc>
          <w:tcPr>
            <w:tcW w:w="7485" w:type="dxa"/>
          </w:tcPr>
          <w:p w14:paraId="350AA8A5" w14:textId="77777777" w:rsidR="00ED7576" w:rsidRPr="00ED7576" w:rsidRDefault="00ED7576" w:rsidP="00ED7576">
            <w:pPr>
              <w:pStyle w:val="BodyText"/>
              <w:spacing w:before="5"/>
              <w:rPr>
                <w:b/>
              </w:rPr>
            </w:pPr>
            <w:r w:rsidRPr="00ED7576">
              <w:rPr>
                <w:b/>
              </w:rPr>
              <w:t>Процедурата прекратена ли е и решението на възложителя съдържа ли мотиви, обосноваващи настъпването на едно от следните основания:</w:t>
            </w:r>
          </w:p>
        </w:tc>
        <w:tc>
          <w:tcPr>
            <w:tcW w:w="593" w:type="dxa"/>
          </w:tcPr>
          <w:p w14:paraId="74F49B07" w14:textId="77777777" w:rsidR="00ED7576" w:rsidRPr="00ED7576" w:rsidRDefault="00ED7576" w:rsidP="00ED7576">
            <w:pPr>
              <w:pStyle w:val="BodyText"/>
              <w:spacing w:before="5"/>
            </w:pPr>
          </w:p>
        </w:tc>
        <w:tc>
          <w:tcPr>
            <w:tcW w:w="5420" w:type="dxa"/>
          </w:tcPr>
          <w:p w14:paraId="66EC5A9F" w14:textId="77777777" w:rsidR="00ED7576" w:rsidRPr="00ED7576" w:rsidRDefault="00ED7576" w:rsidP="00ED7576">
            <w:pPr>
              <w:pStyle w:val="BodyText"/>
              <w:spacing w:before="5"/>
            </w:pPr>
          </w:p>
        </w:tc>
      </w:tr>
    </w:tbl>
    <w:p w14:paraId="5D85647A" w14:textId="77777777" w:rsidR="00ED7576" w:rsidRPr="00ED7576" w:rsidRDefault="00ED7576" w:rsidP="00ED7576">
      <w:pPr>
        <w:pStyle w:val="BodyText"/>
        <w:spacing w:before="5"/>
        <w:sectPr w:rsidR="00ED7576" w:rsidRPr="00ED7576">
          <w:pgSz w:w="16850" w:h="11910" w:orient="landscape"/>
          <w:pgMar w:top="1320" w:right="580" w:bottom="920" w:left="600" w:header="1085" w:footer="709" w:gutter="0"/>
          <w:cols w:space="720"/>
        </w:sectPr>
      </w:pPr>
    </w:p>
    <w:p w14:paraId="616C8B4A"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37BF3B14" w14:textId="77777777" w:rsidTr="00C83748">
        <w:trPr>
          <w:trHeight w:val="9200"/>
        </w:trPr>
        <w:tc>
          <w:tcPr>
            <w:tcW w:w="540" w:type="dxa"/>
          </w:tcPr>
          <w:p w14:paraId="1C287019" w14:textId="77777777" w:rsidR="00ED7576" w:rsidRPr="00ED7576" w:rsidRDefault="00ED7576" w:rsidP="00ED7576">
            <w:pPr>
              <w:pStyle w:val="BodyText"/>
              <w:spacing w:before="5"/>
            </w:pPr>
          </w:p>
        </w:tc>
        <w:tc>
          <w:tcPr>
            <w:tcW w:w="7485" w:type="dxa"/>
          </w:tcPr>
          <w:p w14:paraId="56613D3B" w14:textId="77777777" w:rsidR="00ED7576" w:rsidRPr="00ED7576" w:rsidRDefault="00ED7576" w:rsidP="002025EC">
            <w:pPr>
              <w:pStyle w:val="BodyText"/>
              <w:numPr>
                <w:ilvl w:val="0"/>
                <w:numId w:val="18"/>
              </w:numPr>
              <w:spacing w:before="5"/>
              <w:rPr>
                <w:b/>
              </w:rPr>
            </w:pPr>
            <w:r w:rsidRPr="00ED7576">
              <w:rPr>
                <w:b/>
              </w:rPr>
              <w:t>не е подадено нито едно заявление за участие или нито една оферта;</w:t>
            </w:r>
          </w:p>
          <w:p w14:paraId="6B76EB94" w14:textId="77777777" w:rsidR="00ED7576" w:rsidRPr="00ED7576" w:rsidRDefault="00ED7576" w:rsidP="002025EC">
            <w:pPr>
              <w:pStyle w:val="BodyText"/>
              <w:numPr>
                <w:ilvl w:val="0"/>
                <w:numId w:val="18"/>
              </w:numPr>
              <w:spacing w:before="5"/>
              <w:rPr>
                <w:b/>
              </w:rPr>
            </w:pPr>
            <w:r w:rsidRPr="00ED7576">
              <w:rPr>
                <w:b/>
              </w:rPr>
              <w:t>всички оферти или заявления за участие не отговарят на условията за представяне, включително за форма, начин и срок, или са неподходящи;</w:t>
            </w:r>
          </w:p>
          <w:p w14:paraId="4C38833A" w14:textId="77777777" w:rsidR="00ED7576" w:rsidRPr="00ED7576" w:rsidRDefault="00ED7576" w:rsidP="002025EC">
            <w:pPr>
              <w:pStyle w:val="BodyText"/>
              <w:numPr>
                <w:ilvl w:val="0"/>
                <w:numId w:val="18"/>
              </w:numPr>
              <w:spacing w:before="5"/>
              <w:rPr>
                <w:b/>
              </w:rPr>
            </w:pPr>
            <w:r w:rsidRPr="00ED7576">
              <w:rPr>
                <w:b/>
              </w:rPr>
              <w:t>отказ на първия и втория класиран участник да сключат договор;</w:t>
            </w:r>
          </w:p>
          <w:p w14:paraId="2F0F28A7" w14:textId="77777777" w:rsidR="00ED7576" w:rsidRPr="00ED7576" w:rsidRDefault="00ED7576" w:rsidP="002025EC">
            <w:pPr>
              <w:pStyle w:val="BodyText"/>
              <w:numPr>
                <w:ilvl w:val="0"/>
                <w:numId w:val="18"/>
              </w:numPr>
              <w:spacing w:before="5"/>
              <w:rPr>
                <w:b/>
              </w:rPr>
            </w:pPr>
            <w:r w:rsidRPr="00ED7576">
              <w:rPr>
                <w:b/>
              </w:rPr>
              <w:t>установени нарушения при откриването и провеждането й, които не могат да бъдат отстранени без промяна в условията, при които е обявена процедурата;</w:t>
            </w:r>
          </w:p>
          <w:p w14:paraId="73976DAD" w14:textId="77777777" w:rsidR="00ED7576" w:rsidRPr="00ED7576" w:rsidRDefault="00ED7576" w:rsidP="002025EC">
            <w:pPr>
              <w:pStyle w:val="BodyText"/>
              <w:numPr>
                <w:ilvl w:val="0"/>
                <w:numId w:val="18"/>
              </w:numPr>
              <w:spacing w:before="5"/>
              <w:rPr>
                <w:b/>
              </w:rPr>
            </w:pPr>
            <w:r w:rsidRPr="00ED7576">
              <w:rPr>
                <w:b/>
              </w:rPr>
              <w:t>несключен договор поради неизпълнение на някое от условията по чл. 112, ал. 1 от ЗОП;</w:t>
            </w:r>
          </w:p>
          <w:p w14:paraId="13576BFA" w14:textId="77777777" w:rsidR="00ED7576" w:rsidRPr="00ED7576" w:rsidRDefault="00ED7576" w:rsidP="002025EC">
            <w:pPr>
              <w:pStyle w:val="BodyText"/>
              <w:numPr>
                <w:ilvl w:val="0"/>
                <w:numId w:val="18"/>
              </w:numPr>
              <w:spacing w:before="5"/>
              <w:rPr>
                <w:b/>
              </w:rPr>
            </w:pPr>
            <w:r w:rsidRPr="00ED7576">
              <w:rPr>
                <w:b/>
              </w:rPr>
              <w:t>всички отговарящи на предварително обявените условия оферти надвишават финансовия ресурс, който възложителят може да осигури (вж. чл. 110, ал. 3 от ЗОП);</w:t>
            </w:r>
          </w:p>
          <w:p w14:paraId="1BD61F7A" w14:textId="77777777" w:rsidR="00ED7576" w:rsidRPr="00ED7576" w:rsidRDefault="00ED7576" w:rsidP="002025EC">
            <w:pPr>
              <w:pStyle w:val="BodyText"/>
              <w:numPr>
                <w:ilvl w:val="0"/>
                <w:numId w:val="18"/>
              </w:numPr>
              <w:spacing w:before="5"/>
              <w:rPr>
                <w:b/>
              </w:rPr>
            </w:pPr>
            <w:r w:rsidRPr="00ED7576">
              <w:rPr>
                <w:b/>
              </w:rPr>
              <w:t>отпадане на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14:paraId="00825401" w14:textId="77777777" w:rsidR="00ED7576" w:rsidRPr="00ED7576" w:rsidRDefault="00ED7576" w:rsidP="002025EC">
            <w:pPr>
              <w:pStyle w:val="BodyText"/>
              <w:numPr>
                <w:ilvl w:val="0"/>
                <w:numId w:val="18"/>
              </w:numPr>
              <w:spacing w:before="5"/>
              <w:rPr>
                <w:b/>
              </w:rPr>
            </w:pPr>
            <w:r w:rsidRPr="00ED7576">
              <w:rPr>
                <w:b/>
              </w:rPr>
              <w:t>необходимост от съществени промени в условията на обявената поръчка, които биха променили кръга на заинтересованите лица;</w:t>
            </w:r>
          </w:p>
          <w:p w14:paraId="22DD652F" w14:textId="77777777" w:rsidR="00ED7576" w:rsidRPr="00ED7576" w:rsidRDefault="00ED7576" w:rsidP="002025EC">
            <w:pPr>
              <w:pStyle w:val="BodyText"/>
              <w:numPr>
                <w:ilvl w:val="0"/>
                <w:numId w:val="18"/>
              </w:numPr>
              <w:spacing w:before="5"/>
              <w:rPr>
                <w:b/>
              </w:rPr>
            </w:pPr>
            <w:r w:rsidRPr="00ED7576">
              <w:rPr>
                <w:b/>
              </w:rPr>
              <w:t>подадена само една оферта или заявление за участие;</w:t>
            </w:r>
          </w:p>
          <w:p w14:paraId="227F861B" w14:textId="77777777" w:rsidR="00ED7576" w:rsidRPr="00ED7576" w:rsidRDefault="00ED7576" w:rsidP="002025EC">
            <w:pPr>
              <w:pStyle w:val="BodyText"/>
              <w:numPr>
                <w:ilvl w:val="0"/>
                <w:numId w:val="18"/>
              </w:numPr>
              <w:spacing w:before="5"/>
              <w:rPr>
                <w:b/>
              </w:rPr>
            </w:pPr>
            <w:r w:rsidRPr="00ED7576">
              <w:rPr>
                <w:b/>
              </w:rPr>
              <w:t>само едно подходящо заявление за участие или една подходяща оферта;</w:t>
            </w:r>
          </w:p>
          <w:p w14:paraId="11488A79" w14:textId="77777777" w:rsidR="00ED7576" w:rsidRPr="00ED7576" w:rsidRDefault="00ED7576" w:rsidP="002025EC">
            <w:pPr>
              <w:pStyle w:val="BodyText"/>
              <w:numPr>
                <w:ilvl w:val="0"/>
                <w:numId w:val="18"/>
              </w:numPr>
              <w:spacing w:before="5"/>
              <w:rPr>
                <w:b/>
              </w:rPr>
            </w:pPr>
            <w:r w:rsidRPr="00ED7576">
              <w:rPr>
                <w:b/>
              </w:rPr>
              <w:t>участникът, класиран на първо място (вж. чл. 112, ал. 3 от ЗОП): а) откаже да сключи договор;</w:t>
            </w:r>
          </w:p>
          <w:p w14:paraId="26F4F8D2" w14:textId="77777777" w:rsidR="00ED7576" w:rsidRPr="00ED7576" w:rsidRDefault="00ED7576" w:rsidP="00ED7576">
            <w:pPr>
              <w:pStyle w:val="BodyText"/>
              <w:spacing w:before="5"/>
              <w:rPr>
                <w:b/>
              </w:rPr>
            </w:pPr>
            <w:r w:rsidRPr="00ED7576">
              <w:rPr>
                <w:b/>
              </w:rPr>
              <w:t>б) не изпълни някое от условията по чл. 112, ал. 1 от ЗОП, или</w:t>
            </w:r>
          </w:p>
          <w:p w14:paraId="1EFA5C9B" w14:textId="77777777" w:rsidR="00ED7576" w:rsidRPr="00ED7576" w:rsidRDefault="00ED7576" w:rsidP="00ED7576">
            <w:pPr>
              <w:pStyle w:val="BodyText"/>
              <w:spacing w:before="5"/>
            </w:pPr>
            <w:r w:rsidRPr="00ED7576">
              <w:rPr>
                <w:b/>
              </w:rPr>
              <w:t xml:space="preserve">в) не докаже, че не са налице основания за отстраняване от процедурата? </w:t>
            </w:r>
            <w:r w:rsidRPr="00ED7576">
              <w:t xml:space="preserve">Възложителят е </w:t>
            </w:r>
            <w:r w:rsidRPr="00ED7576">
              <w:rPr>
                <w:b/>
                <w:i/>
                <w:u w:val="single"/>
              </w:rPr>
              <w:t>длъжен</w:t>
            </w:r>
            <w:r w:rsidRPr="00ED7576">
              <w:rPr>
                <w:b/>
                <w:i/>
              </w:rPr>
              <w:t xml:space="preserve"> </w:t>
            </w:r>
            <w:r w:rsidRPr="00ED7576">
              <w:t>да прекрати процедурата на основанията по т. 1-8 от настоящия въпрос при възникване на обстоятелствата, визирани в чл. 110, ал. 1 от ЗОП. За това издава мотивирано решение, с което обосновавана настъпването на всички обстоятелства.</w:t>
            </w:r>
          </w:p>
          <w:p w14:paraId="05BF6D02" w14:textId="77777777" w:rsidR="00ED7576" w:rsidRPr="00ED7576" w:rsidRDefault="00ED7576" w:rsidP="00ED7576">
            <w:pPr>
              <w:pStyle w:val="BodyText"/>
              <w:spacing w:before="5"/>
            </w:pPr>
            <w:r w:rsidRPr="00ED7576">
              <w:t xml:space="preserve">Възложителят по преценка </w:t>
            </w:r>
            <w:r w:rsidRPr="00ED7576">
              <w:rPr>
                <w:b/>
                <w:i/>
                <w:u w:val="single"/>
              </w:rPr>
              <w:t>може</w:t>
            </w:r>
            <w:r w:rsidRPr="00ED7576">
              <w:rPr>
                <w:b/>
                <w:i/>
              </w:rPr>
              <w:t xml:space="preserve"> </w:t>
            </w:r>
            <w:r w:rsidRPr="00ED7576">
              <w:t>да прекрати процедурата на основанията по т. 9-11 от настоящия въпрос при възникване на обстоятелствата, визирани в чл. 110, ал. 2 от ЗОП.</w:t>
            </w:r>
          </w:p>
          <w:p w14:paraId="1BC59486" w14:textId="77777777" w:rsidR="00ED7576" w:rsidRPr="00ED7576" w:rsidRDefault="00ED7576" w:rsidP="00ED7576">
            <w:pPr>
              <w:pStyle w:val="BodyText"/>
              <w:spacing w:before="5"/>
              <w:rPr>
                <w:b/>
              </w:rPr>
            </w:pPr>
            <w:r w:rsidRPr="00ED7576">
              <w:rPr>
                <w:b/>
              </w:rPr>
              <w:t>(чл. 110, ал. 1 и ал. 2 от ЗОП)</w:t>
            </w:r>
          </w:p>
          <w:p w14:paraId="05DF89A6" w14:textId="77777777" w:rsidR="00ED7576" w:rsidRPr="00ED7576" w:rsidRDefault="00ED7576" w:rsidP="00ED7576">
            <w:pPr>
              <w:pStyle w:val="BodyText"/>
              <w:spacing w:before="5"/>
            </w:pPr>
            <w:r w:rsidRPr="00ED7576">
              <w:rPr>
                <w:b/>
              </w:rPr>
              <w:t xml:space="preserve">т. 14-20 от Насоките/ т. 14-20 от Приложение № 1 към чл. 2, ал. 1 от Наредбата Насочващи източници на информация: </w:t>
            </w:r>
            <w:r w:rsidRPr="00ED7576">
              <w:t>прегледайте протокола и доклада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6BB06088" w14:textId="77777777" w:rsidR="00ED7576" w:rsidRPr="00ED7576" w:rsidRDefault="00ED7576" w:rsidP="00ED7576">
            <w:pPr>
              <w:pStyle w:val="BodyText"/>
              <w:spacing w:before="5"/>
              <w:rPr>
                <w:b/>
              </w:rPr>
            </w:pPr>
            <w:r w:rsidRPr="00ED7576">
              <w:rPr>
                <w:b/>
              </w:rPr>
              <w:t>Анализирайте:</w:t>
            </w:r>
          </w:p>
          <w:p w14:paraId="687444F1" w14:textId="77777777" w:rsidR="00ED7576" w:rsidRPr="00ED7576" w:rsidRDefault="00ED7576" w:rsidP="002025EC">
            <w:pPr>
              <w:pStyle w:val="BodyText"/>
              <w:numPr>
                <w:ilvl w:val="0"/>
                <w:numId w:val="17"/>
              </w:numPr>
              <w:spacing w:before="5"/>
            </w:pPr>
            <w:r w:rsidRPr="00ED7576">
              <w:t>дали в решението се съдържат мотиви относно всички обстоятелства, обосноваващи настъпването на съответното правно основание;</w:t>
            </w:r>
          </w:p>
          <w:p w14:paraId="4F85B9A0" w14:textId="77777777" w:rsidR="00ED7576" w:rsidRPr="00ED7576" w:rsidRDefault="00ED7576" w:rsidP="002025EC">
            <w:pPr>
              <w:pStyle w:val="BodyText"/>
              <w:numPr>
                <w:ilvl w:val="0"/>
                <w:numId w:val="17"/>
              </w:numPr>
              <w:spacing w:before="5"/>
            </w:pPr>
            <w:r w:rsidRPr="00ED7576">
              <w:t>дали настъпването на всички обстоятелства по съответното правно основание се потвърждава от доказателствата, намиращи се при възложителя.</w:t>
            </w:r>
          </w:p>
        </w:tc>
        <w:tc>
          <w:tcPr>
            <w:tcW w:w="593" w:type="dxa"/>
          </w:tcPr>
          <w:p w14:paraId="582F146D" w14:textId="77777777" w:rsidR="00ED7576" w:rsidRPr="00ED7576" w:rsidRDefault="00ED7576" w:rsidP="00ED7576">
            <w:pPr>
              <w:pStyle w:val="BodyText"/>
              <w:spacing w:before="5"/>
            </w:pPr>
          </w:p>
        </w:tc>
        <w:tc>
          <w:tcPr>
            <w:tcW w:w="5420" w:type="dxa"/>
          </w:tcPr>
          <w:p w14:paraId="212F899E" w14:textId="77777777" w:rsidR="00ED7576" w:rsidRPr="00ED7576" w:rsidRDefault="00ED7576" w:rsidP="00ED7576">
            <w:pPr>
              <w:pStyle w:val="BodyText"/>
              <w:spacing w:before="5"/>
            </w:pPr>
          </w:p>
        </w:tc>
      </w:tr>
    </w:tbl>
    <w:p w14:paraId="3E4A4F73"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43D6B8CE"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734519BD" w14:textId="77777777" w:rsidTr="00C83748">
        <w:trPr>
          <w:trHeight w:val="1840"/>
        </w:trPr>
        <w:tc>
          <w:tcPr>
            <w:tcW w:w="540" w:type="dxa"/>
          </w:tcPr>
          <w:p w14:paraId="1F7CA25C" w14:textId="1FFA427F" w:rsidR="00ED7576" w:rsidRPr="00ED7576" w:rsidRDefault="00452B79" w:rsidP="00ED7576">
            <w:pPr>
              <w:pStyle w:val="BodyText"/>
              <w:spacing w:before="5"/>
              <w:rPr>
                <w:b/>
              </w:rPr>
            </w:pPr>
            <w:r>
              <w:rPr>
                <w:b/>
              </w:rPr>
              <w:t>57</w:t>
            </w:r>
          </w:p>
        </w:tc>
        <w:tc>
          <w:tcPr>
            <w:tcW w:w="7485" w:type="dxa"/>
          </w:tcPr>
          <w:p w14:paraId="0B6D7001" w14:textId="77777777" w:rsidR="00ED7576" w:rsidRPr="00ED7576" w:rsidRDefault="00ED7576" w:rsidP="00ED7576">
            <w:pPr>
              <w:pStyle w:val="BodyText"/>
              <w:spacing w:before="5"/>
              <w:rPr>
                <w:b/>
              </w:rPr>
            </w:pPr>
            <w:r w:rsidRPr="00ED7576">
              <w:rPr>
                <w:b/>
              </w:rPr>
              <w:t>Възложителят провел ли е процедура по договаряне без предварително обявление за възлагането на настоящата обществена поръчка?</w:t>
            </w:r>
          </w:p>
          <w:p w14:paraId="006E7BE8" w14:textId="77777777" w:rsidR="00ED7576" w:rsidRPr="00ED7576" w:rsidRDefault="00ED7576" w:rsidP="00ED7576">
            <w:pPr>
              <w:pStyle w:val="BodyText"/>
              <w:spacing w:before="5"/>
            </w:pPr>
            <w:r w:rsidRPr="00ED7576">
              <w:t xml:space="preserve">В случай, че е проведена процедура по договаряне за възлагането на настоящата поръчка, е необходимо да се провери дали са спазени правно установените изисквания за избора й, </w:t>
            </w:r>
            <w:r w:rsidRPr="00ED7576">
              <w:rPr>
                <w:b/>
                <w:u w:val="single"/>
              </w:rPr>
              <w:t>КАТО СЕ ПОПЪЛНИ КОНТРОЛЕН ЛИСТ ЗА</w:t>
            </w:r>
            <w:r w:rsidRPr="00ED7576">
              <w:rPr>
                <w:b/>
              </w:rPr>
              <w:t xml:space="preserve"> </w:t>
            </w:r>
            <w:r w:rsidRPr="00ED7576">
              <w:rPr>
                <w:b/>
                <w:u w:val="single"/>
              </w:rPr>
              <w:t>ПРОВЕРКА НА ПРОЦЕДУРА ПО ДОГОВАРЯНЕ БЕЗ ПРЕДВАРИТЕЛНО</w:t>
            </w:r>
            <w:r w:rsidRPr="00ED7576">
              <w:rPr>
                <w:b/>
              </w:rPr>
              <w:t xml:space="preserve"> </w:t>
            </w:r>
            <w:r w:rsidRPr="00ED7576">
              <w:rPr>
                <w:b/>
                <w:u w:val="single"/>
              </w:rPr>
              <w:t>ОБЯВЛЕНИЕ</w:t>
            </w:r>
            <w:r w:rsidRPr="00ED7576">
              <w:t>.</w:t>
            </w:r>
          </w:p>
          <w:p w14:paraId="299426D5" w14:textId="77777777" w:rsidR="00ED7576" w:rsidRPr="00ED7576" w:rsidRDefault="00ED7576" w:rsidP="00ED7576">
            <w:pPr>
              <w:pStyle w:val="BodyText"/>
              <w:spacing w:before="5"/>
              <w:rPr>
                <w:b/>
              </w:rPr>
            </w:pPr>
            <w:r w:rsidRPr="00ED7576">
              <w:rPr>
                <w:b/>
              </w:rPr>
              <w:t>(чл. 79 от ЗОП)</w:t>
            </w:r>
          </w:p>
        </w:tc>
        <w:tc>
          <w:tcPr>
            <w:tcW w:w="593" w:type="dxa"/>
          </w:tcPr>
          <w:p w14:paraId="33A29205" w14:textId="77777777" w:rsidR="00ED7576" w:rsidRPr="00ED7576" w:rsidRDefault="00ED7576" w:rsidP="00ED7576">
            <w:pPr>
              <w:pStyle w:val="BodyText"/>
              <w:spacing w:before="5"/>
            </w:pPr>
          </w:p>
        </w:tc>
        <w:tc>
          <w:tcPr>
            <w:tcW w:w="5420" w:type="dxa"/>
          </w:tcPr>
          <w:p w14:paraId="7EC8AA95" w14:textId="77777777" w:rsidR="00ED7576" w:rsidRPr="00ED7576" w:rsidRDefault="00ED7576" w:rsidP="00ED7576">
            <w:pPr>
              <w:pStyle w:val="BodyText"/>
              <w:spacing w:before="5"/>
            </w:pPr>
          </w:p>
        </w:tc>
      </w:tr>
      <w:tr w:rsidR="00ED7576" w:rsidRPr="00ED7576" w14:paraId="4482F885" w14:textId="77777777" w:rsidTr="00C83748">
        <w:trPr>
          <w:trHeight w:val="506"/>
        </w:trPr>
        <w:tc>
          <w:tcPr>
            <w:tcW w:w="14038" w:type="dxa"/>
            <w:gridSpan w:val="4"/>
            <w:shd w:val="clear" w:color="auto" w:fill="FCE891"/>
          </w:tcPr>
          <w:p w14:paraId="3CF956C8" w14:textId="77777777" w:rsidR="00ED7576" w:rsidRPr="00ED7576" w:rsidRDefault="00ED7576" w:rsidP="00ED7576">
            <w:pPr>
              <w:pStyle w:val="BodyText"/>
              <w:spacing w:before="5"/>
              <w:rPr>
                <w:b/>
              </w:rPr>
            </w:pPr>
            <w:r w:rsidRPr="00ED7576">
              <w:rPr>
                <w:b/>
              </w:rPr>
              <w:t>ІІ.8. Рамково споразумение</w:t>
            </w:r>
          </w:p>
        </w:tc>
      </w:tr>
      <w:tr w:rsidR="00ED7576" w:rsidRPr="00ED7576" w14:paraId="07C1E9E0" w14:textId="77777777" w:rsidTr="00C83748">
        <w:trPr>
          <w:trHeight w:val="5290"/>
        </w:trPr>
        <w:tc>
          <w:tcPr>
            <w:tcW w:w="540" w:type="dxa"/>
          </w:tcPr>
          <w:p w14:paraId="6F84D331" w14:textId="4C2E6575" w:rsidR="00ED7576" w:rsidRPr="00ED7576" w:rsidRDefault="00452B79" w:rsidP="00ED7576">
            <w:pPr>
              <w:pStyle w:val="BodyText"/>
              <w:spacing w:before="5"/>
              <w:rPr>
                <w:b/>
              </w:rPr>
            </w:pPr>
            <w:r>
              <w:rPr>
                <w:b/>
              </w:rPr>
              <w:t>58</w:t>
            </w:r>
          </w:p>
        </w:tc>
        <w:tc>
          <w:tcPr>
            <w:tcW w:w="7485" w:type="dxa"/>
          </w:tcPr>
          <w:p w14:paraId="55A6E693" w14:textId="77777777" w:rsidR="00ED7576" w:rsidRPr="00ED7576" w:rsidRDefault="00ED7576" w:rsidP="00ED7576">
            <w:pPr>
              <w:pStyle w:val="BodyText"/>
              <w:spacing w:before="5"/>
              <w:rPr>
                <w:b/>
              </w:rPr>
            </w:pPr>
            <w:r w:rsidRPr="00ED7576">
              <w:rPr>
                <w:b/>
                <w:u w:val="single"/>
              </w:rPr>
              <w:t>За рамкови споразумения, в които са определени всички условия за</w:t>
            </w:r>
            <w:r w:rsidRPr="00ED7576">
              <w:rPr>
                <w:b/>
              </w:rPr>
              <w:t xml:space="preserve"> </w:t>
            </w:r>
            <w:r w:rsidRPr="00ED7576">
              <w:rPr>
                <w:b/>
                <w:u w:val="single"/>
              </w:rPr>
              <w:t>изпълнение на поръчката:</w:t>
            </w:r>
          </w:p>
          <w:p w14:paraId="7EE88544" w14:textId="77777777" w:rsidR="00ED7576" w:rsidRPr="00ED7576" w:rsidRDefault="00ED7576" w:rsidP="00ED7576">
            <w:pPr>
              <w:pStyle w:val="BodyText"/>
              <w:spacing w:before="5"/>
              <w:rPr>
                <w:b/>
              </w:rPr>
            </w:pPr>
            <w:r w:rsidRPr="00ED7576">
              <w:rPr>
                <w:b/>
              </w:rPr>
              <w:t>Рамковото споразумение съответства ли на проекта от документацията за поръчката и на предложенията на потенциалния изпълнител/ потенциалните изпълнители, въз основа на които са определени за такива?</w:t>
            </w:r>
          </w:p>
          <w:p w14:paraId="394D892D" w14:textId="77777777" w:rsidR="00ED7576" w:rsidRPr="00ED7576" w:rsidRDefault="00ED7576" w:rsidP="00ED7576">
            <w:pPr>
              <w:pStyle w:val="BodyText"/>
              <w:spacing w:before="5"/>
              <w:rPr>
                <w:b/>
              </w:rPr>
            </w:pPr>
            <w:r w:rsidRPr="00ED7576">
              <w:rPr>
                <w:b/>
              </w:rPr>
              <w:t>Спазени ли са предварително определените условия за определяне на изпълнител по всеки конкретен договор?</w:t>
            </w:r>
          </w:p>
          <w:p w14:paraId="6E944668" w14:textId="77777777" w:rsidR="00ED7576" w:rsidRPr="00ED7576" w:rsidRDefault="00ED7576" w:rsidP="00ED7576">
            <w:pPr>
              <w:pStyle w:val="BodyText"/>
              <w:spacing w:before="5"/>
            </w:pPr>
            <w:r w:rsidRPr="00ED7576">
              <w:t>Възложителят е длъжен да сключи рамково споразумение, което по съдържание отговаря:</w:t>
            </w:r>
          </w:p>
          <w:p w14:paraId="495DF36D" w14:textId="77777777" w:rsidR="00ED7576" w:rsidRPr="00ED7576" w:rsidRDefault="00ED7576" w:rsidP="002025EC">
            <w:pPr>
              <w:pStyle w:val="BodyText"/>
              <w:numPr>
                <w:ilvl w:val="0"/>
                <w:numId w:val="16"/>
              </w:numPr>
              <w:spacing w:before="5"/>
            </w:pPr>
            <w:r w:rsidRPr="00ED7576">
              <w:t>на заложените в документацията за поръчката условия, както и</w:t>
            </w:r>
          </w:p>
          <w:p w14:paraId="345068F3" w14:textId="77777777" w:rsidR="00ED7576" w:rsidRPr="00ED7576" w:rsidRDefault="00ED7576" w:rsidP="002025EC">
            <w:pPr>
              <w:pStyle w:val="BodyText"/>
              <w:numPr>
                <w:ilvl w:val="0"/>
                <w:numId w:val="16"/>
              </w:numPr>
              <w:spacing w:before="5"/>
            </w:pPr>
            <w:r w:rsidRPr="00ED7576">
              <w:t>на предложенията на участниците, определени за потенциални изпълнители.</w:t>
            </w:r>
          </w:p>
          <w:p w14:paraId="0BD70FA4" w14:textId="77777777" w:rsidR="00ED7576" w:rsidRPr="00ED7576" w:rsidRDefault="00ED7576" w:rsidP="00ED7576">
            <w:pPr>
              <w:pStyle w:val="BodyText"/>
              <w:spacing w:before="5"/>
            </w:pPr>
            <w:r w:rsidRPr="00ED7576">
              <w:t>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547FC67E" w14:textId="77777777" w:rsidR="00ED7576" w:rsidRPr="00ED7576" w:rsidRDefault="00ED7576" w:rsidP="00ED7576">
            <w:pPr>
              <w:pStyle w:val="BodyText"/>
              <w:spacing w:before="5"/>
              <w:rPr>
                <w:b/>
              </w:rPr>
            </w:pPr>
            <w:r w:rsidRPr="00ED7576">
              <w:rPr>
                <w:b/>
              </w:rPr>
              <w:t>(чл. 2, ал. 1, т. 1 от ЗОП)</w:t>
            </w:r>
          </w:p>
          <w:p w14:paraId="44EEA74A" w14:textId="77777777" w:rsidR="00ED7576" w:rsidRPr="00ED7576" w:rsidRDefault="00ED7576" w:rsidP="00ED7576">
            <w:pPr>
              <w:pStyle w:val="BodyText"/>
              <w:spacing w:before="5"/>
              <w:rPr>
                <w:b/>
              </w:rPr>
            </w:pPr>
            <w:r w:rsidRPr="00ED7576">
              <w:rPr>
                <w:b/>
              </w:rPr>
              <w:t>(чл. 82, ал. 1 от ЗОП)</w:t>
            </w:r>
          </w:p>
          <w:p w14:paraId="1294A1B8" w14:textId="77777777" w:rsidR="00ED7576" w:rsidRPr="00ED7576" w:rsidRDefault="00ED7576" w:rsidP="00ED7576">
            <w:pPr>
              <w:pStyle w:val="BodyText"/>
              <w:spacing w:before="5"/>
              <w:rPr>
                <w:b/>
              </w:rPr>
            </w:pPr>
            <w:r w:rsidRPr="00ED7576">
              <w:rPr>
                <w:b/>
              </w:rPr>
              <w:t>т. 17 от Насоките/ т. 17 от Приложение № 1 към чл. 2, ал. 1 от Наредбата</w:t>
            </w:r>
          </w:p>
          <w:p w14:paraId="6B0CCF88"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документацията за поръчката и по-специално съдържащия се в нея проект на рамково споразумение, както и офертите на участниците, определени за потенциални изпълнители.</w:t>
            </w:r>
          </w:p>
          <w:p w14:paraId="65827D61" w14:textId="77777777" w:rsidR="00ED7576" w:rsidRPr="00ED7576" w:rsidRDefault="00ED7576" w:rsidP="00ED7576">
            <w:pPr>
              <w:pStyle w:val="BodyText"/>
              <w:spacing w:before="5"/>
            </w:pPr>
            <w:r w:rsidRPr="00ED7576">
              <w:t>Анализирайте дали е налице съответствие между условията от сключеното рамково споразумение и това от документацията за поръчката и предложенията на</w:t>
            </w:r>
          </w:p>
          <w:p w14:paraId="5A10DE82" w14:textId="77777777" w:rsidR="00ED7576" w:rsidRPr="00ED7576" w:rsidRDefault="00ED7576" w:rsidP="00ED7576">
            <w:pPr>
              <w:pStyle w:val="BodyText"/>
              <w:spacing w:before="5"/>
            </w:pPr>
            <w:r w:rsidRPr="00ED7576">
              <w:t>участниците, определени за потенциални изпълнители.</w:t>
            </w:r>
          </w:p>
        </w:tc>
        <w:tc>
          <w:tcPr>
            <w:tcW w:w="593" w:type="dxa"/>
          </w:tcPr>
          <w:p w14:paraId="54350D1F" w14:textId="77777777" w:rsidR="00ED7576" w:rsidRPr="00ED7576" w:rsidRDefault="00ED7576" w:rsidP="00ED7576">
            <w:pPr>
              <w:pStyle w:val="BodyText"/>
              <w:spacing w:before="5"/>
            </w:pPr>
          </w:p>
        </w:tc>
        <w:tc>
          <w:tcPr>
            <w:tcW w:w="5420" w:type="dxa"/>
          </w:tcPr>
          <w:p w14:paraId="12454DAF" w14:textId="77777777" w:rsidR="00ED7576" w:rsidRPr="00ED7576" w:rsidRDefault="00ED7576" w:rsidP="00ED7576">
            <w:pPr>
              <w:pStyle w:val="BodyText"/>
              <w:spacing w:before="5"/>
            </w:pPr>
          </w:p>
        </w:tc>
      </w:tr>
      <w:tr w:rsidR="00ED7576" w:rsidRPr="00ED7576" w14:paraId="65C1D2C0" w14:textId="77777777" w:rsidTr="00C83748">
        <w:trPr>
          <w:trHeight w:val="1379"/>
        </w:trPr>
        <w:tc>
          <w:tcPr>
            <w:tcW w:w="540" w:type="dxa"/>
          </w:tcPr>
          <w:p w14:paraId="3535EBCD" w14:textId="67120195" w:rsidR="00ED7576" w:rsidRPr="00ED7576" w:rsidRDefault="00452B79" w:rsidP="00ED7576">
            <w:pPr>
              <w:pStyle w:val="BodyText"/>
              <w:spacing w:before="5"/>
              <w:rPr>
                <w:b/>
              </w:rPr>
            </w:pPr>
            <w:r>
              <w:rPr>
                <w:b/>
              </w:rPr>
              <w:lastRenderedPageBreak/>
              <w:t>59</w:t>
            </w:r>
          </w:p>
        </w:tc>
        <w:tc>
          <w:tcPr>
            <w:tcW w:w="7485" w:type="dxa"/>
          </w:tcPr>
          <w:p w14:paraId="70A3DE81" w14:textId="77777777" w:rsidR="00ED7576" w:rsidRPr="00ED7576" w:rsidRDefault="00ED7576" w:rsidP="00ED7576">
            <w:pPr>
              <w:pStyle w:val="BodyText"/>
              <w:spacing w:before="5"/>
              <w:rPr>
                <w:b/>
              </w:rPr>
            </w:pPr>
            <w:r w:rsidRPr="00ED7576">
              <w:rPr>
                <w:b/>
                <w:u w:val="single"/>
              </w:rPr>
              <w:t>За рамкови споразумения, в които не са определени всички условия за</w:t>
            </w:r>
            <w:r w:rsidRPr="00ED7576">
              <w:rPr>
                <w:b/>
              </w:rPr>
              <w:t xml:space="preserve"> </w:t>
            </w:r>
            <w:r w:rsidRPr="00ED7576">
              <w:rPr>
                <w:b/>
                <w:u w:val="single"/>
              </w:rPr>
              <w:t>изпълнение на поръчката:</w:t>
            </w:r>
          </w:p>
          <w:p w14:paraId="599BDC32" w14:textId="77777777" w:rsidR="00ED7576" w:rsidRPr="00ED7576" w:rsidRDefault="00ED7576" w:rsidP="00ED7576">
            <w:pPr>
              <w:pStyle w:val="BodyText"/>
              <w:spacing w:before="5"/>
              <w:rPr>
                <w:b/>
              </w:rPr>
            </w:pPr>
            <w:r w:rsidRPr="00ED7576">
              <w:rPr>
                <w:b/>
              </w:rPr>
              <w:t>Ако рамковото споразумение е сключено с едно лице, възложителят писмено изискал ли е това лице да допълни своята оферта?</w:t>
            </w:r>
          </w:p>
          <w:p w14:paraId="4B5B4234" w14:textId="77777777" w:rsidR="00ED7576" w:rsidRPr="00ED7576" w:rsidRDefault="00ED7576" w:rsidP="00ED7576">
            <w:pPr>
              <w:pStyle w:val="BodyText"/>
              <w:spacing w:before="5"/>
              <w:rPr>
                <w:b/>
              </w:rPr>
            </w:pPr>
            <w:r w:rsidRPr="00ED7576">
              <w:rPr>
                <w:b/>
              </w:rPr>
              <w:t>Ако рамковото споразумение е сключено с повече от едно лице, проведен ли е вътрешен конкурентен избор?</w:t>
            </w:r>
          </w:p>
        </w:tc>
        <w:tc>
          <w:tcPr>
            <w:tcW w:w="593" w:type="dxa"/>
          </w:tcPr>
          <w:p w14:paraId="0707AF25" w14:textId="77777777" w:rsidR="00ED7576" w:rsidRPr="00ED7576" w:rsidRDefault="00ED7576" w:rsidP="00ED7576">
            <w:pPr>
              <w:pStyle w:val="BodyText"/>
              <w:spacing w:before="5"/>
            </w:pPr>
          </w:p>
        </w:tc>
        <w:tc>
          <w:tcPr>
            <w:tcW w:w="5420" w:type="dxa"/>
          </w:tcPr>
          <w:p w14:paraId="4CD6C148" w14:textId="77777777" w:rsidR="00ED7576" w:rsidRPr="00ED7576" w:rsidRDefault="00ED7576" w:rsidP="00ED7576">
            <w:pPr>
              <w:pStyle w:val="BodyText"/>
              <w:spacing w:before="5"/>
            </w:pPr>
          </w:p>
        </w:tc>
      </w:tr>
    </w:tbl>
    <w:p w14:paraId="57BF09A8"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56E2602D"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48E00635" w14:textId="77777777" w:rsidTr="00C83748">
        <w:trPr>
          <w:trHeight w:val="4370"/>
        </w:trPr>
        <w:tc>
          <w:tcPr>
            <w:tcW w:w="540" w:type="dxa"/>
          </w:tcPr>
          <w:p w14:paraId="459078A3" w14:textId="77777777" w:rsidR="00ED7576" w:rsidRPr="00ED7576" w:rsidRDefault="00ED7576" w:rsidP="00ED7576">
            <w:pPr>
              <w:pStyle w:val="BodyText"/>
              <w:spacing w:before="5"/>
            </w:pPr>
          </w:p>
        </w:tc>
        <w:tc>
          <w:tcPr>
            <w:tcW w:w="7485" w:type="dxa"/>
          </w:tcPr>
          <w:p w14:paraId="5270DA55" w14:textId="77777777" w:rsidR="00ED7576" w:rsidRPr="00ED7576" w:rsidRDefault="00ED7576" w:rsidP="00ED7576">
            <w:pPr>
              <w:pStyle w:val="BodyText"/>
              <w:spacing w:before="5"/>
            </w:pPr>
            <w:r w:rsidRPr="00ED7576">
              <w:rPr>
                <w:b/>
              </w:rPr>
              <w:t xml:space="preserve">Внимание! </w:t>
            </w:r>
            <w:r w:rsidRPr="00ED7576">
              <w:t xml:space="preserve">Възложителят </w:t>
            </w:r>
            <w:r w:rsidRPr="00ED7576">
              <w:rPr>
                <w:b/>
              </w:rPr>
              <w:t xml:space="preserve">може </w:t>
            </w:r>
            <w:r w:rsidRPr="00ED7576">
              <w:t xml:space="preserve">да проведе вътрешен конкурентен избор и когато е сключил рамково споразумение с повече от едно лице, </w:t>
            </w:r>
            <w:r w:rsidRPr="00ED7576">
              <w:rPr>
                <w:b/>
              </w:rPr>
              <w:t>в което са определени всички условия</w:t>
            </w:r>
            <w:r w:rsidRPr="00ED7576">
              <w:t>,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ще проведе вътрешен конкурентен избор или директно ще приложи условията по рамковото споразумение, както и кои от договорените показатели ще бъдат обект на вътрешен конкурентен избор.</w:t>
            </w:r>
          </w:p>
          <w:p w14:paraId="4E74D5E8" w14:textId="77777777" w:rsidR="00ED7576" w:rsidRPr="00ED7576" w:rsidRDefault="00ED7576" w:rsidP="00ED7576">
            <w:pPr>
              <w:pStyle w:val="BodyText"/>
              <w:spacing w:before="5"/>
              <w:rPr>
                <w:b/>
              </w:rPr>
            </w:pPr>
            <w:r w:rsidRPr="00ED7576">
              <w:rPr>
                <w:b/>
              </w:rPr>
              <w:t>(чл. 82, ал. 2, 3, 7 и 8 от ЗОП)</w:t>
            </w:r>
          </w:p>
          <w:p w14:paraId="733EF5C0" w14:textId="77777777" w:rsidR="00ED7576" w:rsidRPr="00ED7576" w:rsidRDefault="00ED7576" w:rsidP="00ED7576">
            <w:pPr>
              <w:pStyle w:val="BodyText"/>
              <w:spacing w:before="5"/>
              <w:rPr>
                <w:b/>
              </w:rPr>
            </w:pPr>
            <w:r w:rsidRPr="00ED7576">
              <w:rPr>
                <w:b/>
              </w:rPr>
              <w:t>т. 16, т. 17 от Насоките/ т. 16, т. 17 от Приложение № 1 към чл. 2, ал. 1 от Наредбата</w:t>
            </w:r>
          </w:p>
          <w:p w14:paraId="5166CA19"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обявлението за обществената поръчка, документацията/поканата за получаване на оферти и писмената кореспонденция между възложителя и потенциалния изпълнител/ потенциалните изпълнители.</w:t>
            </w:r>
          </w:p>
          <w:p w14:paraId="6F640AF4" w14:textId="77777777" w:rsidR="00ED7576" w:rsidRPr="00ED7576" w:rsidRDefault="00ED7576" w:rsidP="00ED7576">
            <w:pPr>
              <w:pStyle w:val="BodyText"/>
              <w:spacing w:before="5"/>
            </w:pPr>
            <w:r w:rsidRPr="00ED7576">
              <w:t>Анализирайте условията в обявлението, поканата за получаване на оферти и документацията за поръчката. Ако възложителят е провел вътрешен конкурентен избор, проверете изискванията, въз основа на които е направен подборът и съответстват ли на първоначално обявените условия, за да се установи дали е</w:t>
            </w:r>
          </w:p>
          <w:p w14:paraId="6C0525BA" w14:textId="77777777" w:rsidR="00ED7576" w:rsidRPr="00ED7576" w:rsidRDefault="00ED7576" w:rsidP="00ED7576">
            <w:pPr>
              <w:pStyle w:val="BodyText"/>
              <w:spacing w:before="5"/>
            </w:pPr>
            <w:r w:rsidRPr="00ED7576">
              <w:t>нарушен чл. 82, ал. 2, 3, 7 и 8 от ЗОП.</w:t>
            </w:r>
          </w:p>
        </w:tc>
        <w:tc>
          <w:tcPr>
            <w:tcW w:w="593" w:type="dxa"/>
          </w:tcPr>
          <w:p w14:paraId="1C8550C6" w14:textId="77777777" w:rsidR="00ED7576" w:rsidRPr="00ED7576" w:rsidRDefault="00ED7576" w:rsidP="00ED7576">
            <w:pPr>
              <w:pStyle w:val="BodyText"/>
              <w:spacing w:before="5"/>
            </w:pPr>
          </w:p>
        </w:tc>
        <w:tc>
          <w:tcPr>
            <w:tcW w:w="5420" w:type="dxa"/>
          </w:tcPr>
          <w:p w14:paraId="41788DAD" w14:textId="77777777" w:rsidR="00ED7576" w:rsidRPr="00ED7576" w:rsidRDefault="00ED7576" w:rsidP="00ED7576">
            <w:pPr>
              <w:pStyle w:val="BodyText"/>
              <w:spacing w:before="5"/>
            </w:pPr>
          </w:p>
        </w:tc>
      </w:tr>
      <w:tr w:rsidR="00ED7576" w:rsidRPr="00ED7576" w14:paraId="4245DBB6" w14:textId="77777777" w:rsidTr="00C83748">
        <w:trPr>
          <w:trHeight w:val="4831"/>
        </w:trPr>
        <w:tc>
          <w:tcPr>
            <w:tcW w:w="540" w:type="dxa"/>
          </w:tcPr>
          <w:p w14:paraId="555AE95B" w14:textId="29ABF98E" w:rsidR="00ED7576" w:rsidRPr="00ED7576" w:rsidRDefault="00452B79" w:rsidP="00ED7576">
            <w:pPr>
              <w:pStyle w:val="BodyText"/>
              <w:spacing w:before="5"/>
              <w:rPr>
                <w:b/>
              </w:rPr>
            </w:pPr>
            <w:r>
              <w:rPr>
                <w:b/>
              </w:rPr>
              <w:lastRenderedPageBreak/>
              <w:t>60</w:t>
            </w:r>
          </w:p>
        </w:tc>
        <w:tc>
          <w:tcPr>
            <w:tcW w:w="7485" w:type="dxa"/>
          </w:tcPr>
          <w:p w14:paraId="1BB73A8D" w14:textId="77777777" w:rsidR="00ED7576" w:rsidRPr="00ED7576" w:rsidRDefault="00ED7576" w:rsidP="00ED7576">
            <w:pPr>
              <w:pStyle w:val="BodyText"/>
              <w:spacing w:before="5"/>
              <w:rPr>
                <w:b/>
              </w:rPr>
            </w:pPr>
            <w:r w:rsidRPr="00ED7576">
              <w:rPr>
                <w:b/>
              </w:rPr>
              <w:t>В случай на вътрешен конкурентен избор същият проведен ли е законосъобразно, а именно:</w:t>
            </w:r>
          </w:p>
          <w:p w14:paraId="5F4DFBAD" w14:textId="77777777" w:rsidR="00ED7576" w:rsidRPr="00ED7576" w:rsidRDefault="00ED7576" w:rsidP="002025EC">
            <w:pPr>
              <w:pStyle w:val="BodyText"/>
              <w:numPr>
                <w:ilvl w:val="0"/>
                <w:numId w:val="15"/>
              </w:numPr>
              <w:spacing w:before="5"/>
              <w:rPr>
                <w:b/>
              </w:rPr>
            </w:pPr>
            <w:r w:rsidRPr="00ED7576">
              <w:rPr>
                <w:b/>
              </w:rPr>
              <w:t>отправена ли е писмена покана до всички лица по рамковото споразумение;</w:t>
            </w:r>
          </w:p>
          <w:p w14:paraId="4DBD0E7D" w14:textId="77777777" w:rsidR="00ED7576" w:rsidRPr="00ED7576" w:rsidRDefault="00ED7576" w:rsidP="002025EC">
            <w:pPr>
              <w:pStyle w:val="BodyText"/>
              <w:numPr>
                <w:ilvl w:val="0"/>
                <w:numId w:val="15"/>
              </w:numPr>
              <w:spacing w:before="5"/>
              <w:rPr>
                <w:b/>
              </w:rPr>
            </w:pPr>
            <w:r w:rsidRPr="00ED7576">
              <w:rPr>
                <w:b/>
              </w:rPr>
              <w:t>определен ли е подходящ срок за получаване на офертите - минимум 10 дни (чл. 78 от ППЗОП);</w:t>
            </w:r>
          </w:p>
          <w:p w14:paraId="68E1A7CD" w14:textId="77777777" w:rsidR="00ED7576" w:rsidRPr="00ED7576" w:rsidRDefault="00ED7576" w:rsidP="002025EC">
            <w:pPr>
              <w:pStyle w:val="BodyText"/>
              <w:numPr>
                <w:ilvl w:val="0"/>
                <w:numId w:val="15"/>
              </w:numPr>
              <w:spacing w:before="5"/>
              <w:rPr>
                <w:b/>
              </w:rPr>
            </w:pPr>
            <w:r w:rsidRPr="00ED7576">
              <w:rPr>
                <w:b/>
              </w:rPr>
              <w:t>членовете на комисията декларирали ли са липсата на пречки за участие в работата ѝ по чл. 103, ал. 2 от ЗОП и чл. 51 от ППЗОП;</w:t>
            </w:r>
          </w:p>
          <w:p w14:paraId="33EF4DDF" w14:textId="77777777" w:rsidR="00ED7576" w:rsidRPr="00ED7576" w:rsidRDefault="00ED7576" w:rsidP="002025EC">
            <w:pPr>
              <w:pStyle w:val="BodyText"/>
              <w:numPr>
                <w:ilvl w:val="0"/>
                <w:numId w:val="15"/>
              </w:numPr>
              <w:spacing w:before="5"/>
              <w:rPr>
                <w:b/>
              </w:rPr>
            </w:pPr>
            <w:r w:rsidRPr="00ED7576">
              <w:rPr>
                <w:b/>
              </w:rPr>
              <w:t>критерият за провеждане на вътрешен конкурентен избор съдържа ли се в обявлението, в документацията за обществена поръчка и в рамковото споразумение, а когато е приложимо – и показателите, и методиката за определяне на комплексната оценка на офертите;</w:t>
            </w:r>
          </w:p>
          <w:p w14:paraId="7E8B3B26" w14:textId="77777777" w:rsidR="00ED7576" w:rsidRPr="00ED7576" w:rsidRDefault="00ED7576" w:rsidP="002025EC">
            <w:pPr>
              <w:pStyle w:val="BodyText"/>
              <w:numPr>
                <w:ilvl w:val="0"/>
                <w:numId w:val="15"/>
              </w:numPr>
              <w:spacing w:before="5"/>
              <w:rPr>
                <w:b/>
              </w:rPr>
            </w:pPr>
            <w:r w:rsidRPr="00ED7576">
              <w:rPr>
                <w:b/>
              </w:rPr>
              <w:t>определен ли е изпълнител на обществената поръчка въз основа на определения критерий за възлагане на поръчката?</w:t>
            </w:r>
          </w:p>
          <w:p w14:paraId="3E692A86" w14:textId="77777777" w:rsidR="00ED7576" w:rsidRPr="00ED7576" w:rsidRDefault="00ED7576" w:rsidP="00ED7576">
            <w:pPr>
              <w:pStyle w:val="BodyText"/>
              <w:spacing w:before="5"/>
            </w:pPr>
            <w:r w:rsidRPr="00ED7576">
              <w:rPr>
                <w:b/>
              </w:rPr>
              <w:t xml:space="preserve">Внимание! </w:t>
            </w:r>
            <w:r w:rsidRPr="00ED7576">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63912B1F" w14:textId="77777777" w:rsidR="00ED7576" w:rsidRPr="00ED7576" w:rsidRDefault="00ED7576" w:rsidP="00ED7576">
            <w:pPr>
              <w:pStyle w:val="BodyText"/>
              <w:spacing w:before="5"/>
            </w:pPr>
            <w:r w:rsidRPr="00ED7576">
              <w:t>За определяне на клаузите от договора за обществена поръчка възложителят спазва определения в чл. 82 от ЗОП ред.</w:t>
            </w:r>
          </w:p>
          <w:p w14:paraId="5330394D" w14:textId="77777777" w:rsidR="00ED7576" w:rsidRPr="00ED7576" w:rsidRDefault="00ED7576" w:rsidP="00ED7576">
            <w:pPr>
              <w:pStyle w:val="BodyText"/>
              <w:spacing w:before="5"/>
              <w:rPr>
                <w:b/>
              </w:rPr>
            </w:pPr>
            <w:r w:rsidRPr="00ED7576">
              <w:rPr>
                <w:b/>
              </w:rPr>
              <w:t>(чл. 82, ал. 1, ал. 4-6 от ЗОП)</w:t>
            </w:r>
          </w:p>
        </w:tc>
        <w:tc>
          <w:tcPr>
            <w:tcW w:w="593" w:type="dxa"/>
          </w:tcPr>
          <w:p w14:paraId="7C130E2B" w14:textId="77777777" w:rsidR="00ED7576" w:rsidRPr="00ED7576" w:rsidRDefault="00ED7576" w:rsidP="00ED7576">
            <w:pPr>
              <w:pStyle w:val="BodyText"/>
              <w:spacing w:before="5"/>
            </w:pPr>
          </w:p>
        </w:tc>
        <w:tc>
          <w:tcPr>
            <w:tcW w:w="5420" w:type="dxa"/>
          </w:tcPr>
          <w:p w14:paraId="0213879A" w14:textId="77777777" w:rsidR="00ED7576" w:rsidRPr="00ED7576" w:rsidRDefault="00ED7576" w:rsidP="00ED7576">
            <w:pPr>
              <w:pStyle w:val="BodyText"/>
              <w:spacing w:before="5"/>
            </w:pPr>
          </w:p>
        </w:tc>
      </w:tr>
    </w:tbl>
    <w:p w14:paraId="0D0ABAE0"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6FAFE11D"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0472845A" w14:textId="77777777" w:rsidTr="00C83748">
        <w:trPr>
          <w:trHeight w:val="4140"/>
        </w:trPr>
        <w:tc>
          <w:tcPr>
            <w:tcW w:w="540" w:type="dxa"/>
          </w:tcPr>
          <w:p w14:paraId="495C0926" w14:textId="77777777" w:rsidR="00ED7576" w:rsidRPr="00ED7576" w:rsidRDefault="00ED7576" w:rsidP="00ED7576">
            <w:pPr>
              <w:pStyle w:val="BodyText"/>
              <w:spacing w:before="5"/>
            </w:pPr>
          </w:p>
        </w:tc>
        <w:tc>
          <w:tcPr>
            <w:tcW w:w="7485" w:type="dxa"/>
          </w:tcPr>
          <w:p w14:paraId="6AD7DB22" w14:textId="77777777" w:rsidR="00ED7576" w:rsidRPr="00ED7576" w:rsidRDefault="00ED7576" w:rsidP="00ED7576">
            <w:pPr>
              <w:pStyle w:val="BodyText"/>
              <w:spacing w:before="5"/>
              <w:rPr>
                <w:b/>
              </w:rPr>
            </w:pPr>
            <w:r w:rsidRPr="00ED7576">
              <w:rPr>
                <w:b/>
              </w:rPr>
              <w:t>(чл. 78 от ППЗОП)</w:t>
            </w:r>
          </w:p>
          <w:p w14:paraId="75FE8981" w14:textId="77777777" w:rsidR="00ED7576" w:rsidRPr="00ED7576" w:rsidRDefault="00ED7576" w:rsidP="00ED7576">
            <w:pPr>
              <w:pStyle w:val="BodyText"/>
              <w:spacing w:before="5"/>
              <w:rPr>
                <w:b/>
              </w:rPr>
            </w:pPr>
            <w:r w:rsidRPr="00ED7576">
              <w:rPr>
                <w:b/>
              </w:rPr>
              <w:t>(чл. 103, ал. 2 от ЗОП и чл. 51 от ППЗОП)</w:t>
            </w:r>
          </w:p>
          <w:p w14:paraId="40EE1845" w14:textId="77777777" w:rsidR="00ED7576" w:rsidRPr="00ED7576" w:rsidRDefault="00ED7576" w:rsidP="00ED7576">
            <w:pPr>
              <w:pStyle w:val="BodyText"/>
              <w:spacing w:before="5"/>
              <w:rPr>
                <w:b/>
              </w:rPr>
            </w:pPr>
            <w:r w:rsidRPr="00ED7576">
              <w:rPr>
                <w:b/>
              </w:rPr>
              <w:t>т. 16, т. 17 от Насоките/ т. 16, т. 17 от Приложение № 1 към чл. 2, ал. 1 от Наредбата</w:t>
            </w:r>
          </w:p>
          <w:p w14:paraId="0925D308"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0B1D83B8" w14:textId="77777777" w:rsidR="00ED7576" w:rsidRPr="00ED7576" w:rsidRDefault="00ED7576" w:rsidP="00ED7576">
            <w:pPr>
              <w:pStyle w:val="BodyText"/>
              <w:spacing w:before="5"/>
            </w:pPr>
            <w:r w:rsidRPr="00ED7576">
              <w:t>Анализирайте:</w:t>
            </w:r>
          </w:p>
          <w:p w14:paraId="0652EAF6" w14:textId="77777777" w:rsidR="00ED7576" w:rsidRPr="00ED7576" w:rsidRDefault="00ED7576" w:rsidP="002025EC">
            <w:pPr>
              <w:pStyle w:val="BodyText"/>
              <w:numPr>
                <w:ilvl w:val="0"/>
                <w:numId w:val="14"/>
              </w:numPr>
              <w:spacing w:before="5"/>
            </w:pPr>
            <w:r w:rsidRPr="00ED7576">
              <w:t>дали е отправена писмена покана до всички лица, с които е сключено рамковото споразумение – № и дата на писмото, както и адресати;</w:t>
            </w:r>
          </w:p>
          <w:p w14:paraId="360C8CED" w14:textId="77777777" w:rsidR="00ED7576" w:rsidRPr="00ED7576" w:rsidRDefault="00ED7576" w:rsidP="002025EC">
            <w:pPr>
              <w:pStyle w:val="BodyText"/>
              <w:numPr>
                <w:ilvl w:val="0"/>
                <w:numId w:val="14"/>
              </w:numPr>
              <w:spacing w:before="5"/>
            </w:pPr>
            <w:r w:rsidRPr="00ED7576">
              <w:t>дали срокът за подаване на офертите е по-кратък от 10 дни;</w:t>
            </w:r>
          </w:p>
          <w:p w14:paraId="1A87245C" w14:textId="77777777" w:rsidR="00ED7576" w:rsidRPr="00ED7576" w:rsidRDefault="00ED7576" w:rsidP="002025EC">
            <w:pPr>
              <w:pStyle w:val="BodyText"/>
              <w:numPr>
                <w:ilvl w:val="0"/>
                <w:numId w:val="14"/>
              </w:numPr>
              <w:spacing w:before="5"/>
            </w:pPr>
            <w:r w:rsidRPr="00ED7576">
              <w:t>дали членовете на комисията са декларирали липса на пречки за участие в работата ѝ;</w:t>
            </w:r>
          </w:p>
          <w:p w14:paraId="4D8AA31B" w14:textId="77777777" w:rsidR="00ED7576" w:rsidRPr="00ED7576" w:rsidRDefault="00ED7576" w:rsidP="002025EC">
            <w:pPr>
              <w:pStyle w:val="BodyText"/>
              <w:numPr>
                <w:ilvl w:val="0"/>
                <w:numId w:val="14"/>
              </w:numPr>
              <w:spacing w:before="5"/>
            </w:pPr>
            <w:r w:rsidRPr="00ED7576">
              <w:t>дали критерият за конкурентен избор е посочен в обявлението, в документацията за обществена поръчка и в рамковото споразумение;</w:t>
            </w:r>
          </w:p>
          <w:p w14:paraId="5AA019CD" w14:textId="77777777" w:rsidR="00ED7576" w:rsidRPr="00ED7576" w:rsidRDefault="00ED7576" w:rsidP="002025EC">
            <w:pPr>
              <w:pStyle w:val="BodyText"/>
              <w:numPr>
                <w:ilvl w:val="0"/>
                <w:numId w:val="14"/>
              </w:numPr>
              <w:spacing w:before="5"/>
            </w:pPr>
            <w:r w:rsidRPr="00ED7576">
              <w:t>дали класирането съответства на определените критерии за конкурентен избор/</w:t>
            </w:r>
          </w:p>
          <w:p w14:paraId="4B0AA2E4" w14:textId="77777777" w:rsidR="00ED7576" w:rsidRPr="00ED7576" w:rsidRDefault="00ED7576" w:rsidP="00ED7576">
            <w:pPr>
              <w:pStyle w:val="BodyText"/>
              <w:spacing w:before="5"/>
            </w:pPr>
            <w:r w:rsidRPr="00ED7576">
              <w:t>методика за оценка – за целта е необходимо да повторите оценяването на получените оферти.</w:t>
            </w:r>
          </w:p>
        </w:tc>
        <w:tc>
          <w:tcPr>
            <w:tcW w:w="593" w:type="dxa"/>
          </w:tcPr>
          <w:p w14:paraId="7217E15D" w14:textId="77777777" w:rsidR="00ED7576" w:rsidRPr="00ED7576" w:rsidRDefault="00ED7576" w:rsidP="00ED7576">
            <w:pPr>
              <w:pStyle w:val="BodyText"/>
              <w:spacing w:before="5"/>
            </w:pPr>
          </w:p>
        </w:tc>
        <w:tc>
          <w:tcPr>
            <w:tcW w:w="5420" w:type="dxa"/>
          </w:tcPr>
          <w:p w14:paraId="192D9324" w14:textId="77777777" w:rsidR="00ED7576" w:rsidRPr="00ED7576" w:rsidRDefault="00ED7576" w:rsidP="00ED7576">
            <w:pPr>
              <w:pStyle w:val="BodyText"/>
              <w:spacing w:before="5"/>
            </w:pPr>
          </w:p>
        </w:tc>
      </w:tr>
      <w:tr w:rsidR="00ED7576" w:rsidRPr="00ED7576" w14:paraId="5E73025E" w14:textId="77777777" w:rsidTr="00C83748">
        <w:trPr>
          <w:trHeight w:val="505"/>
        </w:trPr>
        <w:tc>
          <w:tcPr>
            <w:tcW w:w="14038" w:type="dxa"/>
            <w:gridSpan w:val="4"/>
            <w:shd w:val="clear" w:color="auto" w:fill="FCE891"/>
          </w:tcPr>
          <w:p w14:paraId="384C33FB" w14:textId="77777777" w:rsidR="00ED7576" w:rsidRPr="00ED7576" w:rsidRDefault="00ED7576" w:rsidP="00ED7576">
            <w:pPr>
              <w:pStyle w:val="BodyText"/>
              <w:spacing w:before="5"/>
              <w:rPr>
                <w:b/>
              </w:rPr>
            </w:pPr>
            <w:r w:rsidRPr="00ED7576">
              <w:rPr>
                <w:b/>
              </w:rPr>
              <w:t>II.9. Договор за обществена поръчка</w:t>
            </w:r>
          </w:p>
        </w:tc>
      </w:tr>
      <w:tr w:rsidR="00ED7576" w:rsidRPr="00ED7576" w14:paraId="174835F5" w14:textId="77777777" w:rsidTr="00C83748">
        <w:trPr>
          <w:trHeight w:val="4601"/>
        </w:trPr>
        <w:tc>
          <w:tcPr>
            <w:tcW w:w="540" w:type="dxa"/>
          </w:tcPr>
          <w:p w14:paraId="7D2EB659" w14:textId="7CC06B37" w:rsidR="00ED7576" w:rsidRPr="00ED7576" w:rsidRDefault="00452B79" w:rsidP="00ED7576">
            <w:pPr>
              <w:pStyle w:val="BodyText"/>
              <w:spacing w:before="5"/>
              <w:rPr>
                <w:b/>
              </w:rPr>
            </w:pPr>
            <w:r>
              <w:rPr>
                <w:b/>
              </w:rPr>
              <w:lastRenderedPageBreak/>
              <w:t>61</w:t>
            </w:r>
          </w:p>
        </w:tc>
        <w:tc>
          <w:tcPr>
            <w:tcW w:w="7485" w:type="dxa"/>
          </w:tcPr>
          <w:p w14:paraId="04166B3F" w14:textId="77777777" w:rsidR="00ED7576" w:rsidRPr="00ED7576" w:rsidRDefault="00ED7576" w:rsidP="00ED7576">
            <w:pPr>
              <w:pStyle w:val="BodyText"/>
              <w:spacing w:before="5"/>
              <w:rPr>
                <w:b/>
              </w:rPr>
            </w:pPr>
            <w:r w:rsidRPr="00ED7576">
              <w:rPr>
                <w:b/>
                <w:u w:val="single"/>
              </w:rPr>
              <w:t>Приложим и за договори за обществена поръчка, сключени в резултат на</w:t>
            </w:r>
            <w:r w:rsidRPr="00ED7576">
              <w:rPr>
                <w:b/>
              </w:rPr>
              <w:t xml:space="preserve"> </w:t>
            </w:r>
            <w:r w:rsidRPr="00ED7576">
              <w:rPr>
                <w:b/>
                <w:u w:val="single"/>
              </w:rPr>
              <w:t>рамково споразумение:</w:t>
            </w:r>
          </w:p>
          <w:p w14:paraId="6B1D0D8D" w14:textId="77777777" w:rsidR="00ED7576" w:rsidRPr="00ED7576" w:rsidRDefault="00ED7576" w:rsidP="00ED7576">
            <w:pPr>
              <w:pStyle w:val="BodyText"/>
              <w:spacing w:before="5"/>
              <w:rPr>
                <w:b/>
              </w:rPr>
            </w:pPr>
            <w:r w:rsidRPr="00ED7576">
              <w:rPr>
                <w:b/>
              </w:rPr>
              <w:t>Договорът за обществена поръчка сключен ли е:</w:t>
            </w:r>
          </w:p>
          <w:p w14:paraId="549DC6DE" w14:textId="77777777" w:rsidR="00ED7576" w:rsidRPr="00ED7576" w:rsidRDefault="00ED7576" w:rsidP="002025EC">
            <w:pPr>
              <w:pStyle w:val="BodyText"/>
              <w:numPr>
                <w:ilvl w:val="0"/>
                <w:numId w:val="13"/>
              </w:numPr>
              <w:spacing w:before="5"/>
              <w:rPr>
                <w:b/>
              </w:rPr>
            </w:pPr>
            <w:r w:rsidRPr="00ED7576">
              <w:rPr>
                <w:b/>
              </w:rPr>
              <w:t>след изтичането на 14 дни от уведомяването на заинтересованите участници за решението за определяне на изпълнител и</w:t>
            </w:r>
          </w:p>
          <w:p w14:paraId="43E31B2C" w14:textId="77777777" w:rsidR="00ED7576" w:rsidRPr="00ED7576" w:rsidRDefault="00ED7576" w:rsidP="002025EC">
            <w:pPr>
              <w:pStyle w:val="BodyText"/>
              <w:numPr>
                <w:ilvl w:val="0"/>
                <w:numId w:val="13"/>
              </w:numPr>
              <w:spacing w:before="5"/>
              <w:rPr>
                <w:b/>
              </w:rPr>
            </w:pPr>
            <w:r w:rsidRPr="00ED7576">
              <w:rPr>
                <w:b/>
              </w:rPr>
              <w:t>след влизане в сила на това решение или влизането в сила на определението, с което е допуснато предварително изпълнение на това решение?</w:t>
            </w:r>
          </w:p>
          <w:p w14:paraId="7A964FBB" w14:textId="77777777" w:rsidR="00ED7576" w:rsidRPr="00ED7576" w:rsidRDefault="00ED7576" w:rsidP="00ED7576">
            <w:pPr>
              <w:pStyle w:val="BodyText"/>
              <w:spacing w:before="5"/>
            </w:pPr>
            <w:r w:rsidRPr="00ED7576">
              <w:t>Възложителят може да сключи договор за обществена поръчка преди изтичането на срока по чл. 112, ал. 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p w14:paraId="737DB696" w14:textId="77777777" w:rsidR="00ED7576" w:rsidRPr="00ED7576" w:rsidRDefault="00ED7576" w:rsidP="00ED7576">
            <w:pPr>
              <w:pStyle w:val="BodyText"/>
              <w:spacing w:before="5"/>
            </w:pPr>
            <w:r w:rsidRPr="00ED7576">
              <w:t>Възложителят може да сключи договор за обществена поръчка преди влизането в сила на всички решения по процедурата, когато е допуснато предварително изпълнение.</w:t>
            </w:r>
          </w:p>
          <w:p w14:paraId="38D289DC" w14:textId="77777777" w:rsidR="00ED7576" w:rsidRPr="00ED7576" w:rsidRDefault="00ED7576" w:rsidP="00ED7576">
            <w:pPr>
              <w:pStyle w:val="BodyText"/>
              <w:spacing w:before="5"/>
            </w:pPr>
            <w:r w:rsidRPr="00ED7576">
              <w:rPr>
                <w:b/>
              </w:rPr>
              <w:t xml:space="preserve">ВАЖНО!!! </w:t>
            </w:r>
            <w:r w:rsidRPr="00ED7576">
              <w:t>Приложимият режим за възлагане e съгласно графика за използване на централизираната електронна платформа по чл. 39а от ЗОП.</w:t>
            </w:r>
          </w:p>
          <w:p w14:paraId="7FFF9004" w14:textId="77777777" w:rsidR="00ED7576" w:rsidRPr="00ED7576" w:rsidRDefault="00ED7576" w:rsidP="00ED7576">
            <w:pPr>
              <w:pStyle w:val="BodyText"/>
              <w:spacing w:before="5"/>
              <w:rPr>
                <w:b/>
              </w:rPr>
            </w:pPr>
            <w:r w:rsidRPr="00ED7576">
              <w:rPr>
                <w:b/>
              </w:rPr>
              <w:t>(§131 от ПЗР на ЗИДЗОП)</w:t>
            </w:r>
          </w:p>
          <w:p w14:paraId="0A44D428" w14:textId="77777777" w:rsidR="00ED7576" w:rsidRPr="00ED7576" w:rsidRDefault="00ED7576" w:rsidP="00ED7576">
            <w:pPr>
              <w:pStyle w:val="BodyText"/>
              <w:spacing w:before="5"/>
              <w:rPr>
                <w:b/>
              </w:rPr>
            </w:pPr>
            <w:r w:rsidRPr="00ED7576">
              <w:rPr>
                <w:b/>
              </w:rPr>
              <w:t>(чл. 22, ал. 10 от ЗОП за поръчки, открити след 01.01.2020 г./14.06.2020 г.) (чл. 112, ал. 6, ал. 7, т. 2 и 3 и ал. 8 от ЗОП)</w:t>
            </w:r>
          </w:p>
          <w:p w14:paraId="0D8BA8D3" w14:textId="77777777" w:rsidR="00ED7576" w:rsidRPr="00ED7576" w:rsidRDefault="00ED7576" w:rsidP="00ED7576">
            <w:pPr>
              <w:pStyle w:val="BodyText"/>
              <w:spacing w:before="5"/>
              <w:rPr>
                <w:b/>
              </w:rPr>
            </w:pPr>
            <w:r w:rsidRPr="00ED7576">
              <w:rPr>
                <w:b/>
              </w:rPr>
              <w:t>(чл. 112а, ал. 5 от ЗОП)</w:t>
            </w:r>
          </w:p>
        </w:tc>
        <w:tc>
          <w:tcPr>
            <w:tcW w:w="593" w:type="dxa"/>
          </w:tcPr>
          <w:p w14:paraId="41D85329" w14:textId="77777777" w:rsidR="00ED7576" w:rsidRPr="00ED7576" w:rsidRDefault="00ED7576" w:rsidP="00ED7576">
            <w:pPr>
              <w:pStyle w:val="BodyText"/>
              <w:spacing w:before="5"/>
            </w:pPr>
          </w:p>
        </w:tc>
        <w:tc>
          <w:tcPr>
            <w:tcW w:w="5420" w:type="dxa"/>
          </w:tcPr>
          <w:p w14:paraId="22FB21B1" w14:textId="77777777" w:rsidR="00ED7576" w:rsidRPr="00ED7576" w:rsidRDefault="00ED7576" w:rsidP="00ED7576">
            <w:pPr>
              <w:pStyle w:val="BodyText"/>
              <w:spacing w:before="5"/>
            </w:pPr>
          </w:p>
        </w:tc>
      </w:tr>
    </w:tbl>
    <w:p w14:paraId="484AA363" w14:textId="77777777" w:rsidR="00ED7576" w:rsidRPr="00ED7576" w:rsidRDefault="00ED7576" w:rsidP="00ED7576">
      <w:pPr>
        <w:pStyle w:val="BodyText"/>
        <w:spacing w:before="5"/>
        <w:sectPr w:rsidR="00ED7576" w:rsidRPr="00ED7576">
          <w:pgSz w:w="16850" w:h="11910" w:orient="landscape"/>
          <w:pgMar w:top="1320" w:right="580" w:bottom="920" w:left="600" w:header="1085" w:footer="709" w:gutter="0"/>
          <w:cols w:space="720"/>
        </w:sectPr>
      </w:pPr>
    </w:p>
    <w:p w14:paraId="726AED52"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7B3B4070" w14:textId="77777777" w:rsidTr="00C83748">
        <w:trPr>
          <w:trHeight w:val="2990"/>
        </w:trPr>
        <w:tc>
          <w:tcPr>
            <w:tcW w:w="540" w:type="dxa"/>
          </w:tcPr>
          <w:p w14:paraId="0B1F5343" w14:textId="77777777" w:rsidR="00ED7576" w:rsidRPr="00ED7576" w:rsidRDefault="00ED7576" w:rsidP="00ED7576">
            <w:pPr>
              <w:pStyle w:val="BodyText"/>
              <w:spacing w:before="5"/>
            </w:pPr>
          </w:p>
        </w:tc>
        <w:tc>
          <w:tcPr>
            <w:tcW w:w="7485" w:type="dxa"/>
          </w:tcPr>
          <w:p w14:paraId="4BC9D72E" w14:textId="77777777" w:rsidR="00ED7576" w:rsidRPr="00ED7576" w:rsidRDefault="00ED7576" w:rsidP="00ED7576">
            <w:pPr>
              <w:pStyle w:val="BodyText"/>
              <w:spacing w:before="5"/>
              <w:rPr>
                <w:b/>
              </w:rPr>
            </w:pPr>
            <w:r w:rsidRPr="00ED7576">
              <w:rPr>
                <w:b/>
              </w:rPr>
              <w:t>(чл. 9к, чл. 68, ал. 1 от ППЗОП)</w:t>
            </w:r>
          </w:p>
          <w:p w14:paraId="1950CF23" w14:textId="77777777" w:rsidR="00ED7576" w:rsidRPr="00ED7576" w:rsidRDefault="00ED7576" w:rsidP="00ED7576">
            <w:pPr>
              <w:pStyle w:val="BodyText"/>
              <w:spacing w:before="5"/>
              <w:rPr>
                <w:b/>
              </w:rPr>
            </w:pPr>
            <w:r w:rsidRPr="00ED7576">
              <w:rPr>
                <w:b/>
              </w:rPr>
              <w:t>т. 17 от Насоките/ т. 17 от Приложение № 1 към чл. 2, ал. 1 от Наредбата</w:t>
            </w:r>
          </w:p>
          <w:p w14:paraId="4C2739DF"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обратните разписки за писмата, изпратени факсове, имейли, с които е изпратено решението за определяне на изпълнител, данни в профила на купувача, жалби и др., ако има такива, актове на КЗК и ВАС и договора за обществена поръчка.</w:t>
            </w:r>
          </w:p>
          <w:p w14:paraId="17E3F6C8" w14:textId="77777777" w:rsidR="00ED7576" w:rsidRPr="00ED7576" w:rsidRDefault="00ED7576" w:rsidP="00ED7576">
            <w:pPr>
              <w:pStyle w:val="BodyText"/>
              <w:spacing w:before="5"/>
            </w:pPr>
            <w:r w:rsidRPr="00ED7576">
              <w:t>Анализирайте:</w:t>
            </w:r>
          </w:p>
          <w:p w14:paraId="1F7F172C" w14:textId="77777777" w:rsidR="00ED7576" w:rsidRPr="00ED7576" w:rsidRDefault="00ED7576" w:rsidP="002025EC">
            <w:pPr>
              <w:pStyle w:val="BodyText"/>
              <w:numPr>
                <w:ilvl w:val="0"/>
                <w:numId w:val="12"/>
              </w:numPr>
              <w:spacing w:before="5"/>
            </w:pPr>
            <w:r w:rsidRPr="00ED7576">
              <w:t>датите, на които е получено решението за определяне на изпълнител (това е начална дата за срока за обжалване);</w:t>
            </w:r>
          </w:p>
          <w:p w14:paraId="69A8B585" w14:textId="77777777" w:rsidR="00ED7576" w:rsidRPr="00ED7576" w:rsidRDefault="00ED7576" w:rsidP="002025EC">
            <w:pPr>
              <w:pStyle w:val="BodyText"/>
              <w:numPr>
                <w:ilvl w:val="0"/>
                <w:numId w:val="12"/>
              </w:numPr>
              <w:spacing w:before="5"/>
            </w:pPr>
            <w:r w:rsidRPr="00ED7576">
              <w:t>датите, на които е изтекъл срокът за обжалване;</w:t>
            </w:r>
          </w:p>
          <w:p w14:paraId="0848948C" w14:textId="77777777" w:rsidR="00ED7576" w:rsidRPr="00ED7576" w:rsidRDefault="00ED7576" w:rsidP="002025EC">
            <w:pPr>
              <w:pStyle w:val="BodyText"/>
              <w:numPr>
                <w:ilvl w:val="0"/>
                <w:numId w:val="12"/>
              </w:numPr>
              <w:spacing w:before="5"/>
            </w:pPr>
            <w:r w:rsidRPr="00ED7576">
              <w:t>датата на сключения договор;</w:t>
            </w:r>
          </w:p>
          <w:p w14:paraId="6377818B" w14:textId="77777777" w:rsidR="00ED7576" w:rsidRPr="00ED7576" w:rsidRDefault="00ED7576" w:rsidP="002025EC">
            <w:pPr>
              <w:pStyle w:val="BodyText"/>
              <w:numPr>
                <w:ilvl w:val="0"/>
                <w:numId w:val="12"/>
              </w:numPr>
              <w:spacing w:before="5"/>
            </w:pPr>
            <w:r w:rsidRPr="00ED7576">
              <w:t>информация относно датата, на която решението/ определението за допуснато предварително изпълнение е влязло в сила.</w:t>
            </w:r>
          </w:p>
        </w:tc>
        <w:tc>
          <w:tcPr>
            <w:tcW w:w="593" w:type="dxa"/>
          </w:tcPr>
          <w:p w14:paraId="7AB1A4A8" w14:textId="77777777" w:rsidR="00ED7576" w:rsidRPr="00ED7576" w:rsidRDefault="00ED7576" w:rsidP="00ED7576">
            <w:pPr>
              <w:pStyle w:val="BodyText"/>
              <w:spacing w:before="5"/>
            </w:pPr>
          </w:p>
        </w:tc>
        <w:tc>
          <w:tcPr>
            <w:tcW w:w="5420" w:type="dxa"/>
          </w:tcPr>
          <w:p w14:paraId="0C06C835" w14:textId="77777777" w:rsidR="00ED7576" w:rsidRPr="00ED7576" w:rsidRDefault="00ED7576" w:rsidP="00ED7576">
            <w:pPr>
              <w:pStyle w:val="BodyText"/>
              <w:spacing w:before="5"/>
            </w:pPr>
          </w:p>
        </w:tc>
      </w:tr>
      <w:tr w:rsidR="00ED7576" w:rsidRPr="00ED7576" w14:paraId="6B346795" w14:textId="77777777" w:rsidTr="00C83748">
        <w:trPr>
          <w:trHeight w:val="5750"/>
        </w:trPr>
        <w:tc>
          <w:tcPr>
            <w:tcW w:w="540" w:type="dxa"/>
          </w:tcPr>
          <w:p w14:paraId="2B2408D1" w14:textId="6FAAEA79" w:rsidR="00ED7576" w:rsidRPr="00ED7576" w:rsidRDefault="00452B79" w:rsidP="00ED7576">
            <w:pPr>
              <w:pStyle w:val="BodyText"/>
              <w:spacing w:before="5"/>
              <w:rPr>
                <w:b/>
              </w:rPr>
            </w:pPr>
            <w:r>
              <w:rPr>
                <w:b/>
              </w:rPr>
              <w:t>62</w:t>
            </w:r>
          </w:p>
        </w:tc>
        <w:tc>
          <w:tcPr>
            <w:tcW w:w="7485" w:type="dxa"/>
          </w:tcPr>
          <w:p w14:paraId="207304C8" w14:textId="77777777" w:rsidR="00ED7576" w:rsidRPr="00ED7576" w:rsidRDefault="00ED7576" w:rsidP="00ED7576">
            <w:pPr>
              <w:pStyle w:val="BodyText"/>
              <w:spacing w:before="5"/>
              <w:rPr>
                <w:b/>
              </w:rPr>
            </w:pPr>
            <w:r w:rsidRPr="00ED7576">
              <w:rPr>
                <w:b/>
                <w:u w:val="single"/>
              </w:rPr>
              <w:t>Приложим и за договори за обществена поръчка, сключени в резултат на</w:t>
            </w:r>
            <w:r w:rsidRPr="00ED7576">
              <w:rPr>
                <w:b/>
              </w:rPr>
              <w:t xml:space="preserve"> </w:t>
            </w:r>
            <w:r w:rsidRPr="00ED7576">
              <w:rPr>
                <w:b/>
                <w:u w:val="single"/>
              </w:rPr>
              <w:t>рамково споразумение:</w:t>
            </w:r>
          </w:p>
          <w:p w14:paraId="778B31BD" w14:textId="77777777" w:rsidR="00ED7576" w:rsidRPr="00ED7576" w:rsidRDefault="00ED7576" w:rsidP="00ED7576">
            <w:pPr>
              <w:pStyle w:val="BodyText"/>
              <w:spacing w:before="5"/>
              <w:rPr>
                <w:b/>
              </w:rPr>
            </w:pPr>
            <w:r w:rsidRPr="00ED7576">
              <w:rPr>
                <w:b/>
              </w:rPr>
              <w:t>Преди сключване на договора за обществена поръчка участникът, определен за изпълнител:</w:t>
            </w:r>
          </w:p>
          <w:p w14:paraId="32000BA2" w14:textId="77777777" w:rsidR="00ED7576" w:rsidRPr="00ED7576" w:rsidRDefault="00ED7576" w:rsidP="002025EC">
            <w:pPr>
              <w:pStyle w:val="BodyText"/>
              <w:numPr>
                <w:ilvl w:val="0"/>
                <w:numId w:val="11"/>
              </w:numPr>
              <w:spacing w:before="5"/>
              <w:rPr>
                <w:b/>
              </w:rPr>
            </w:pPr>
            <w:r w:rsidRPr="00ED7576">
              <w:rPr>
                <w:b/>
              </w:rPr>
              <w:t>представил ли е регистрация като юридическо лице на обединението, определено за изпълнител, ако е приложимо;</w:t>
            </w:r>
          </w:p>
          <w:p w14:paraId="46CB15F3" w14:textId="77777777" w:rsidR="00ED7576" w:rsidRPr="00ED7576" w:rsidRDefault="00ED7576" w:rsidP="002025EC">
            <w:pPr>
              <w:pStyle w:val="BodyText"/>
              <w:numPr>
                <w:ilvl w:val="0"/>
                <w:numId w:val="11"/>
              </w:numPr>
              <w:spacing w:before="5"/>
              <w:rPr>
                <w:b/>
              </w:rPr>
            </w:pPr>
            <w:r w:rsidRPr="00ED7576">
              <w:rPr>
                <w:b/>
              </w:rPr>
              <w:t>представил ли е документи за липсата на обстоятелствата по чл. 54, ал. 1 и чл. 55 ал. 1 от ЗОП, включително за третите лица и подизпълнителите, ако има такива;</w:t>
            </w:r>
          </w:p>
          <w:p w14:paraId="7815EBC8" w14:textId="77777777" w:rsidR="00ED7576" w:rsidRPr="00ED7576" w:rsidRDefault="00ED7576" w:rsidP="002025EC">
            <w:pPr>
              <w:pStyle w:val="BodyText"/>
              <w:numPr>
                <w:ilvl w:val="0"/>
                <w:numId w:val="11"/>
              </w:numPr>
              <w:spacing w:before="5"/>
              <w:rPr>
                <w:b/>
              </w:rPr>
            </w:pPr>
            <w:r w:rsidRPr="00ED7576">
              <w:rPr>
                <w:b/>
              </w:rPr>
              <w:t>представил ли е доказателства за съответствие с критериите за подбор;</w:t>
            </w:r>
          </w:p>
          <w:p w14:paraId="7C03560F" w14:textId="77777777" w:rsidR="00ED7576" w:rsidRPr="00ED7576" w:rsidRDefault="00ED7576" w:rsidP="002025EC">
            <w:pPr>
              <w:pStyle w:val="BodyText"/>
              <w:numPr>
                <w:ilvl w:val="0"/>
                <w:numId w:val="11"/>
              </w:numPr>
              <w:spacing w:before="5"/>
              <w:rPr>
                <w:b/>
              </w:rPr>
            </w:pPr>
            <w:r w:rsidRPr="00ED7576">
              <w:rPr>
                <w:b/>
              </w:rPr>
              <w:t>представил ли е документ за внесена гаранция за изпълнение;</w:t>
            </w:r>
          </w:p>
          <w:p w14:paraId="270967C6" w14:textId="77777777" w:rsidR="00ED7576" w:rsidRPr="00ED7576" w:rsidRDefault="00ED7576" w:rsidP="002025EC">
            <w:pPr>
              <w:pStyle w:val="BodyText"/>
              <w:numPr>
                <w:ilvl w:val="0"/>
                <w:numId w:val="11"/>
              </w:numPr>
              <w:spacing w:before="5"/>
              <w:rPr>
                <w:b/>
              </w:rPr>
            </w:pPr>
            <w:r w:rsidRPr="00ED7576">
              <w:rPr>
                <w:b/>
              </w:rPr>
              <w:t>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2EDEE72E" w14:textId="77777777" w:rsidR="00ED7576" w:rsidRPr="00ED7576" w:rsidRDefault="00ED7576" w:rsidP="00ED7576">
            <w:pPr>
              <w:pStyle w:val="BodyText"/>
              <w:spacing w:before="5"/>
              <w:rPr>
                <w:b/>
              </w:rPr>
            </w:pPr>
            <w:r w:rsidRPr="00ED7576">
              <w:rPr>
                <w:b/>
                <w:u w:val="single"/>
              </w:rPr>
              <w:t>Ред, в сила до 01.03.2019 г.:</w:t>
            </w:r>
          </w:p>
          <w:p w14:paraId="385797CB" w14:textId="77777777" w:rsidR="00ED7576" w:rsidRPr="00ED7576" w:rsidRDefault="00ED7576" w:rsidP="00ED7576">
            <w:pPr>
              <w:pStyle w:val="BodyText"/>
              <w:spacing w:before="5"/>
            </w:pPr>
            <w:r w:rsidRPr="00ED7576">
              <w:t>Съгласно чл. 58, ал. 6 от ЗОП (отм. в сила от 01.03.2019 г.)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3 и 6 от ЗОП и на посочените в обявлението обстоятелства по чл. 55, ал. 1, т. 1 от ЗОП, когато обстоятелствата в съответните документи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14:paraId="1367168C" w14:textId="77777777" w:rsidR="00ED7576" w:rsidRPr="00ED7576" w:rsidRDefault="00ED7576" w:rsidP="00ED7576">
            <w:pPr>
              <w:pStyle w:val="BodyText"/>
              <w:spacing w:before="5"/>
              <w:rPr>
                <w:b/>
              </w:rPr>
            </w:pPr>
            <w:r w:rsidRPr="00ED7576">
              <w:rPr>
                <w:b/>
                <w:u w:val="single"/>
              </w:rPr>
              <w:t>Ред, в сила от 01.03.2019 г.:</w:t>
            </w:r>
          </w:p>
          <w:p w14:paraId="74D8BD7E" w14:textId="77777777" w:rsidR="00ED7576" w:rsidRPr="00ED7576" w:rsidRDefault="00ED7576" w:rsidP="00ED7576">
            <w:pPr>
              <w:pStyle w:val="BodyText"/>
              <w:spacing w:before="5"/>
            </w:pPr>
            <w:r w:rsidRPr="00ED7576">
              <w:t>Съгласно чл. 112, ал. 9 от ЗОП възложителят няма право да изисква документи:</w:t>
            </w:r>
          </w:p>
        </w:tc>
        <w:tc>
          <w:tcPr>
            <w:tcW w:w="593" w:type="dxa"/>
          </w:tcPr>
          <w:p w14:paraId="39EA734D" w14:textId="77777777" w:rsidR="00ED7576" w:rsidRPr="00ED7576" w:rsidRDefault="00ED7576" w:rsidP="00ED7576">
            <w:pPr>
              <w:pStyle w:val="BodyText"/>
              <w:spacing w:before="5"/>
            </w:pPr>
          </w:p>
        </w:tc>
        <w:tc>
          <w:tcPr>
            <w:tcW w:w="5420" w:type="dxa"/>
          </w:tcPr>
          <w:p w14:paraId="7256136E" w14:textId="77777777" w:rsidR="00ED7576" w:rsidRPr="00ED7576" w:rsidRDefault="00ED7576" w:rsidP="00ED7576">
            <w:pPr>
              <w:pStyle w:val="BodyText"/>
              <w:spacing w:before="5"/>
            </w:pPr>
          </w:p>
        </w:tc>
      </w:tr>
    </w:tbl>
    <w:p w14:paraId="5476AC73"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67C29237"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0E808367" w14:textId="77777777" w:rsidTr="00C83748">
        <w:trPr>
          <w:trHeight w:val="9200"/>
        </w:trPr>
        <w:tc>
          <w:tcPr>
            <w:tcW w:w="540" w:type="dxa"/>
          </w:tcPr>
          <w:p w14:paraId="2E702B09" w14:textId="77777777" w:rsidR="00ED7576" w:rsidRPr="00ED7576" w:rsidRDefault="00ED7576" w:rsidP="00ED7576">
            <w:pPr>
              <w:pStyle w:val="BodyText"/>
              <w:spacing w:before="5"/>
            </w:pPr>
          </w:p>
        </w:tc>
        <w:tc>
          <w:tcPr>
            <w:tcW w:w="7485" w:type="dxa"/>
          </w:tcPr>
          <w:p w14:paraId="202FD70E" w14:textId="77777777" w:rsidR="00ED7576" w:rsidRPr="00ED7576" w:rsidRDefault="00ED7576" w:rsidP="002025EC">
            <w:pPr>
              <w:pStyle w:val="BodyText"/>
              <w:numPr>
                <w:ilvl w:val="0"/>
                <w:numId w:val="10"/>
              </w:numPr>
              <w:spacing w:before="5"/>
            </w:pPr>
            <w:r w:rsidRPr="00ED7576">
              <w:t>които вече са му били предоставени или са били предоставени на възложителя, сключил рамковото споразумение и са актуални (актуалността е изискване, което се прилага от 01.01.2020 г.);</w:t>
            </w:r>
          </w:p>
          <w:p w14:paraId="665A054E" w14:textId="77777777" w:rsidR="00ED7576" w:rsidRPr="00ED7576" w:rsidRDefault="00ED7576" w:rsidP="002025EC">
            <w:pPr>
              <w:pStyle w:val="BodyText"/>
              <w:numPr>
                <w:ilvl w:val="0"/>
                <w:numId w:val="10"/>
              </w:numPr>
              <w:spacing w:before="5"/>
            </w:pPr>
            <w:r w:rsidRPr="00ED7576">
              <w:t>до които има достъп по служебен път или чрез публичен регистър;</w:t>
            </w:r>
          </w:p>
          <w:p w14:paraId="268A7DA5" w14:textId="77777777" w:rsidR="00ED7576" w:rsidRPr="00ED7576" w:rsidRDefault="00ED7576" w:rsidP="002025EC">
            <w:pPr>
              <w:pStyle w:val="BodyText"/>
              <w:numPr>
                <w:ilvl w:val="0"/>
                <w:numId w:val="10"/>
              </w:numPr>
              <w:spacing w:before="5"/>
            </w:pPr>
            <w:r w:rsidRPr="00ED7576">
              <w:t>които могат да бъдат осигурени чрез пряк и безплатен достъп до националните бази данни на държавите членки и</w:t>
            </w:r>
          </w:p>
          <w:p w14:paraId="2A02E388" w14:textId="77777777" w:rsidR="00ED7576" w:rsidRPr="00ED7576" w:rsidRDefault="00ED7576" w:rsidP="002025EC">
            <w:pPr>
              <w:pStyle w:val="BodyText"/>
              <w:numPr>
                <w:ilvl w:val="0"/>
                <w:numId w:val="10"/>
              </w:numPr>
              <w:spacing w:before="5"/>
            </w:pPr>
            <w:r w:rsidRPr="00ED7576">
              <w:t>когато се сключва договор въз основа на рамково споразумение без провеждане на вътрешен конкурентен избор (в сила от 01.01.2020 г.).</w:t>
            </w:r>
          </w:p>
          <w:p w14:paraId="4BDFA1E9" w14:textId="77777777" w:rsidR="00ED7576" w:rsidRPr="00ED7576" w:rsidRDefault="00ED7576" w:rsidP="00ED7576">
            <w:pPr>
              <w:pStyle w:val="BodyText"/>
              <w:spacing w:before="5"/>
            </w:pPr>
            <w:r w:rsidRPr="00ED7576">
              <w:t>Съгласно чл. 112, ал. 10 от ЗОП (в сила от 01.01.2020 г.) актуалността на представените в по-ранен етап от процедурата документи преди сключване на договора се декларира писмено от определения изпълнител.</w:t>
            </w:r>
          </w:p>
          <w:p w14:paraId="5D5348C0" w14:textId="77777777" w:rsidR="00ED7576" w:rsidRPr="00ED7576" w:rsidRDefault="00ED7576" w:rsidP="00ED7576">
            <w:pPr>
              <w:pStyle w:val="BodyText"/>
              <w:spacing w:before="5"/>
            </w:pPr>
            <w:r w:rsidRPr="00ED7576">
              <w:rPr>
                <w:b/>
              </w:rPr>
              <w:t xml:space="preserve">Внимание! </w:t>
            </w:r>
            <w:r w:rsidRPr="00ED7576">
              <w:t>Възложителят не сключва договор, когато класираният на първо място участник 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5F1AD72C" w14:textId="77777777" w:rsidR="00ED7576" w:rsidRPr="00ED7576" w:rsidRDefault="00ED7576" w:rsidP="00ED7576">
            <w:pPr>
              <w:pStyle w:val="BodyText"/>
              <w:spacing w:before="5"/>
            </w:pPr>
            <w:r w:rsidRPr="00ED7576">
              <w:rPr>
                <w:b/>
              </w:rPr>
              <w:t xml:space="preserve">ВАЖНО!!! </w:t>
            </w:r>
            <w:r w:rsidRPr="00ED7576">
              <w:t>Приложимият режим за възлагане е съгласно графика за използване на централизираната електронна платформа по чл. 39а от ЗОП.</w:t>
            </w:r>
          </w:p>
          <w:p w14:paraId="23BDA2A1" w14:textId="77777777" w:rsidR="00ED7576" w:rsidRPr="00ED7576" w:rsidRDefault="00ED7576" w:rsidP="00ED7576">
            <w:pPr>
              <w:pStyle w:val="BodyText"/>
              <w:spacing w:before="5"/>
              <w:rPr>
                <w:b/>
              </w:rPr>
            </w:pPr>
            <w:r w:rsidRPr="00ED7576">
              <w:rPr>
                <w:b/>
              </w:rPr>
              <w:t>(§131 от ПЗР на ЗИДЗОП)</w:t>
            </w:r>
          </w:p>
          <w:p w14:paraId="3D14C6B1" w14:textId="77777777" w:rsidR="00ED7576" w:rsidRPr="00ED7576" w:rsidRDefault="00ED7576" w:rsidP="00ED7576">
            <w:pPr>
              <w:pStyle w:val="BodyText"/>
              <w:spacing w:before="5"/>
              <w:rPr>
                <w:b/>
              </w:rPr>
            </w:pPr>
            <w:r w:rsidRPr="00ED7576">
              <w:rPr>
                <w:b/>
              </w:rPr>
              <w:t>(чл. 112, ал. 1 - 3, ал. 9 и 10, чл. 112а, чл. 67, ал. 6 и чл. 58 от ЗОП)</w:t>
            </w:r>
          </w:p>
          <w:p w14:paraId="611743B9" w14:textId="77777777" w:rsidR="00ED7576" w:rsidRPr="00ED7576" w:rsidRDefault="00ED7576" w:rsidP="00ED7576">
            <w:pPr>
              <w:pStyle w:val="BodyText"/>
              <w:spacing w:before="5"/>
              <w:rPr>
                <w:b/>
              </w:rPr>
            </w:pPr>
            <w:r w:rsidRPr="00ED7576">
              <w:rPr>
                <w:b/>
              </w:rPr>
              <w:t>т. 14 и т. 17 от Насоките/ т. 14 и т. 17 от Приложение № 1 към чл. 2, ал. 1 от Наредбата</w:t>
            </w:r>
          </w:p>
          <w:p w14:paraId="548DFEBA"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 обявлението за ОП, решението за откриване на процедурата и др.</w:t>
            </w:r>
          </w:p>
          <w:p w14:paraId="6671FC56" w14:textId="77777777" w:rsidR="00ED7576" w:rsidRPr="00ED7576" w:rsidRDefault="00ED7576" w:rsidP="00ED7576">
            <w:pPr>
              <w:pStyle w:val="BodyText"/>
              <w:spacing w:before="5"/>
            </w:pPr>
            <w:r w:rsidRPr="00ED7576">
              <w:t>Анализирайте датата и издателя на следните документи:</w:t>
            </w:r>
          </w:p>
          <w:p w14:paraId="3DEA561F" w14:textId="77777777" w:rsidR="00ED7576" w:rsidRPr="00ED7576" w:rsidRDefault="00ED7576" w:rsidP="002025EC">
            <w:pPr>
              <w:pStyle w:val="BodyText"/>
              <w:numPr>
                <w:ilvl w:val="1"/>
                <w:numId w:val="10"/>
              </w:numPr>
              <w:spacing w:before="5"/>
            </w:pPr>
            <w:r w:rsidRPr="00ED7576">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обявлението за ОП и решението за откриване на процедурата);</w:t>
            </w:r>
          </w:p>
          <w:p w14:paraId="61F6A5CC" w14:textId="77777777" w:rsidR="00ED7576" w:rsidRPr="00ED7576" w:rsidRDefault="00ED7576" w:rsidP="002025EC">
            <w:pPr>
              <w:pStyle w:val="BodyText"/>
              <w:numPr>
                <w:ilvl w:val="1"/>
                <w:numId w:val="10"/>
              </w:numPr>
              <w:spacing w:before="5"/>
            </w:pPr>
            <w:r w:rsidRPr="00ED7576">
              <w:t>свидетелства за съдимост на лицата по чл. 54, ал. 2 и чл. 55, ал. 3 от ЗОП (като се има предвид чл. 67, ал. 6 от ЗОП, чл. 39, ал. 2, т. 1 и чл. 40 и чл. 41 от ППЗОП);</w:t>
            </w:r>
          </w:p>
          <w:p w14:paraId="4E436856" w14:textId="77777777" w:rsidR="00ED7576" w:rsidRPr="00ED7576" w:rsidRDefault="00ED7576" w:rsidP="002025EC">
            <w:pPr>
              <w:pStyle w:val="BodyText"/>
              <w:numPr>
                <w:ilvl w:val="1"/>
                <w:numId w:val="10"/>
              </w:numPr>
              <w:spacing w:before="5"/>
            </w:pPr>
            <w:r w:rsidRPr="00ED7576">
              <w:t>удостоверение за актуално състояние, ако определения изпълнител не е представил ЕИК по чл. 23 от ЗТР;</w:t>
            </w:r>
          </w:p>
          <w:p w14:paraId="0B06944C" w14:textId="77777777" w:rsidR="00ED7576" w:rsidRPr="00ED7576" w:rsidRDefault="00ED7576" w:rsidP="002025EC">
            <w:pPr>
              <w:pStyle w:val="BodyText"/>
              <w:numPr>
                <w:ilvl w:val="1"/>
                <w:numId w:val="10"/>
              </w:numPr>
              <w:spacing w:before="5"/>
            </w:pPr>
            <w:r w:rsidRPr="00ED7576">
              <w:t>удостоверение за липса на задължения към държавата/общината (като се има предвид чл. 87, ал. 10 от ДОПК и чл. 4, ал. 3 от ЗМДТ);</w:t>
            </w:r>
          </w:p>
          <w:p w14:paraId="1673CE0D" w14:textId="77777777" w:rsidR="00ED7576" w:rsidRPr="00ED7576" w:rsidRDefault="00ED7576" w:rsidP="002025EC">
            <w:pPr>
              <w:pStyle w:val="BodyText"/>
              <w:numPr>
                <w:ilvl w:val="1"/>
                <w:numId w:val="10"/>
              </w:numPr>
              <w:spacing w:before="5"/>
            </w:pPr>
            <w:r w:rsidRPr="00ED7576">
              <w:t>удостоверение от органите на Изпълнителна агенция „Главна инспекция по труда“;</w:t>
            </w:r>
          </w:p>
          <w:p w14:paraId="73B4832A" w14:textId="77777777" w:rsidR="00ED7576" w:rsidRPr="00ED7576" w:rsidRDefault="00ED7576" w:rsidP="002025EC">
            <w:pPr>
              <w:pStyle w:val="BodyText"/>
              <w:numPr>
                <w:ilvl w:val="1"/>
                <w:numId w:val="10"/>
              </w:numPr>
              <w:spacing w:before="5"/>
            </w:pPr>
            <w:r w:rsidRPr="00ED7576">
              <w:t>посочените в обявлението документи за доказване на критериите за подбор;</w:t>
            </w:r>
          </w:p>
        </w:tc>
        <w:tc>
          <w:tcPr>
            <w:tcW w:w="593" w:type="dxa"/>
          </w:tcPr>
          <w:p w14:paraId="6F18D62B" w14:textId="77777777" w:rsidR="00ED7576" w:rsidRPr="00ED7576" w:rsidRDefault="00ED7576" w:rsidP="00ED7576">
            <w:pPr>
              <w:pStyle w:val="BodyText"/>
              <w:spacing w:before="5"/>
            </w:pPr>
          </w:p>
        </w:tc>
        <w:tc>
          <w:tcPr>
            <w:tcW w:w="5420" w:type="dxa"/>
          </w:tcPr>
          <w:p w14:paraId="26DD2FD3" w14:textId="77777777" w:rsidR="00ED7576" w:rsidRPr="00ED7576" w:rsidRDefault="00ED7576" w:rsidP="00ED7576">
            <w:pPr>
              <w:pStyle w:val="BodyText"/>
              <w:spacing w:before="5"/>
            </w:pPr>
          </w:p>
        </w:tc>
      </w:tr>
    </w:tbl>
    <w:p w14:paraId="733DC069"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230B6C9D"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1AFC9DF5" w14:textId="77777777" w:rsidTr="00C83748">
        <w:trPr>
          <w:trHeight w:val="1648"/>
        </w:trPr>
        <w:tc>
          <w:tcPr>
            <w:tcW w:w="540" w:type="dxa"/>
          </w:tcPr>
          <w:p w14:paraId="08528F3E" w14:textId="77777777" w:rsidR="00ED7576" w:rsidRPr="00ED7576" w:rsidRDefault="00ED7576" w:rsidP="00ED7576">
            <w:pPr>
              <w:pStyle w:val="BodyText"/>
              <w:spacing w:before="5"/>
            </w:pPr>
          </w:p>
        </w:tc>
        <w:tc>
          <w:tcPr>
            <w:tcW w:w="7485" w:type="dxa"/>
          </w:tcPr>
          <w:p w14:paraId="624DE695" w14:textId="77777777" w:rsidR="00ED7576" w:rsidRPr="00ED7576" w:rsidRDefault="00ED7576" w:rsidP="002025EC">
            <w:pPr>
              <w:pStyle w:val="BodyText"/>
              <w:numPr>
                <w:ilvl w:val="0"/>
                <w:numId w:val="9"/>
              </w:numPr>
              <w:spacing w:before="5"/>
            </w:pPr>
            <w:r w:rsidRPr="00ED7576">
              <w:t>документ за гаранция за изпълнение – платежно нареждане, разписка, банкова гаранция или застраховка; проверете дали документът удостоверява изпълнението на цялото задължение;</w:t>
            </w:r>
          </w:p>
          <w:p w14:paraId="6193D0A5" w14:textId="77777777" w:rsidR="00ED7576" w:rsidRPr="00ED7576" w:rsidRDefault="00ED7576" w:rsidP="002025EC">
            <w:pPr>
              <w:pStyle w:val="BodyText"/>
              <w:numPr>
                <w:ilvl w:val="0"/>
                <w:numId w:val="9"/>
              </w:numPr>
              <w:spacing w:before="5"/>
            </w:pPr>
            <w:r w:rsidRPr="00ED7576">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7EB84711" w14:textId="77777777" w:rsidR="00ED7576" w:rsidRPr="00ED7576" w:rsidRDefault="00ED7576" w:rsidP="002025EC">
            <w:pPr>
              <w:pStyle w:val="BodyText"/>
              <w:numPr>
                <w:ilvl w:val="0"/>
                <w:numId w:val="9"/>
              </w:numPr>
              <w:spacing w:before="5"/>
            </w:pPr>
            <w:r w:rsidRPr="00ED7576">
              <w:t>други регистрационни документи.</w:t>
            </w:r>
          </w:p>
        </w:tc>
        <w:tc>
          <w:tcPr>
            <w:tcW w:w="593" w:type="dxa"/>
          </w:tcPr>
          <w:p w14:paraId="7E8B646A" w14:textId="77777777" w:rsidR="00ED7576" w:rsidRPr="00ED7576" w:rsidRDefault="00ED7576" w:rsidP="00ED7576">
            <w:pPr>
              <w:pStyle w:val="BodyText"/>
              <w:spacing w:before="5"/>
            </w:pPr>
          </w:p>
        </w:tc>
        <w:tc>
          <w:tcPr>
            <w:tcW w:w="5420" w:type="dxa"/>
          </w:tcPr>
          <w:p w14:paraId="44981F7B" w14:textId="77777777" w:rsidR="00ED7576" w:rsidRPr="00ED7576" w:rsidRDefault="00ED7576" w:rsidP="00ED7576">
            <w:pPr>
              <w:pStyle w:val="BodyText"/>
              <w:spacing w:before="5"/>
            </w:pPr>
          </w:p>
        </w:tc>
      </w:tr>
      <w:tr w:rsidR="00ED7576" w:rsidRPr="00ED7576" w14:paraId="2EF7DCFE" w14:textId="77777777" w:rsidTr="00C83748">
        <w:trPr>
          <w:trHeight w:val="7589"/>
        </w:trPr>
        <w:tc>
          <w:tcPr>
            <w:tcW w:w="540" w:type="dxa"/>
          </w:tcPr>
          <w:p w14:paraId="68448589" w14:textId="069B880F" w:rsidR="00ED7576" w:rsidRPr="00ED7576" w:rsidRDefault="00452B79" w:rsidP="00ED7576">
            <w:pPr>
              <w:pStyle w:val="BodyText"/>
              <w:spacing w:before="5"/>
              <w:rPr>
                <w:b/>
              </w:rPr>
            </w:pPr>
            <w:r>
              <w:rPr>
                <w:b/>
              </w:rPr>
              <w:lastRenderedPageBreak/>
              <w:t>63</w:t>
            </w:r>
          </w:p>
        </w:tc>
        <w:tc>
          <w:tcPr>
            <w:tcW w:w="7485" w:type="dxa"/>
          </w:tcPr>
          <w:p w14:paraId="27C3C831" w14:textId="77777777" w:rsidR="00ED7576" w:rsidRPr="00ED7576" w:rsidRDefault="00ED7576" w:rsidP="00ED7576">
            <w:pPr>
              <w:pStyle w:val="BodyText"/>
              <w:spacing w:before="5"/>
              <w:rPr>
                <w:b/>
              </w:rPr>
            </w:pPr>
            <w:r w:rsidRPr="00ED7576">
              <w:rPr>
                <w:b/>
                <w:u w:val="single"/>
              </w:rPr>
              <w:t>Приложим и за договори за обществена поръчка, сключени в резултат на</w:t>
            </w:r>
            <w:r w:rsidRPr="00ED7576">
              <w:rPr>
                <w:b/>
              </w:rPr>
              <w:t xml:space="preserve"> </w:t>
            </w:r>
            <w:r w:rsidRPr="00ED7576">
              <w:rPr>
                <w:b/>
                <w:u w:val="single"/>
              </w:rPr>
              <w:t>рамково споразумение:</w:t>
            </w:r>
          </w:p>
          <w:p w14:paraId="1CE3B71A" w14:textId="77777777" w:rsidR="00ED7576" w:rsidRPr="00ED7576" w:rsidRDefault="00ED7576" w:rsidP="00ED7576">
            <w:pPr>
              <w:pStyle w:val="BodyText"/>
              <w:spacing w:before="5"/>
              <w:rPr>
                <w:b/>
              </w:rPr>
            </w:pPr>
            <w:r w:rsidRPr="00ED7576">
              <w:rPr>
                <w:b/>
              </w:rPr>
              <w:t>Клаузите на договора за обществена поръчка съответстват ли на клаузите от проекта на договор от документацията за поръчката?</w:t>
            </w:r>
          </w:p>
          <w:p w14:paraId="66F415DE" w14:textId="77777777" w:rsidR="00ED7576" w:rsidRPr="00ED7576" w:rsidRDefault="00ED7576" w:rsidP="00ED7576">
            <w:pPr>
              <w:pStyle w:val="BodyText"/>
              <w:spacing w:before="5"/>
            </w:pPr>
            <w:r w:rsidRPr="00ED7576">
              <w:t>Възложителят е длъжен да сключи договора за обществена поръчка, без да изменя обявените при откриването ѝ условията за възлагането й.</w:t>
            </w:r>
          </w:p>
          <w:p w14:paraId="3CF7D30B" w14:textId="77777777" w:rsidR="00ED7576" w:rsidRPr="00ED7576" w:rsidRDefault="00ED7576" w:rsidP="00ED7576">
            <w:pPr>
              <w:pStyle w:val="BodyText"/>
              <w:spacing w:before="5"/>
            </w:pPr>
            <w:r w:rsidRPr="00ED7576">
              <w:rPr>
                <w:b/>
              </w:rPr>
              <w:t>Внимание</w:t>
            </w:r>
            <w:r w:rsidRPr="00ED7576">
              <w:t xml:space="preserve">! Промени се допускат </w:t>
            </w:r>
            <w:r w:rsidRPr="00ED7576">
              <w:rPr>
                <w:b/>
              </w:rPr>
              <w:t xml:space="preserve">ПО ИЗКЛЮЧЕНИЕ, </w:t>
            </w:r>
            <w:r w:rsidRPr="00ED7576">
              <w:t>когато са несъществени и са наложени от обстоятелства, настъпили по време или след провеждане на процедурата.</w:t>
            </w:r>
          </w:p>
          <w:p w14:paraId="0A682E55" w14:textId="77777777" w:rsidR="00ED7576" w:rsidRPr="00ED7576" w:rsidRDefault="00ED7576" w:rsidP="00ED7576">
            <w:pPr>
              <w:pStyle w:val="BodyText"/>
              <w:spacing w:before="5"/>
            </w:pPr>
            <w:r w:rsidRPr="00ED7576">
              <w:t>Промените са съществени, когато са изпълнени едно или повече от следните обстоятелства:</w:t>
            </w:r>
          </w:p>
          <w:p w14:paraId="59C6247B" w14:textId="77777777" w:rsidR="00ED7576" w:rsidRPr="00ED7576" w:rsidRDefault="00ED7576" w:rsidP="002025EC">
            <w:pPr>
              <w:pStyle w:val="BodyText"/>
              <w:numPr>
                <w:ilvl w:val="0"/>
                <w:numId w:val="8"/>
              </w:numPr>
              <w:spacing w:before="5"/>
            </w:pPr>
            <w:r w:rsidRPr="00ED7576">
              <w:t>изменението въвежда условия, които, ако са били част от процедурата за възлагане на обществена поръчка, (1) биха привлекли към участие допълнителни кандидати/участници, (2) биха позволили допускането на други кандидати/участници, различни от първоначално избраните, или (3) биха довели до приемане на оферта, различна от първоначално приетата;</w:t>
            </w:r>
          </w:p>
          <w:p w14:paraId="217265F7" w14:textId="77777777" w:rsidR="00ED7576" w:rsidRPr="00ED7576" w:rsidRDefault="00ED7576" w:rsidP="002025EC">
            <w:pPr>
              <w:pStyle w:val="BodyText"/>
              <w:numPr>
                <w:ilvl w:val="0"/>
                <w:numId w:val="8"/>
              </w:numPr>
              <w:spacing w:before="5"/>
            </w:pPr>
            <w:r w:rsidRPr="00ED7576">
              <w:t>изменението води до ползи за изпълнителя, които не са били известни на останалите кандидати/участници в процедурата;</w:t>
            </w:r>
          </w:p>
          <w:p w14:paraId="3CBE820F" w14:textId="77777777" w:rsidR="00ED7576" w:rsidRPr="00ED7576" w:rsidRDefault="00ED7576" w:rsidP="002025EC">
            <w:pPr>
              <w:pStyle w:val="BodyText"/>
              <w:numPr>
                <w:ilvl w:val="0"/>
                <w:numId w:val="8"/>
              </w:numPr>
              <w:spacing w:before="5"/>
            </w:pPr>
            <w:r w:rsidRPr="00ED7576">
              <w:t>изменението засяга предмета или обема на договора за обществена поръчка или рамковото споразумение;</w:t>
            </w:r>
          </w:p>
          <w:p w14:paraId="73903E4E" w14:textId="77777777" w:rsidR="00ED7576" w:rsidRPr="00ED7576" w:rsidRDefault="00ED7576" w:rsidP="002025EC">
            <w:pPr>
              <w:pStyle w:val="BodyText"/>
              <w:numPr>
                <w:ilvl w:val="0"/>
                <w:numId w:val="8"/>
              </w:numPr>
              <w:spacing w:before="5"/>
            </w:pPr>
            <w:r w:rsidRPr="00ED7576">
              <w:t>изпълнителят е заменен с нов извън случаите по чл. 116, ал. 1, т. 4 от ЗОП.</w:t>
            </w:r>
          </w:p>
          <w:p w14:paraId="7FB333C3" w14:textId="77777777" w:rsidR="00ED7576" w:rsidRPr="00ED7576" w:rsidRDefault="00ED7576" w:rsidP="00ED7576">
            <w:pPr>
              <w:pStyle w:val="BodyText"/>
              <w:spacing w:before="5"/>
              <w:rPr>
                <w:b/>
              </w:rPr>
            </w:pPr>
            <w:r w:rsidRPr="00ED7576">
              <w:rPr>
                <w:b/>
              </w:rPr>
              <w:t>(чл. 2, ал. 1, т. 1, чл. 112, ал. 4, чл. 116, ал. 1, т. 4 и т. 5 и ал. 5 от ЗОП)</w:t>
            </w:r>
          </w:p>
          <w:p w14:paraId="18D5C2BE" w14:textId="77777777" w:rsidR="00ED7576" w:rsidRPr="00ED7576" w:rsidRDefault="00ED7576" w:rsidP="00ED7576">
            <w:pPr>
              <w:pStyle w:val="BodyText"/>
              <w:spacing w:before="5"/>
              <w:rPr>
                <w:b/>
              </w:rPr>
            </w:pPr>
            <w:r w:rsidRPr="00ED7576">
              <w:rPr>
                <w:b/>
              </w:rPr>
              <w:t>т. 14, т. 15 и т. 17 от Насоките/ т. 14, т. 15 и т. 17 от Приложение № 1 към чл. 2, ал. 1 от Наредбата</w:t>
            </w:r>
          </w:p>
          <w:p w14:paraId="5B9CB316"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сключения договор за обществена поръчка и съдържащия се в документацията за поръчката проект на договор. Ако договорът се сключва въз основа на рамково споразумение, прегледайте и подписаното рамково споразумение.</w:t>
            </w:r>
          </w:p>
          <w:p w14:paraId="258F3872" w14:textId="77777777" w:rsidR="00ED7576" w:rsidRPr="00ED7576" w:rsidRDefault="00ED7576" w:rsidP="00ED7576">
            <w:pPr>
              <w:pStyle w:val="BodyText"/>
              <w:spacing w:before="5"/>
            </w:pPr>
            <w:r w:rsidRPr="00ED7576">
              <w:t>Сравнете подписания договор за обществена поръчка и проекта на договор от документацията за поръчката и установете дали са налице разлики между тях.</w:t>
            </w:r>
          </w:p>
          <w:p w14:paraId="02754502" w14:textId="77777777" w:rsidR="00ED7576" w:rsidRPr="00ED7576" w:rsidRDefault="00ED7576" w:rsidP="00ED7576">
            <w:pPr>
              <w:pStyle w:val="BodyText"/>
              <w:spacing w:before="5"/>
            </w:pPr>
            <w:r w:rsidRPr="00ED7576">
              <w:t>В случай, че става въпрос за договор, сключен след рамково споразумение, прегледайте не само проекта на договор за обществена поръчка от документацията,</w:t>
            </w:r>
          </w:p>
          <w:p w14:paraId="67E51E2A" w14:textId="77777777" w:rsidR="00ED7576" w:rsidRPr="00ED7576" w:rsidRDefault="00ED7576" w:rsidP="00ED7576">
            <w:pPr>
              <w:pStyle w:val="BodyText"/>
              <w:spacing w:before="5"/>
            </w:pPr>
            <w:r w:rsidRPr="00ED7576">
              <w:t>но и сключеното рамково споразумение.</w:t>
            </w:r>
          </w:p>
        </w:tc>
        <w:tc>
          <w:tcPr>
            <w:tcW w:w="593" w:type="dxa"/>
          </w:tcPr>
          <w:p w14:paraId="5BC31331" w14:textId="77777777" w:rsidR="00ED7576" w:rsidRPr="00ED7576" w:rsidRDefault="00ED7576" w:rsidP="00ED7576">
            <w:pPr>
              <w:pStyle w:val="BodyText"/>
              <w:spacing w:before="5"/>
            </w:pPr>
          </w:p>
        </w:tc>
        <w:tc>
          <w:tcPr>
            <w:tcW w:w="5420" w:type="dxa"/>
          </w:tcPr>
          <w:p w14:paraId="65C418CA" w14:textId="77777777" w:rsidR="00ED7576" w:rsidRPr="00ED7576" w:rsidRDefault="00ED7576" w:rsidP="00ED7576">
            <w:pPr>
              <w:pStyle w:val="BodyText"/>
              <w:spacing w:before="5"/>
            </w:pPr>
          </w:p>
        </w:tc>
      </w:tr>
    </w:tbl>
    <w:p w14:paraId="75E5CD6B" w14:textId="77777777" w:rsidR="00ED7576" w:rsidRPr="00ED7576" w:rsidRDefault="00ED7576" w:rsidP="00ED7576">
      <w:pPr>
        <w:pStyle w:val="BodyText"/>
        <w:spacing w:before="5"/>
        <w:sectPr w:rsidR="00ED7576" w:rsidRPr="00ED7576">
          <w:pgSz w:w="16850" w:h="11910" w:orient="landscape"/>
          <w:pgMar w:top="1320" w:right="580" w:bottom="940" w:left="600" w:header="1085" w:footer="709" w:gutter="0"/>
          <w:cols w:space="720"/>
        </w:sectPr>
      </w:pPr>
    </w:p>
    <w:p w14:paraId="0C067736"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1555DB7C" w14:textId="77777777" w:rsidTr="00C83748">
        <w:trPr>
          <w:trHeight w:val="3909"/>
        </w:trPr>
        <w:tc>
          <w:tcPr>
            <w:tcW w:w="540" w:type="dxa"/>
          </w:tcPr>
          <w:p w14:paraId="6F181779" w14:textId="232FA659" w:rsidR="00ED7576" w:rsidRPr="00ED7576" w:rsidRDefault="00452B79" w:rsidP="00ED7576">
            <w:pPr>
              <w:pStyle w:val="BodyText"/>
              <w:spacing w:before="5"/>
              <w:rPr>
                <w:b/>
              </w:rPr>
            </w:pPr>
            <w:r>
              <w:rPr>
                <w:b/>
              </w:rPr>
              <w:t>64</w:t>
            </w:r>
          </w:p>
        </w:tc>
        <w:tc>
          <w:tcPr>
            <w:tcW w:w="7485" w:type="dxa"/>
          </w:tcPr>
          <w:p w14:paraId="0A497A64" w14:textId="77777777" w:rsidR="00ED7576" w:rsidRPr="00ED7576" w:rsidRDefault="00ED7576" w:rsidP="00ED7576">
            <w:pPr>
              <w:pStyle w:val="BodyText"/>
              <w:spacing w:before="5"/>
              <w:rPr>
                <w:b/>
              </w:rPr>
            </w:pPr>
            <w:r w:rsidRPr="00ED7576">
              <w:rPr>
                <w:b/>
                <w:u w:val="single"/>
              </w:rPr>
              <w:t>Приложим и за договори за обществена поръчка, сключени в резултат на</w:t>
            </w:r>
            <w:r w:rsidRPr="00ED7576">
              <w:rPr>
                <w:b/>
              </w:rPr>
              <w:t xml:space="preserve"> </w:t>
            </w:r>
            <w:r w:rsidRPr="00ED7576">
              <w:rPr>
                <w:b/>
                <w:u w:val="single"/>
              </w:rPr>
              <w:t>рамково споразумение:</w:t>
            </w:r>
          </w:p>
          <w:p w14:paraId="3FE90480" w14:textId="77777777" w:rsidR="00ED7576" w:rsidRPr="00ED7576" w:rsidRDefault="00ED7576" w:rsidP="00ED7576">
            <w:pPr>
              <w:pStyle w:val="BodyText"/>
              <w:spacing w:before="5"/>
              <w:rPr>
                <w:b/>
              </w:rPr>
            </w:pPr>
            <w:r w:rsidRPr="00ED7576">
              <w:rPr>
                <w:b/>
              </w:rPr>
              <w:t>Договорът за обществена поръчка съдържа ли всички предложения от офертата на участника, определен за изпълнител?</w:t>
            </w:r>
          </w:p>
          <w:p w14:paraId="695E88DA" w14:textId="77777777" w:rsidR="00ED7576" w:rsidRPr="00ED7576" w:rsidRDefault="00ED7576" w:rsidP="00ED7576">
            <w:pPr>
              <w:pStyle w:val="BodyText"/>
              <w:spacing w:before="5"/>
              <w:rPr>
                <w:b/>
              </w:rPr>
            </w:pPr>
            <w:r w:rsidRPr="00ED7576">
              <w:rPr>
                <w:b/>
              </w:rPr>
              <w:t>(чл. 112, ал. 4 от ЗОП)</w:t>
            </w:r>
          </w:p>
          <w:p w14:paraId="6AB4F1AD" w14:textId="77777777" w:rsidR="00ED7576" w:rsidRPr="00ED7576" w:rsidRDefault="00ED7576" w:rsidP="00ED7576">
            <w:pPr>
              <w:pStyle w:val="BodyText"/>
              <w:spacing w:before="5"/>
              <w:rPr>
                <w:b/>
              </w:rPr>
            </w:pPr>
            <w:r w:rsidRPr="00ED7576">
              <w:rPr>
                <w:b/>
              </w:rPr>
              <w:t>т. 14, т. 15 и т. 17 от Насоките/ т. 14, т. 15 и т. 17 от Приложение № 1 към чл. 2, ал. 1 от Наредбата</w:t>
            </w:r>
          </w:p>
          <w:p w14:paraId="3AA87BEC"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6CA6F329" w14:textId="77777777" w:rsidR="00ED7576" w:rsidRPr="00ED7576" w:rsidRDefault="00ED7576" w:rsidP="00ED7576">
            <w:pPr>
              <w:pStyle w:val="BodyText"/>
              <w:spacing w:before="5"/>
            </w:pPr>
            <w:r w:rsidRPr="00ED7576">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5BCB5159" w14:textId="77777777" w:rsidR="00ED7576" w:rsidRPr="00ED7576" w:rsidRDefault="00ED7576" w:rsidP="00ED7576">
            <w:pPr>
              <w:pStyle w:val="BodyText"/>
              <w:spacing w:before="5"/>
            </w:pPr>
            <w:r w:rsidRPr="00ED7576">
              <w:t>Обърнете внимание на срока за изпълнение на договора; цената за изпълнение на поръчката; техническите спецификации, дейностите, предвидени за изпълнение от подизпълнителите (дали се запазват вид, дял и подизпълнител), предложенията, които подлежат на оценка.</w:t>
            </w:r>
          </w:p>
        </w:tc>
        <w:tc>
          <w:tcPr>
            <w:tcW w:w="593" w:type="dxa"/>
          </w:tcPr>
          <w:p w14:paraId="21FC9B13" w14:textId="77777777" w:rsidR="00ED7576" w:rsidRPr="00ED7576" w:rsidRDefault="00ED7576" w:rsidP="00ED7576">
            <w:pPr>
              <w:pStyle w:val="BodyText"/>
              <w:spacing w:before="5"/>
            </w:pPr>
          </w:p>
        </w:tc>
        <w:tc>
          <w:tcPr>
            <w:tcW w:w="5420" w:type="dxa"/>
          </w:tcPr>
          <w:p w14:paraId="72D5F646" w14:textId="77777777" w:rsidR="00ED7576" w:rsidRPr="00ED7576" w:rsidRDefault="00ED7576" w:rsidP="00ED7576">
            <w:pPr>
              <w:pStyle w:val="BodyText"/>
              <w:spacing w:before="5"/>
            </w:pPr>
          </w:p>
        </w:tc>
      </w:tr>
      <w:tr w:rsidR="00ED7576" w:rsidRPr="00ED7576" w14:paraId="50363ED5" w14:textId="77777777" w:rsidTr="00C83748">
        <w:trPr>
          <w:trHeight w:val="2532"/>
        </w:trPr>
        <w:tc>
          <w:tcPr>
            <w:tcW w:w="540" w:type="dxa"/>
          </w:tcPr>
          <w:p w14:paraId="19D1E7DC" w14:textId="7D919C75" w:rsidR="00ED7576" w:rsidRPr="00ED7576" w:rsidRDefault="00452B79" w:rsidP="00ED7576">
            <w:pPr>
              <w:pStyle w:val="BodyText"/>
              <w:spacing w:before="5"/>
              <w:rPr>
                <w:b/>
              </w:rPr>
            </w:pPr>
            <w:r>
              <w:rPr>
                <w:b/>
              </w:rPr>
              <w:t>65</w:t>
            </w:r>
          </w:p>
        </w:tc>
        <w:tc>
          <w:tcPr>
            <w:tcW w:w="7485" w:type="dxa"/>
          </w:tcPr>
          <w:p w14:paraId="24B8A529" w14:textId="77777777" w:rsidR="00ED7576" w:rsidRPr="00ED7576" w:rsidRDefault="00ED7576" w:rsidP="00ED7576">
            <w:pPr>
              <w:pStyle w:val="BodyText"/>
              <w:spacing w:before="5"/>
              <w:rPr>
                <w:b/>
              </w:rPr>
            </w:pPr>
            <w:r w:rsidRPr="00ED7576">
              <w:rPr>
                <w:b/>
                <w:u w:val="single"/>
              </w:rPr>
              <w:t>Приложим и за договори за обществена поръчка, сключени в резултат на</w:t>
            </w:r>
            <w:r w:rsidRPr="00ED7576">
              <w:rPr>
                <w:b/>
              </w:rPr>
              <w:t xml:space="preserve"> </w:t>
            </w:r>
            <w:r w:rsidRPr="00ED7576">
              <w:rPr>
                <w:b/>
                <w:u w:val="single"/>
              </w:rPr>
              <w:t>рамково споразумение:</w:t>
            </w:r>
          </w:p>
          <w:p w14:paraId="5AA4DF3F" w14:textId="77777777" w:rsidR="00ED7576" w:rsidRPr="00ED7576" w:rsidRDefault="00ED7576" w:rsidP="00ED7576">
            <w:pPr>
              <w:pStyle w:val="BodyText"/>
              <w:spacing w:before="5"/>
              <w:rPr>
                <w:b/>
              </w:rPr>
            </w:pPr>
            <w:r w:rsidRPr="00ED7576">
              <w:rPr>
                <w:b/>
              </w:rPr>
              <w:t>Изпратена ли е информация за сключения договор/рамково споразумение до АОП и до ОВЕС в срок от 30 дни от подписване на договора за обществена поръчка?</w:t>
            </w:r>
          </w:p>
          <w:p w14:paraId="02156D6D" w14:textId="77777777" w:rsidR="00ED7576" w:rsidRPr="00ED7576" w:rsidRDefault="00ED7576" w:rsidP="00ED7576">
            <w:pPr>
              <w:pStyle w:val="BodyText"/>
              <w:spacing w:before="5"/>
              <w:rPr>
                <w:b/>
              </w:rPr>
            </w:pPr>
            <w:r w:rsidRPr="00ED7576">
              <w:rPr>
                <w:b/>
              </w:rPr>
              <w:t>(чл. 26, ал. 1 от ЗОП)</w:t>
            </w:r>
          </w:p>
          <w:p w14:paraId="0B13938A"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писмата/документите, с които е изпратена информацията до АОП/ОВЕС и сключения договор за обществена поръчка.</w:t>
            </w:r>
          </w:p>
          <w:p w14:paraId="090FDDAB" w14:textId="77777777" w:rsidR="00ED7576" w:rsidRPr="00ED7576" w:rsidRDefault="00ED7576" w:rsidP="00ED7576">
            <w:pPr>
              <w:pStyle w:val="BodyText"/>
              <w:spacing w:before="5"/>
            </w:pPr>
            <w:r w:rsidRPr="00ED7576">
              <w:t>Анализирайте датата на изпратената информация, както и датата на сключения договор.</w:t>
            </w:r>
          </w:p>
        </w:tc>
        <w:tc>
          <w:tcPr>
            <w:tcW w:w="593" w:type="dxa"/>
          </w:tcPr>
          <w:p w14:paraId="40B7ACFF" w14:textId="77777777" w:rsidR="00ED7576" w:rsidRPr="00ED7576" w:rsidRDefault="00ED7576" w:rsidP="00ED7576">
            <w:pPr>
              <w:pStyle w:val="BodyText"/>
              <w:spacing w:before="5"/>
            </w:pPr>
          </w:p>
        </w:tc>
        <w:tc>
          <w:tcPr>
            <w:tcW w:w="5420" w:type="dxa"/>
          </w:tcPr>
          <w:p w14:paraId="617492F2" w14:textId="77777777" w:rsidR="00ED7576" w:rsidRPr="00ED7576" w:rsidRDefault="00ED7576" w:rsidP="00ED7576">
            <w:pPr>
              <w:pStyle w:val="BodyText"/>
              <w:spacing w:before="5"/>
            </w:pPr>
          </w:p>
        </w:tc>
      </w:tr>
      <w:tr w:rsidR="00ED7576" w:rsidRPr="00ED7576" w14:paraId="6669A6BB" w14:textId="77777777" w:rsidTr="00C83748">
        <w:trPr>
          <w:trHeight w:val="549"/>
        </w:trPr>
        <w:tc>
          <w:tcPr>
            <w:tcW w:w="14038" w:type="dxa"/>
            <w:gridSpan w:val="4"/>
            <w:shd w:val="clear" w:color="auto" w:fill="FCE891"/>
          </w:tcPr>
          <w:p w14:paraId="4C1540F4" w14:textId="77777777" w:rsidR="00ED7576" w:rsidRPr="00ED7576" w:rsidRDefault="00ED7576" w:rsidP="00ED7576">
            <w:pPr>
              <w:pStyle w:val="BodyText"/>
              <w:spacing w:before="5"/>
              <w:rPr>
                <w:b/>
              </w:rPr>
            </w:pPr>
            <w:r w:rsidRPr="00ED7576">
              <w:rPr>
                <w:b/>
              </w:rPr>
              <w:t>ІІІ. ИЗПЪЛНЕНИЕ НА ДОГОВОРА ЗА ОБЩЕСТВЕНА ПОРЪЧКА</w:t>
            </w:r>
          </w:p>
        </w:tc>
      </w:tr>
      <w:tr w:rsidR="00ED7576" w:rsidRPr="00ED7576" w14:paraId="2E5B24CC" w14:textId="77777777" w:rsidTr="00C83748">
        <w:trPr>
          <w:trHeight w:val="1840"/>
        </w:trPr>
        <w:tc>
          <w:tcPr>
            <w:tcW w:w="540" w:type="dxa"/>
          </w:tcPr>
          <w:p w14:paraId="7E2E48D1" w14:textId="76C6EE54" w:rsidR="00ED7576" w:rsidRPr="00ED7576" w:rsidRDefault="00452B79" w:rsidP="00ED7576">
            <w:pPr>
              <w:pStyle w:val="BodyText"/>
              <w:spacing w:before="5"/>
              <w:rPr>
                <w:b/>
              </w:rPr>
            </w:pPr>
            <w:r>
              <w:rPr>
                <w:b/>
              </w:rPr>
              <w:t>66</w:t>
            </w:r>
          </w:p>
        </w:tc>
        <w:tc>
          <w:tcPr>
            <w:tcW w:w="7485" w:type="dxa"/>
          </w:tcPr>
          <w:p w14:paraId="50AC87EA" w14:textId="77777777" w:rsidR="00ED7576" w:rsidRPr="00ED7576" w:rsidRDefault="00ED7576" w:rsidP="00ED7576">
            <w:pPr>
              <w:pStyle w:val="BodyText"/>
              <w:spacing w:before="5"/>
              <w:rPr>
                <w:b/>
              </w:rPr>
            </w:pPr>
            <w:r w:rsidRPr="00ED7576">
              <w:rPr>
                <w:b/>
                <w:u w:val="single"/>
              </w:rPr>
              <w:t>Приложим и за договори за обществена поръчка, сключени в резултат на</w:t>
            </w:r>
            <w:r w:rsidRPr="00ED7576">
              <w:rPr>
                <w:b/>
              </w:rPr>
              <w:t xml:space="preserve"> </w:t>
            </w:r>
            <w:r w:rsidRPr="00ED7576">
              <w:rPr>
                <w:b/>
                <w:u w:val="single"/>
              </w:rPr>
              <w:t>рамково споразумение:</w:t>
            </w:r>
          </w:p>
          <w:p w14:paraId="05E6FDF1" w14:textId="77777777" w:rsidR="00ED7576" w:rsidRPr="00ED7576" w:rsidRDefault="00ED7576" w:rsidP="00ED7576">
            <w:pPr>
              <w:pStyle w:val="BodyText"/>
              <w:spacing w:before="5"/>
              <w:rPr>
                <w:b/>
              </w:rPr>
            </w:pPr>
            <w:r w:rsidRPr="00ED7576">
              <w:rPr>
                <w:b/>
              </w:rPr>
              <w:t>Изпълнението на договора съответства ли на първоначално обявените условия и сключения договор за обществена поръчка?</w:t>
            </w:r>
          </w:p>
          <w:p w14:paraId="09A8C98A" w14:textId="77777777" w:rsidR="00ED7576" w:rsidRPr="00ED7576" w:rsidRDefault="00ED7576" w:rsidP="00ED7576">
            <w:pPr>
              <w:pStyle w:val="BodyText"/>
              <w:spacing w:before="5"/>
            </w:pPr>
            <w:r w:rsidRPr="00ED7576">
              <w:t>Възложителят няма право да изменя подписания договор за обществена поръчка, освен в изключителни случаи.</w:t>
            </w:r>
          </w:p>
          <w:p w14:paraId="2B487572" w14:textId="77777777" w:rsidR="00ED7576" w:rsidRPr="00ED7576" w:rsidRDefault="00ED7576" w:rsidP="00ED7576">
            <w:pPr>
              <w:pStyle w:val="BodyText"/>
              <w:spacing w:before="5"/>
            </w:pPr>
            <w:r w:rsidRPr="00ED7576">
              <w:t>Договорите могат да бъдат изменяни само при наличието на едно или повече от следните обстоятелства:</w:t>
            </w:r>
          </w:p>
        </w:tc>
        <w:tc>
          <w:tcPr>
            <w:tcW w:w="593" w:type="dxa"/>
          </w:tcPr>
          <w:p w14:paraId="15CE66BD" w14:textId="77777777" w:rsidR="00ED7576" w:rsidRPr="00ED7576" w:rsidRDefault="00ED7576" w:rsidP="00ED7576">
            <w:pPr>
              <w:pStyle w:val="BodyText"/>
              <w:spacing w:before="5"/>
            </w:pPr>
          </w:p>
        </w:tc>
        <w:tc>
          <w:tcPr>
            <w:tcW w:w="5420" w:type="dxa"/>
          </w:tcPr>
          <w:p w14:paraId="2A482FB6" w14:textId="77777777" w:rsidR="00ED7576" w:rsidRPr="00ED7576" w:rsidRDefault="00ED7576" w:rsidP="00ED7576">
            <w:pPr>
              <w:pStyle w:val="BodyText"/>
              <w:spacing w:before="5"/>
            </w:pPr>
          </w:p>
        </w:tc>
      </w:tr>
    </w:tbl>
    <w:p w14:paraId="799F6B1D"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73DD42E6"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458F83AE" w14:textId="77777777" w:rsidTr="00C83748">
        <w:trPr>
          <w:trHeight w:val="9200"/>
        </w:trPr>
        <w:tc>
          <w:tcPr>
            <w:tcW w:w="540" w:type="dxa"/>
          </w:tcPr>
          <w:p w14:paraId="0A5C6C11" w14:textId="77777777" w:rsidR="00ED7576" w:rsidRPr="00ED7576" w:rsidRDefault="00ED7576" w:rsidP="00ED7576">
            <w:pPr>
              <w:pStyle w:val="BodyText"/>
              <w:spacing w:before="5"/>
            </w:pPr>
          </w:p>
        </w:tc>
        <w:tc>
          <w:tcPr>
            <w:tcW w:w="7485" w:type="dxa"/>
          </w:tcPr>
          <w:p w14:paraId="16AA7B0E" w14:textId="77777777" w:rsidR="00ED7576" w:rsidRPr="00ED7576" w:rsidRDefault="00ED7576" w:rsidP="00ED7576">
            <w:pPr>
              <w:pStyle w:val="BodyText"/>
              <w:spacing w:before="5"/>
            </w:pPr>
            <w:r w:rsidRPr="00ED7576">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 или на рамковото споразумение;</w:t>
            </w:r>
          </w:p>
          <w:p w14:paraId="253F8860" w14:textId="77777777" w:rsidR="00ED7576" w:rsidRPr="00ED7576" w:rsidRDefault="00ED7576" w:rsidP="00ED7576">
            <w:pPr>
              <w:pStyle w:val="BodyText"/>
              <w:spacing w:before="5"/>
            </w:pPr>
            <w:r w:rsidRPr="00ED7576">
              <w:rPr>
                <w:b/>
              </w:rPr>
              <w:t xml:space="preserve">- </w:t>
            </w:r>
            <w:r w:rsidRPr="00ED7576">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14:paraId="115F9EDF" w14:textId="77777777" w:rsidR="00ED7576" w:rsidRPr="00ED7576" w:rsidRDefault="00ED7576" w:rsidP="002025EC">
            <w:pPr>
              <w:pStyle w:val="BodyText"/>
              <w:numPr>
                <w:ilvl w:val="0"/>
                <w:numId w:val="7"/>
              </w:numPr>
              <w:spacing w:before="5"/>
            </w:pPr>
            <w:r w:rsidRPr="00ED7576">
              <w:t>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1C5E9C3E" w14:textId="77777777" w:rsidR="00ED7576" w:rsidRPr="00ED7576" w:rsidRDefault="00ED7576" w:rsidP="002025EC">
            <w:pPr>
              <w:pStyle w:val="BodyText"/>
              <w:numPr>
                <w:ilvl w:val="0"/>
                <w:numId w:val="7"/>
              </w:numPr>
              <w:spacing w:before="5"/>
            </w:pPr>
            <w:r w:rsidRPr="00ED7576">
              <w:t>се налага замяна на изпълнителя с нов изпълнител, в хипотезите на чл. 116, ал. 1, т. 4 или т. 5 от ЗОП;</w:t>
            </w:r>
          </w:p>
          <w:p w14:paraId="749CB815" w14:textId="77777777" w:rsidR="00ED7576" w:rsidRPr="00ED7576" w:rsidRDefault="00ED7576" w:rsidP="002025EC">
            <w:pPr>
              <w:pStyle w:val="BodyText"/>
              <w:numPr>
                <w:ilvl w:val="0"/>
                <w:numId w:val="7"/>
              </w:numPr>
              <w:spacing w:before="5"/>
            </w:pPr>
            <w:r w:rsidRPr="00ED7576">
              <w:t>се налагат изменения, които не са съществени.</w:t>
            </w:r>
          </w:p>
          <w:p w14:paraId="3B4EFB5C" w14:textId="77777777" w:rsidR="00ED7576" w:rsidRPr="00ED7576" w:rsidRDefault="00ED7576" w:rsidP="00ED7576">
            <w:pPr>
              <w:pStyle w:val="BodyText"/>
              <w:spacing w:before="5"/>
            </w:pPr>
            <w:r w:rsidRPr="00ED7576">
              <w:t>Съществени изменения на условия на договора ще са налице, ако:</w:t>
            </w:r>
          </w:p>
          <w:p w14:paraId="600DCA77" w14:textId="77777777" w:rsidR="00ED7576" w:rsidRPr="00ED7576" w:rsidRDefault="00ED7576" w:rsidP="002025EC">
            <w:pPr>
              <w:pStyle w:val="BodyText"/>
              <w:numPr>
                <w:ilvl w:val="0"/>
                <w:numId w:val="7"/>
              </w:numPr>
              <w:spacing w:before="5"/>
            </w:pPr>
            <w:r w:rsidRPr="00ED7576">
              <w:t>изменението въвежда условия, които, ако са били част от процедурата за възлагане на обществена поръчка, биха привлекли към участие допълнителни кандидати/участници, биха позволили допускането на други кандидати/участници, различни от първоначално избраните, или биха довели до приемане на оферта, различна от първоначално приетата;</w:t>
            </w:r>
          </w:p>
          <w:p w14:paraId="0C1D3377" w14:textId="77777777" w:rsidR="00ED7576" w:rsidRPr="00ED7576" w:rsidRDefault="00ED7576" w:rsidP="002025EC">
            <w:pPr>
              <w:pStyle w:val="BodyText"/>
              <w:numPr>
                <w:ilvl w:val="0"/>
                <w:numId w:val="7"/>
              </w:numPr>
              <w:spacing w:before="5"/>
            </w:pPr>
            <w:r w:rsidRPr="00ED7576">
              <w:t>изменението води до ползи за изпълнителя, които не са били известни на останалите кандидати/участници в процедурата;</w:t>
            </w:r>
          </w:p>
          <w:p w14:paraId="574C15D9" w14:textId="77777777" w:rsidR="00ED7576" w:rsidRPr="00ED7576" w:rsidRDefault="00ED7576" w:rsidP="002025EC">
            <w:pPr>
              <w:pStyle w:val="BodyText"/>
              <w:numPr>
                <w:ilvl w:val="0"/>
                <w:numId w:val="7"/>
              </w:numPr>
              <w:spacing w:before="5"/>
            </w:pPr>
            <w:r w:rsidRPr="00ED7576">
              <w:t>изменението засяга предмета или обема на договора за обществена поръчка или рамковото споразумение;</w:t>
            </w:r>
          </w:p>
          <w:p w14:paraId="1CEF19D3" w14:textId="77777777" w:rsidR="00ED7576" w:rsidRPr="00ED7576" w:rsidRDefault="00ED7576" w:rsidP="002025EC">
            <w:pPr>
              <w:pStyle w:val="BodyText"/>
              <w:numPr>
                <w:ilvl w:val="0"/>
                <w:numId w:val="7"/>
              </w:numPr>
              <w:spacing w:before="5"/>
            </w:pPr>
            <w:r w:rsidRPr="00ED7576">
              <w:t xml:space="preserve">изпълнителят е заменен с нов извън случаите по чл. 116, ал. 1, т. 4 или т. 5 от ЗОП. </w:t>
            </w:r>
            <w:r w:rsidRPr="00ED7576">
              <w:rPr>
                <w:b/>
              </w:rPr>
              <w:t xml:space="preserve">Важно! </w:t>
            </w:r>
            <w:r w:rsidRPr="00ED7576">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p>
          <w:p w14:paraId="1BBE6E06" w14:textId="77777777" w:rsidR="00ED7576" w:rsidRPr="00ED7576" w:rsidRDefault="00ED7576" w:rsidP="00ED7576">
            <w:pPr>
              <w:pStyle w:val="BodyText"/>
              <w:spacing w:before="5"/>
              <w:rPr>
                <w:b/>
              </w:rPr>
            </w:pPr>
            <w:r w:rsidRPr="00ED7576">
              <w:rPr>
                <w:b/>
              </w:rPr>
              <w:t>(чл. 116 от ЗОП и § 2, т. 27 от ДР на ЗОП)</w:t>
            </w:r>
          </w:p>
          <w:p w14:paraId="738FA2C2" w14:textId="77777777" w:rsidR="00ED7576" w:rsidRPr="00ED7576" w:rsidRDefault="00ED7576" w:rsidP="00ED7576">
            <w:pPr>
              <w:pStyle w:val="BodyText"/>
              <w:spacing w:before="5"/>
              <w:rPr>
                <w:b/>
              </w:rPr>
            </w:pPr>
            <w:r w:rsidRPr="00ED7576">
              <w:rPr>
                <w:b/>
              </w:rPr>
              <w:t>т. 23 от Насоките/ т. 23 от Приложение № 1 към чл. 2, ал. 1 от Наредбата</w:t>
            </w:r>
          </w:p>
          <w:p w14:paraId="6863F0B9" w14:textId="77777777" w:rsidR="00ED7576" w:rsidRPr="00ED7576" w:rsidRDefault="00ED7576" w:rsidP="00ED7576">
            <w:pPr>
              <w:pStyle w:val="BodyText"/>
              <w:spacing w:before="5"/>
            </w:pPr>
            <w:r w:rsidRPr="00ED7576">
              <w:rPr>
                <w:b/>
              </w:rPr>
              <w:t xml:space="preserve">Насочващи източници на информация: </w:t>
            </w:r>
            <w:r w:rsidRPr="00ED7576">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информация за участващите при изпълнението на поръчката, експерти и др.</w:t>
            </w:r>
          </w:p>
          <w:p w14:paraId="5D16D9F9" w14:textId="77777777" w:rsidR="00ED7576" w:rsidRPr="00ED7576" w:rsidRDefault="00ED7576" w:rsidP="00ED7576">
            <w:pPr>
              <w:pStyle w:val="BodyText"/>
              <w:spacing w:before="5"/>
              <w:rPr>
                <w:b/>
              </w:rPr>
            </w:pPr>
            <w:r w:rsidRPr="00ED7576">
              <w:rPr>
                <w:b/>
              </w:rPr>
              <w:t>Подход за изпълнение на проверките:</w:t>
            </w:r>
          </w:p>
          <w:p w14:paraId="50B50D75" w14:textId="77777777" w:rsidR="00ED7576" w:rsidRPr="00ED7576" w:rsidRDefault="00ED7576" w:rsidP="002025EC">
            <w:pPr>
              <w:pStyle w:val="BodyText"/>
              <w:numPr>
                <w:ilvl w:val="0"/>
                <w:numId w:val="7"/>
              </w:numPr>
              <w:spacing w:before="5"/>
              <w:rPr>
                <w:b/>
                <w:i/>
              </w:rPr>
            </w:pPr>
            <w:r w:rsidRPr="00ED7576">
              <w:rPr>
                <w:b/>
                <w:i/>
              </w:rPr>
              <w:t>Изпълнени към момента на проверката договори:</w:t>
            </w:r>
          </w:p>
          <w:p w14:paraId="4CD21FD7" w14:textId="77777777" w:rsidR="00ED7576" w:rsidRPr="00ED7576" w:rsidRDefault="00ED7576" w:rsidP="002025EC">
            <w:pPr>
              <w:pStyle w:val="BodyText"/>
              <w:numPr>
                <w:ilvl w:val="0"/>
                <w:numId w:val="7"/>
              </w:numPr>
              <w:spacing w:before="5"/>
            </w:pPr>
            <w:r w:rsidRPr="00ED7576">
              <w:rPr>
                <w:i/>
              </w:rPr>
              <w:t xml:space="preserve">обхват на проверката </w:t>
            </w:r>
            <w:r w:rsidRPr="00ED7576">
              <w:t>– касае цялостното изпълнение на договора (неговата цена, предмет и срок). Целта е да се потвърди, че приетото от възложителя изпълнение на</w:t>
            </w:r>
          </w:p>
          <w:p w14:paraId="341C48E2" w14:textId="77777777" w:rsidR="00ED7576" w:rsidRPr="00ED7576" w:rsidRDefault="00ED7576" w:rsidP="00ED7576">
            <w:pPr>
              <w:pStyle w:val="BodyText"/>
              <w:spacing w:before="5"/>
            </w:pPr>
            <w:r w:rsidRPr="00ED7576">
              <w:t>договора (по приемо-предавателни протоколи и други документи, доказващи изпълнението) съответства на първоначално обявените условия на възложителя и на</w:t>
            </w:r>
          </w:p>
        </w:tc>
        <w:tc>
          <w:tcPr>
            <w:tcW w:w="593" w:type="dxa"/>
          </w:tcPr>
          <w:p w14:paraId="3C24CE68" w14:textId="77777777" w:rsidR="00ED7576" w:rsidRPr="00ED7576" w:rsidRDefault="00ED7576" w:rsidP="00ED7576">
            <w:pPr>
              <w:pStyle w:val="BodyText"/>
              <w:spacing w:before="5"/>
            </w:pPr>
          </w:p>
        </w:tc>
        <w:tc>
          <w:tcPr>
            <w:tcW w:w="5420" w:type="dxa"/>
          </w:tcPr>
          <w:p w14:paraId="6B0F507C" w14:textId="77777777" w:rsidR="00ED7576" w:rsidRPr="00ED7576" w:rsidRDefault="00ED7576" w:rsidP="00ED7576">
            <w:pPr>
              <w:pStyle w:val="BodyText"/>
              <w:spacing w:before="5"/>
            </w:pPr>
          </w:p>
        </w:tc>
      </w:tr>
    </w:tbl>
    <w:p w14:paraId="2DBB93F0"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10271CFB"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3B483EDC" w14:textId="77777777" w:rsidTr="00C83748">
        <w:trPr>
          <w:trHeight w:val="8972"/>
        </w:trPr>
        <w:tc>
          <w:tcPr>
            <w:tcW w:w="540" w:type="dxa"/>
          </w:tcPr>
          <w:p w14:paraId="478F84E7" w14:textId="77777777" w:rsidR="00ED7576" w:rsidRPr="00ED7576" w:rsidRDefault="00ED7576" w:rsidP="00ED7576">
            <w:pPr>
              <w:pStyle w:val="BodyText"/>
              <w:spacing w:before="5"/>
            </w:pPr>
          </w:p>
        </w:tc>
        <w:tc>
          <w:tcPr>
            <w:tcW w:w="7485" w:type="dxa"/>
          </w:tcPr>
          <w:p w14:paraId="67EA62D7" w14:textId="46CED474" w:rsidR="00ED7576" w:rsidRPr="00ED7576" w:rsidRDefault="00ED7576" w:rsidP="00ED7576">
            <w:pPr>
              <w:pStyle w:val="BodyText"/>
              <w:spacing w:before="5"/>
            </w:pPr>
            <w:r w:rsidRPr="00ED7576">
              <w:t xml:space="preserve">договора за обществена поръчка, включително на всички предложения, въз основа на които участникът е определен за изпълнител. </w:t>
            </w:r>
            <w:r w:rsidR="00665789">
              <w:t>Експерт</w:t>
            </w:r>
            <w:r w:rsidRPr="00ED7576">
              <w:t xml:space="preserve">ът проверява всички условия на възложителя, договора и офертата/заявлението за участие,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ED7576">
              <w:rPr>
                <w:i/>
              </w:rPr>
              <w:t xml:space="preserve">договори с периодично нееднократно изпълнение и комплексни договори </w:t>
            </w:r>
            <w:r w:rsidR="00665789">
              <w:t>експерт</w:t>
            </w:r>
            <w:r w:rsidRPr="00ED7576">
              <w:t>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25DEB28A" w14:textId="77777777" w:rsidR="00ED7576" w:rsidRPr="00ED7576" w:rsidRDefault="00ED7576" w:rsidP="002025EC">
            <w:pPr>
              <w:pStyle w:val="BodyText"/>
              <w:numPr>
                <w:ilvl w:val="0"/>
                <w:numId w:val="6"/>
              </w:numPr>
              <w:spacing w:before="5"/>
              <w:rPr>
                <w:b/>
                <w:i/>
              </w:rPr>
            </w:pPr>
            <w:r w:rsidRPr="00ED7576">
              <w:rPr>
                <w:b/>
                <w:i/>
              </w:rPr>
              <w:t>Изпълняващи се към момента на проверката договори:</w:t>
            </w:r>
          </w:p>
          <w:p w14:paraId="6B742934" w14:textId="77777777" w:rsidR="00ED7576" w:rsidRPr="00ED7576" w:rsidRDefault="00ED7576" w:rsidP="002025EC">
            <w:pPr>
              <w:pStyle w:val="BodyText"/>
              <w:numPr>
                <w:ilvl w:val="0"/>
                <w:numId w:val="6"/>
              </w:numPr>
              <w:spacing w:before="5"/>
            </w:pPr>
            <w:r w:rsidRPr="00ED7576">
              <w:rPr>
                <w:i/>
              </w:rPr>
              <w:t xml:space="preserve">обхват на проверката при договори с периодично нееднократно изпълнение и при комплексни договори </w:t>
            </w:r>
            <w:r w:rsidRPr="00ED7576">
              <w:t xml:space="preserve">(например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ED7576">
              <w:rPr>
                <w:u w:val="single"/>
              </w:rPr>
              <w:t>дейностите, за</w:t>
            </w:r>
            <w:r w:rsidRPr="00ED7576">
              <w:t xml:space="preserve"> </w:t>
            </w:r>
            <w:r w:rsidRPr="00ED7576">
              <w:rPr>
                <w:u w:val="single"/>
              </w:rPr>
              <w:t>които са направени разходите, попаднали в обхвата на нашата работа,</w:t>
            </w:r>
            <w:r w:rsidRPr="00ED7576">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625D9E42" w14:textId="77777777" w:rsidR="00ED7576" w:rsidRPr="00ED7576" w:rsidRDefault="00ED7576" w:rsidP="00ED7576">
            <w:pPr>
              <w:pStyle w:val="BodyText"/>
              <w:spacing w:before="5"/>
            </w:pPr>
            <w:r w:rsidRPr="00ED7576">
              <w:t>Сравнете подписания договор за обществена поръчка с документите по приемането на изпълнената работа. 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3C8D393F" w14:textId="77777777" w:rsidR="00ED7576" w:rsidRPr="00ED7576" w:rsidRDefault="00ED7576" w:rsidP="00ED7576">
            <w:pPr>
              <w:pStyle w:val="BodyText"/>
              <w:spacing w:before="5"/>
            </w:pPr>
            <w:r w:rsidRPr="00ED7576">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10D9F59D" w14:textId="77777777" w:rsidR="00ED7576" w:rsidRPr="00ED7576" w:rsidRDefault="00ED7576" w:rsidP="00ED7576">
            <w:pPr>
              <w:pStyle w:val="BodyText"/>
              <w:spacing w:before="5"/>
            </w:pPr>
            <w:r w:rsidRPr="00ED7576">
              <w:rPr>
                <w:b/>
              </w:rPr>
              <w:t xml:space="preserve">ВНИМАНИЕ! </w:t>
            </w:r>
            <w:r w:rsidRPr="00ED7576">
              <w:t>Следва да проверите дали е налице промяна в предложенията, въз основа на които кандидатът/участникът е определен за изпълнител, както и първоначално обявените условия на възложителя, като например критерии за подбор,</w:t>
            </w:r>
          </w:p>
        </w:tc>
        <w:tc>
          <w:tcPr>
            <w:tcW w:w="593" w:type="dxa"/>
          </w:tcPr>
          <w:p w14:paraId="14B045B4" w14:textId="77777777" w:rsidR="00ED7576" w:rsidRPr="00ED7576" w:rsidRDefault="00ED7576" w:rsidP="00ED7576">
            <w:pPr>
              <w:pStyle w:val="BodyText"/>
              <w:spacing w:before="5"/>
            </w:pPr>
          </w:p>
        </w:tc>
        <w:tc>
          <w:tcPr>
            <w:tcW w:w="5420" w:type="dxa"/>
          </w:tcPr>
          <w:p w14:paraId="496ED0AC" w14:textId="77777777" w:rsidR="00ED7576" w:rsidRPr="00ED7576" w:rsidRDefault="00ED7576" w:rsidP="00ED7576">
            <w:pPr>
              <w:pStyle w:val="BodyText"/>
              <w:spacing w:before="5"/>
            </w:pPr>
          </w:p>
        </w:tc>
      </w:tr>
    </w:tbl>
    <w:p w14:paraId="5DA058BC" w14:textId="77777777" w:rsidR="00ED7576" w:rsidRPr="00ED7576" w:rsidRDefault="00ED7576" w:rsidP="00ED7576">
      <w:pPr>
        <w:pStyle w:val="BodyText"/>
        <w:spacing w:before="5"/>
        <w:sectPr w:rsidR="00ED7576" w:rsidRPr="00ED7576">
          <w:pgSz w:w="16850" w:h="11910" w:orient="landscape"/>
          <w:pgMar w:top="1320" w:right="580" w:bottom="960" w:left="600" w:header="1085" w:footer="709" w:gutter="0"/>
          <w:cols w:space="720"/>
        </w:sectPr>
      </w:pPr>
    </w:p>
    <w:p w14:paraId="6B7903D4" w14:textId="77777777" w:rsidR="00ED7576" w:rsidRPr="00ED7576" w:rsidRDefault="00ED7576" w:rsidP="00ED7576">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0B3E017D" w14:textId="77777777" w:rsidTr="00C83748">
        <w:trPr>
          <w:trHeight w:val="4600"/>
        </w:trPr>
        <w:tc>
          <w:tcPr>
            <w:tcW w:w="540" w:type="dxa"/>
          </w:tcPr>
          <w:p w14:paraId="1C94CC8F" w14:textId="77777777" w:rsidR="00ED7576" w:rsidRPr="00ED7576" w:rsidRDefault="00ED7576" w:rsidP="00ED7576">
            <w:pPr>
              <w:pStyle w:val="BodyText"/>
              <w:spacing w:before="5"/>
            </w:pPr>
          </w:p>
        </w:tc>
        <w:tc>
          <w:tcPr>
            <w:tcW w:w="7485" w:type="dxa"/>
          </w:tcPr>
          <w:p w14:paraId="13785D33" w14:textId="77777777" w:rsidR="00ED7576" w:rsidRPr="00ED7576" w:rsidRDefault="00ED7576" w:rsidP="00ED7576">
            <w:pPr>
              <w:pStyle w:val="BodyText"/>
              <w:spacing w:before="5"/>
            </w:pPr>
            <w:r w:rsidRPr="00ED7576">
              <w:t>условия за плащане и др. (включително тези за екип за изпълнение на поръчката, техническо оборудване и др.).</w:t>
            </w:r>
          </w:p>
          <w:p w14:paraId="0B9C1970" w14:textId="77777777" w:rsidR="00ED7576" w:rsidRPr="00ED7576" w:rsidRDefault="00ED7576" w:rsidP="00ED7576">
            <w:pPr>
              <w:pStyle w:val="BodyText"/>
              <w:spacing w:before="5"/>
            </w:pPr>
            <w:r w:rsidRPr="00ED7576">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7E88A218" w14:textId="77777777" w:rsidR="00ED7576" w:rsidRPr="00ED7576" w:rsidRDefault="00ED7576" w:rsidP="00ED7576">
            <w:pPr>
              <w:pStyle w:val="BodyText"/>
              <w:spacing w:before="5"/>
            </w:pPr>
            <w:r w:rsidRPr="00ED7576">
              <w:rPr>
                <w:b/>
              </w:rPr>
              <w:t xml:space="preserve">ВНИМАНИЕ! </w:t>
            </w:r>
            <w:r w:rsidRPr="00ED7576">
              <w:t>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Тези условия не се прилагат при изменение на договор, сключен от секторен възложител (чл. 116, ал. 6 от ЗОП).</w:t>
            </w:r>
          </w:p>
          <w:p w14:paraId="5ABF6CB3" w14:textId="77777777" w:rsidR="00ED7576" w:rsidRPr="00ED7576" w:rsidRDefault="00ED7576" w:rsidP="00ED7576">
            <w:pPr>
              <w:pStyle w:val="BodyText"/>
              <w:spacing w:before="5"/>
              <w:rPr>
                <w:i/>
              </w:rPr>
            </w:pPr>
            <w:r w:rsidRPr="00ED7576">
              <w:t xml:space="preserve">При проверките следва да се има предвид чл. 13, ал. 3 от ЗМДВИП. Съгласно тази разпоредба </w:t>
            </w:r>
            <w:r w:rsidRPr="00ED7576">
              <w:rPr>
                <w:i/>
              </w:rPr>
              <w:t>„По искане на изпълнител на обществена поръчка може да бъде предоговорен срокът за изпълнение, но не повече от два месеца след отмяната на</w:t>
            </w:r>
          </w:p>
          <w:p w14:paraId="7CBA0423" w14:textId="77777777" w:rsidR="00ED7576" w:rsidRPr="00ED7576" w:rsidRDefault="00ED7576" w:rsidP="00ED7576">
            <w:pPr>
              <w:pStyle w:val="BodyText"/>
              <w:spacing w:before="5"/>
              <w:rPr>
                <w:i/>
              </w:rPr>
            </w:pPr>
            <w:r w:rsidRPr="00ED7576">
              <w:rPr>
                <w:i/>
              </w:rPr>
              <w:t>извънредното положение.“</w:t>
            </w:r>
          </w:p>
        </w:tc>
        <w:tc>
          <w:tcPr>
            <w:tcW w:w="593" w:type="dxa"/>
          </w:tcPr>
          <w:p w14:paraId="073DAF40" w14:textId="77777777" w:rsidR="00ED7576" w:rsidRPr="00ED7576" w:rsidRDefault="00ED7576" w:rsidP="00ED7576">
            <w:pPr>
              <w:pStyle w:val="BodyText"/>
              <w:spacing w:before="5"/>
            </w:pPr>
          </w:p>
        </w:tc>
        <w:tc>
          <w:tcPr>
            <w:tcW w:w="5420" w:type="dxa"/>
          </w:tcPr>
          <w:p w14:paraId="6478D987" w14:textId="77777777" w:rsidR="00ED7576" w:rsidRPr="00ED7576" w:rsidRDefault="00ED7576" w:rsidP="00ED7576">
            <w:pPr>
              <w:pStyle w:val="BodyText"/>
              <w:spacing w:before="5"/>
            </w:pPr>
          </w:p>
        </w:tc>
      </w:tr>
    </w:tbl>
    <w:p w14:paraId="0645CAF1" w14:textId="77777777" w:rsidR="00ED7576" w:rsidRDefault="00ED7576" w:rsidP="00A87C53">
      <w:pPr>
        <w:pStyle w:val="BodyText"/>
        <w:spacing w:before="5"/>
      </w:pPr>
    </w:p>
    <w:p w14:paraId="0B8D44E3" w14:textId="77777777" w:rsidR="00ED7576" w:rsidRPr="00A87C53" w:rsidRDefault="00ED7576" w:rsidP="00A87C53">
      <w:pPr>
        <w:pStyle w:val="BodyText"/>
        <w:spacing w:before="5"/>
      </w:pPr>
    </w:p>
    <w:tbl>
      <w:tblPr>
        <w:tblStyle w:val="TableNormal1"/>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87"/>
        <w:gridCol w:w="638"/>
        <w:gridCol w:w="5369"/>
      </w:tblGrid>
      <w:tr w:rsidR="00C82B91" w:rsidRPr="00C82B91" w14:paraId="38FDFD40" w14:textId="77777777" w:rsidTr="00C83748">
        <w:trPr>
          <w:trHeight w:val="270"/>
        </w:trPr>
        <w:tc>
          <w:tcPr>
            <w:tcW w:w="14034" w:type="dxa"/>
            <w:gridSpan w:val="4"/>
            <w:shd w:val="clear" w:color="auto" w:fill="FCE891"/>
          </w:tcPr>
          <w:p w14:paraId="1E2CD542" w14:textId="19B74A00" w:rsidR="00C82B91" w:rsidRPr="00C82B91" w:rsidRDefault="00C82B91" w:rsidP="00C82B91">
            <w:pPr>
              <w:spacing w:line="228" w:lineRule="exact"/>
              <w:ind w:left="107"/>
              <w:rPr>
                <w:b/>
                <w:sz w:val="20"/>
              </w:rPr>
            </w:pPr>
            <w:r w:rsidRPr="00A87C53">
              <w:rPr>
                <w:b/>
              </w:rPr>
              <w:t>IV</w:t>
            </w:r>
            <w:r w:rsidRPr="00C82B91">
              <w:rPr>
                <w:b/>
                <w:sz w:val="20"/>
              </w:rPr>
              <w:t>. ИНДИКАТОРИ ЗА ИЗМАМИ, КОИТО ИМАТ ОТНОШЕНИЕ КЪМ ОБЩЕСТВЕНАТА ПОРЪЧКА („ЧЕРВЕНИ ФЛАГОВЕ“)</w:t>
            </w:r>
          </w:p>
        </w:tc>
      </w:tr>
      <w:tr w:rsidR="00C82B91" w:rsidRPr="00C82B91" w14:paraId="1E6391E5" w14:textId="77777777" w:rsidTr="00C83748">
        <w:trPr>
          <w:trHeight w:val="918"/>
        </w:trPr>
        <w:tc>
          <w:tcPr>
            <w:tcW w:w="540" w:type="dxa"/>
          </w:tcPr>
          <w:p w14:paraId="02E9438A" w14:textId="77777777" w:rsidR="00C82B91" w:rsidRPr="00C82B91" w:rsidRDefault="00C82B91" w:rsidP="00C82B91">
            <w:pPr>
              <w:spacing w:line="228" w:lineRule="exact"/>
              <w:ind w:left="107"/>
              <w:rPr>
                <w:b/>
                <w:sz w:val="20"/>
              </w:rPr>
            </w:pPr>
            <w:r w:rsidRPr="00C82B91">
              <w:rPr>
                <w:b/>
                <w:sz w:val="20"/>
              </w:rPr>
              <w:t>1</w:t>
            </w:r>
          </w:p>
        </w:tc>
        <w:tc>
          <w:tcPr>
            <w:tcW w:w="7487" w:type="dxa"/>
          </w:tcPr>
          <w:p w14:paraId="49D0BCF4" w14:textId="77777777" w:rsidR="00C82B91" w:rsidRPr="00C82B91" w:rsidRDefault="00C82B91" w:rsidP="00C82B91">
            <w:pPr>
              <w:ind w:left="108" w:right="146"/>
              <w:rPr>
                <w:b/>
                <w:sz w:val="20"/>
              </w:rPr>
            </w:pPr>
            <w:r w:rsidRPr="00C82B91">
              <w:rPr>
                <w:b/>
                <w:sz w:val="20"/>
              </w:rPr>
              <w:t>Налице ли са в проверяваната процедура индикатори за конфликт на интереси?</w:t>
            </w:r>
          </w:p>
          <w:p w14:paraId="67EDC2D8" w14:textId="77777777" w:rsidR="00C82B91" w:rsidRPr="00C82B91" w:rsidRDefault="00C82B91" w:rsidP="00C82B91">
            <w:pPr>
              <w:spacing w:line="230" w:lineRule="atLeast"/>
              <w:ind w:left="108"/>
              <w:rPr>
                <w:b/>
                <w:sz w:val="20"/>
              </w:rPr>
            </w:pPr>
            <w:r w:rsidRPr="00C82B91">
              <w:rPr>
                <w:b/>
                <w:sz w:val="20"/>
              </w:rPr>
              <w:t>Моля формирайте заключението си за проверяваната процедура, след като изпълните указанията към настоящия контролен лист.</w:t>
            </w:r>
          </w:p>
        </w:tc>
        <w:tc>
          <w:tcPr>
            <w:tcW w:w="638" w:type="dxa"/>
          </w:tcPr>
          <w:p w14:paraId="2758C005" w14:textId="77777777" w:rsidR="00C82B91" w:rsidRPr="00C82B91" w:rsidRDefault="00C82B91" w:rsidP="00C82B91">
            <w:pPr>
              <w:rPr>
                <w:sz w:val="18"/>
              </w:rPr>
            </w:pPr>
          </w:p>
        </w:tc>
        <w:tc>
          <w:tcPr>
            <w:tcW w:w="5369" w:type="dxa"/>
          </w:tcPr>
          <w:p w14:paraId="12CB5AB5" w14:textId="77777777" w:rsidR="00C82B91" w:rsidRPr="00C82B91" w:rsidRDefault="00C82B91" w:rsidP="00C82B91">
            <w:pPr>
              <w:rPr>
                <w:sz w:val="18"/>
              </w:rPr>
            </w:pPr>
          </w:p>
        </w:tc>
      </w:tr>
      <w:tr w:rsidR="00C82B91" w:rsidRPr="00C82B91" w14:paraId="02C33543" w14:textId="77777777" w:rsidTr="00C83748">
        <w:trPr>
          <w:trHeight w:val="920"/>
        </w:trPr>
        <w:tc>
          <w:tcPr>
            <w:tcW w:w="540" w:type="dxa"/>
          </w:tcPr>
          <w:p w14:paraId="6CE0C43F" w14:textId="77777777" w:rsidR="00C82B91" w:rsidRPr="00C82B91" w:rsidRDefault="00C82B91" w:rsidP="00C82B91">
            <w:pPr>
              <w:spacing w:line="230" w:lineRule="exact"/>
              <w:ind w:right="168"/>
              <w:jc w:val="right"/>
              <w:rPr>
                <w:b/>
                <w:sz w:val="20"/>
              </w:rPr>
            </w:pPr>
            <w:r w:rsidRPr="00C82B91">
              <w:rPr>
                <w:b/>
                <w:sz w:val="20"/>
              </w:rPr>
              <w:t>2</w:t>
            </w:r>
          </w:p>
        </w:tc>
        <w:tc>
          <w:tcPr>
            <w:tcW w:w="7487" w:type="dxa"/>
          </w:tcPr>
          <w:p w14:paraId="05D59EB9" w14:textId="77777777" w:rsidR="00C82B91" w:rsidRPr="00C82B91" w:rsidRDefault="00C82B91" w:rsidP="00C82B91">
            <w:pPr>
              <w:ind w:left="108"/>
              <w:rPr>
                <w:b/>
                <w:sz w:val="20"/>
              </w:rPr>
            </w:pPr>
            <w:r w:rsidRPr="00C82B91">
              <w:rPr>
                <w:b/>
                <w:sz w:val="20"/>
              </w:rPr>
              <w:t>Налице ли са в проверяваната процедурата индикатори за договаряне при офериране?</w:t>
            </w:r>
          </w:p>
          <w:p w14:paraId="6F36E02B" w14:textId="77777777" w:rsidR="00C82B91" w:rsidRPr="00C82B91" w:rsidRDefault="00C82B91" w:rsidP="00C82B91">
            <w:pPr>
              <w:spacing w:line="230" w:lineRule="exact"/>
              <w:ind w:left="108"/>
              <w:rPr>
                <w:b/>
                <w:sz w:val="20"/>
              </w:rPr>
            </w:pPr>
            <w:r w:rsidRPr="00C82B91">
              <w:rPr>
                <w:b/>
                <w:sz w:val="20"/>
              </w:rPr>
              <w:t>Моля формирайте заключението си за проверяваната процедура, след като изпълните указанията към настоящия контролен лист.</w:t>
            </w:r>
          </w:p>
        </w:tc>
        <w:tc>
          <w:tcPr>
            <w:tcW w:w="638" w:type="dxa"/>
          </w:tcPr>
          <w:p w14:paraId="2742BDF8" w14:textId="77777777" w:rsidR="00C82B91" w:rsidRPr="00C82B91" w:rsidRDefault="00C82B91" w:rsidP="00C82B91">
            <w:pPr>
              <w:rPr>
                <w:sz w:val="18"/>
              </w:rPr>
            </w:pPr>
          </w:p>
        </w:tc>
        <w:tc>
          <w:tcPr>
            <w:tcW w:w="5369" w:type="dxa"/>
          </w:tcPr>
          <w:p w14:paraId="467E9FBF" w14:textId="77777777" w:rsidR="00C82B91" w:rsidRPr="00C82B91" w:rsidRDefault="00C82B91" w:rsidP="00C82B91">
            <w:pPr>
              <w:rPr>
                <w:sz w:val="18"/>
              </w:rPr>
            </w:pPr>
          </w:p>
        </w:tc>
      </w:tr>
      <w:tr w:rsidR="00C82B91" w:rsidRPr="00C82B91" w14:paraId="51EF69CB" w14:textId="77777777" w:rsidTr="00C83748">
        <w:trPr>
          <w:trHeight w:val="918"/>
        </w:trPr>
        <w:tc>
          <w:tcPr>
            <w:tcW w:w="540" w:type="dxa"/>
          </w:tcPr>
          <w:p w14:paraId="15DEFAC6" w14:textId="77777777" w:rsidR="00C82B91" w:rsidRPr="00C82B91" w:rsidRDefault="00C82B91" w:rsidP="00C82B91">
            <w:pPr>
              <w:spacing w:line="228" w:lineRule="exact"/>
              <w:ind w:right="168"/>
              <w:jc w:val="right"/>
              <w:rPr>
                <w:b/>
                <w:sz w:val="20"/>
              </w:rPr>
            </w:pPr>
            <w:r w:rsidRPr="00C82B91">
              <w:rPr>
                <w:b/>
                <w:sz w:val="20"/>
              </w:rPr>
              <w:t>3</w:t>
            </w:r>
          </w:p>
        </w:tc>
        <w:tc>
          <w:tcPr>
            <w:tcW w:w="7487" w:type="dxa"/>
          </w:tcPr>
          <w:p w14:paraId="26473096" w14:textId="77777777" w:rsidR="00C82B91" w:rsidRPr="00C82B91" w:rsidRDefault="00C82B91" w:rsidP="00C82B91">
            <w:pPr>
              <w:ind w:left="108"/>
              <w:rPr>
                <w:b/>
                <w:sz w:val="20"/>
              </w:rPr>
            </w:pPr>
            <w:r w:rsidRPr="00C82B91">
              <w:rPr>
                <w:b/>
                <w:sz w:val="20"/>
              </w:rPr>
              <w:t>Налице ли са в проверяваната процедурата индикатори за неоснователно възлагане на един изпълнител?</w:t>
            </w:r>
          </w:p>
          <w:p w14:paraId="141FACE2" w14:textId="77777777" w:rsidR="00C82B91" w:rsidRPr="00C82B91" w:rsidRDefault="00C82B91" w:rsidP="00C82B91">
            <w:pPr>
              <w:spacing w:before="3" w:line="228" w:lineRule="exact"/>
              <w:ind w:left="108"/>
              <w:rPr>
                <w:b/>
                <w:sz w:val="20"/>
              </w:rPr>
            </w:pPr>
            <w:r w:rsidRPr="00C82B91">
              <w:rPr>
                <w:b/>
                <w:sz w:val="20"/>
              </w:rPr>
              <w:t>Моля формирайте заключението си за проверяваната процедура, след като изпълните указанията към настоящия контролен лист.</w:t>
            </w:r>
          </w:p>
        </w:tc>
        <w:tc>
          <w:tcPr>
            <w:tcW w:w="638" w:type="dxa"/>
          </w:tcPr>
          <w:p w14:paraId="1E380B08" w14:textId="77777777" w:rsidR="00C82B91" w:rsidRPr="00C82B91" w:rsidRDefault="00C82B91" w:rsidP="00C82B91">
            <w:pPr>
              <w:rPr>
                <w:sz w:val="18"/>
              </w:rPr>
            </w:pPr>
          </w:p>
        </w:tc>
        <w:tc>
          <w:tcPr>
            <w:tcW w:w="5369" w:type="dxa"/>
          </w:tcPr>
          <w:p w14:paraId="670BFCD5" w14:textId="77777777" w:rsidR="00C82B91" w:rsidRPr="00C82B91" w:rsidRDefault="00C82B91" w:rsidP="00C82B91">
            <w:pPr>
              <w:rPr>
                <w:sz w:val="18"/>
              </w:rPr>
            </w:pPr>
          </w:p>
        </w:tc>
      </w:tr>
    </w:tbl>
    <w:p w14:paraId="68BA7898" w14:textId="77777777" w:rsidR="00C82B91" w:rsidRDefault="00C82B91" w:rsidP="00C82B91">
      <w:pPr>
        <w:spacing w:before="7"/>
        <w:rPr>
          <w:sz w:val="16"/>
          <w:szCs w:val="20"/>
        </w:rPr>
      </w:pPr>
    </w:p>
    <w:p w14:paraId="12E1BF47" w14:textId="77777777" w:rsidR="00ED7576" w:rsidRDefault="00ED7576" w:rsidP="00C82B91">
      <w:pPr>
        <w:spacing w:before="7"/>
        <w:rPr>
          <w:sz w:val="16"/>
          <w:szCs w:val="20"/>
        </w:rPr>
      </w:pPr>
    </w:p>
    <w:p w14:paraId="7973B71E" w14:textId="77777777" w:rsidR="00ED7576" w:rsidRDefault="00ED7576" w:rsidP="00C82B91">
      <w:pPr>
        <w:spacing w:before="7"/>
        <w:rPr>
          <w:sz w:val="16"/>
          <w:szCs w:val="20"/>
        </w:rPr>
      </w:pPr>
    </w:p>
    <w:tbl>
      <w:tblPr>
        <w:tblStyle w:val="TableNormal11"/>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590"/>
        <w:gridCol w:w="535"/>
        <w:gridCol w:w="5369"/>
      </w:tblGrid>
      <w:tr w:rsidR="005929FA" w:rsidRPr="00C83748" w14:paraId="0FF37699" w14:textId="77777777" w:rsidTr="00C83748">
        <w:trPr>
          <w:trHeight w:val="270"/>
        </w:trPr>
        <w:tc>
          <w:tcPr>
            <w:tcW w:w="14034" w:type="dxa"/>
            <w:gridSpan w:val="4"/>
            <w:shd w:val="clear" w:color="auto" w:fill="FCE891"/>
          </w:tcPr>
          <w:p w14:paraId="63A01932" w14:textId="77777777" w:rsidR="005929FA" w:rsidRPr="009D7697" w:rsidRDefault="005929FA" w:rsidP="005929FA">
            <w:pPr>
              <w:spacing w:line="228" w:lineRule="exact"/>
              <w:ind w:left="107"/>
              <w:rPr>
                <w:b/>
                <w:sz w:val="20"/>
                <w:szCs w:val="20"/>
              </w:rPr>
            </w:pPr>
            <w:r w:rsidRPr="009C0A0C">
              <w:rPr>
                <w:b/>
                <w:sz w:val="20"/>
                <w:szCs w:val="20"/>
              </w:rPr>
              <w:t>V</w:t>
            </w:r>
            <w:r w:rsidRPr="00C83748">
              <w:rPr>
                <w:b/>
                <w:sz w:val="20"/>
                <w:szCs w:val="20"/>
              </w:rPr>
              <w:t>.</w:t>
            </w:r>
            <w:r w:rsidRPr="009C0A0C">
              <w:rPr>
                <w:sz w:val="20"/>
                <w:szCs w:val="20"/>
              </w:rPr>
              <w:t xml:space="preserve">  </w:t>
            </w:r>
            <w:r w:rsidRPr="00C83748">
              <w:rPr>
                <w:b/>
                <w:sz w:val="20"/>
                <w:szCs w:val="20"/>
              </w:rPr>
              <w:t xml:space="preserve">Известие на ЕК относно инструментите за борба с тайните споразумения при възлагането на обществени поръчки и относно насоките за прилагане </w:t>
            </w:r>
            <w:r w:rsidRPr="00C83748">
              <w:rPr>
                <w:b/>
                <w:sz w:val="20"/>
                <w:szCs w:val="20"/>
              </w:rPr>
              <w:lastRenderedPageBreak/>
              <w:t xml:space="preserve">на съответното основание за изключване (2021/C 91/01) </w:t>
            </w:r>
          </w:p>
        </w:tc>
      </w:tr>
      <w:tr w:rsidR="005929FA" w:rsidRPr="00C83748" w14:paraId="2D1F2E56" w14:textId="77777777" w:rsidTr="00C83748">
        <w:trPr>
          <w:trHeight w:val="918"/>
        </w:trPr>
        <w:tc>
          <w:tcPr>
            <w:tcW w:w="540" w:type="dxa"/>
          </w:tcPr>
          <w:p w14:paraId="0A19807C" w14:textId="77777777" w:rsidR="005929FA" w:rsidRPr="009D7697" w:rsidRDefault="005929FA" w:rsidP="005929FA">
            <w:pPr>
              <w:spacing w:line="228" w:lineRule="exact"/>
              <w:ind w:left="107"/>
              <w:rPr>
                <w:b/>
                <w:sz w:val="20"/>
                <w:szCs w:val="20"/>
              </w:rPr>
            </w:pPr>
            <w:r w:rsidRPr="00C83748">
              <w:rPr>
                <w:b/>
                <w:sz w:val="20"/>
                <w:szCs w:val="20"/>
              </w:rPr>
              <w:lastRenderedPageBreak/>
              <w:t>1</w:t>
            </w:r>
          </w:p>
        </w:tc>
        <w:tc>
          <w:tcPr>
            <w:tcW w:w="7590" w:type="dxa"/>
          </w:tcPr>
          <w:p w14:paraId="0F62D1AB" w14:textId="77777777" w:rsidR="005929FA" w:rsidRPr="005C36EC" w:rsidRDefault="005929FA" w:rsidP="005929FA">
            <w:pPr>
              <w:spacing w:line="230" w:lineRule="atLeast"/>
              <w:ind w:left="108"/>
              <w:jc w:val="both"/>
              <w:rPr>
                <w:b/>
                <w:sz w:val="20"/>
                <w:szCs w:val="20"/>
              </w:rPr>
            </w:pPr>
            <w:r w:rsidRPr="005C36EC">
              <w:rPr>
                <w:b/>
                <w:sz w:val="20"/>
                <w:szCs w:val="20"/>
              </w:rPr>
              <w:t>Възложителят предприел ли е всички необходими действия и мерки за борба с тайните споразумения при възлагането на обществената поръчка?</w:t>
            </w:r>
          </w:p>
          <w:p w14:paraId="5D123E93" w14:textId="77777777" w:rsidR="005929FA" w:rsidRPr="005C36EC" w:rsidRDefault="005929FA" w:rsidP="005929FA">
            <w:pPr>
              <w:spacing w:line="230" w:lineRule="atLeast"/>
              <w:ind w:left="108"/>
              <w:rPr>
                <w:b/>
                <w:i/>
                <w:sz w:val="20"/>
                <w:szCs w:val="20"/>
              </w:rPr>
            </w:pPr>
          </w:p>
          <w:p w14:paraId="1FF762BF" w14:textId="77777777" w:rsidR="005929FA" w:rsidRPr="005C36EC" w:rsidRDefault="005929FA" w:rsidP="005929FA">
            <w:pPr>
              <w:spacing w:line="230" w:lineRule="atLeast"/>
              <w:ind w:left="108"/>
              <w:rPr>
                <w:b/>
                <w:i/>
                <w:sz w:val="20"/>
                <w:szCs w:val="20"/>
              </w:rPr>
            </w:pPr>
            <w:r w:rsidRPr="005C36EC">
              <w:rPr>
                <w:b/>
                <w:i/>
                <w:sz w:val="20"/>
                <w:szCs w:val="20"/>
              </w:rPr>
              <w:t>Следва да се даде отговор на поставените по-долу въпроси:</w:t>
            </w:r>
          </w:p>
          <w:p w14:paraId="70940EF4" w14:textId="77777777" w:rsidR="005929FA" w:rsidRPr="005C36EC" w:rsidRDefault="005929FA" w:rsidP="005929FA">
            <w:pPr>
              <w:numPr>
                <w:ilvl w:val="0"/>
                <w:numId w:val="104"/>
              </w:numPr>
              <w:spacing w:line="230" w:lineRule="atLeast"/>
              <w:rPr>
                <w:sz w:val="20"/>
                <w:szCs w:val="20"/>
              </w:rPr>
            </w:pPr>
            <w:r w:rsidRPr="005C36EC">
              <w:rPr>
                <w:sz w:val="20"/>
                <w:szCs w:val="20"/>
              </w:rPr>
              <w:t>Направено ли е задълбочено проучване на пазара, който предоставя услугата или продукта преди откриването на процедурата?</w:t>
            </w:r>
          </w:p>
          <w:p w14:paraId="7B0E911C" w14:textId="77777777" w:rsidR="005929FA" w:rsidRPr="005C36EC" w:rsidRDefault="005929FA" w:rsidP="005929FA">
            <w:pPr>
              <w:numPr>
                <w:ilvl w:val="0"/>
                <w:numId w:val="104"/>
              </w:numPr>
              <w:spacing w:line="230" w:lineRule="atLeast"/>
              <w:rPr>
                <w:b/>
                <w:sz w:val="20"/>
                <w:szCs w:val="20"/>
              </w:rPr>
            </w:pPr>
            <w:r w:rsidRPr="005C36EC">
              <w:rPr>
                <w:sz w:val="20"/>
                <w:szCs w:val="20"/>
              </w:rPr>
              <w:t>Планирането и обявяването на процедурата достатъчно рано ли е, с цел осигуряване на необходимото време на комисията по чл.103, ал.1 от ЗОП за надлежна оценка на офертите?</w:t>
            </w:r>
          </w:p>
          <w:p w14:paraId="78E1E3B8" w14:textId="77777777" w:rsidR="005929FA" w:rsidRPr="005C36EC" w:rsidRDefault="005929FA" w:rsidP="005929FA">
            <w:pPr>
              <w:numPr>
                <w:ilvl w:val="0"/>
                <w:numId w:val="104"/>
              </w:numPr>
              <w:spacing w:line="230" w:lineRule="atLeast"/>
              <w:rPr>
                <w:b/>
                <w:sz w:val="20"/>
                <w:szCs w:val="20"/>
              </w:rPr>
            </w:pPr>
            <w:r w:rsidRPr="005C36EC">
              <w:rPr>
                <w:sz w:val="20"/>
                <w:szCs w:val="20"/>
              </w:rPr>
              <w:t>Създадени ли са условия за насърчаване участието на максимален брой икономически оператори в проведената процедура /виж техническите спецификации и критериите за подбор / достатъчно ясни, разумни, изчерпателни и лесни ли са за разбиране предвид предмета на поръчката?/</w:t>
            </w:r>
          </w:p>
          <w:p w14:paraId="0CE9F020" w14:textId="77777777" w:rsidR="005929FA" w:rsidRPr="005C36EC" w:rsidRDefault="005929FA" w:rsidP="005929FA">
            <w:pPr>
              <w:numPr>
                <w:ilvl w:val="0"/>
                <w:numId w:val="104"/>
              </w:numPr>
              <w:spacing w:line="230" w:lineRule="atLeast"/>
              <w:jc w:val="both"/>
              <w:rPr>
                <w:sz w:val="20"/>
                <w:szCs w:val="20"/>
              </w:rPr>
            </w:pPr>
            <w:r w:rsidRPr="005C36EC">
              <w:rPr>
                <w:sz w:val="20"/>
                <w:szCs w:val="20"/>
              </w:rPr>
              <w:t>Възложителят определил ли е достатъчно време за подготовка и подаване на оферти /същия може да определи и по-дълъг срок за подаване на оферти, като вземете предвид сложността на доставяната услуга или стока/?</w:t>
            </w:r>
          </w:p>
          <w:p w14:paraId="05ADACDB" w14:textId="77777777" w:rsidR="005929FA" w:rsidRPr="005C36EC" w:rsidRDefault="005929FA" w:rsidP="005929FA">
            <w:pPr>
              <w:numPr>
                <w:ilvl w:val="0"/>
                <w:numId w:val="104"/>
              </w:numPr>
              <w:spacing w:line="230" w:lineRule="atLeast"/>
              <w:jc w:val="both"/>
              <w:rPr>
                <w:sz w:val="20"/>
                <w:szCs w:val="20"/>
              </w:rPr>
            </w:pPr>
            <w:r w:rsidRPr="005C36EC">
              <w:rPr>
                <w:sz w:val="20"/>
                <w:szCs w:val="20"/>
              </w:rPr>
              <w:t>В случай, че е възможно Възложителят направил ли е всичко необходимо  да приключи процедурата възможно най-бързо, като е ограничил периода между крайния срок за получаване на офертите и решението за възлагане на поръчката?</w:t>
            </w:r>
          </w:p>
          <w:p w14:paraId="72CD0DFF" w14:textId="77777777" w:rsidR="005929FA" w:rsidRPr="005C36EC" w:rsidRDefault="005929FA" w:rsidP="005929FA">
            <w:pPr>
              <w:spacing w:line="230" w:lineRule="atLeast"/>
              <w:ind w:left="177"/>
              <w:jc w:val="both"/>
              <w:rPr>
                <w:sz w:val="20"/>
                <w:szCs w:val="20"/>
              </w:rPr>
            </w:pPr>
            <w:r w:rsidRPr="005C36EC">
              <w:rPr>
                <w:sz w:val="20"/>
                <w:szCs w:val="20"/>
              </w:rPr>
              <w:t>- удължаван ли е срока за извършване на работата на комисията по чл. 103, ал. 1 от ЗОП и в случай на удължаване налице ли е изпълнение на чл.51,ал.4, т.2 от ППЗОП – председателя на комисията да информира възложителя за всички обстоятелства които препятстват изпълнението на поставените задачи в поставените срокове? /налични докладни, доклади, справки и др. от председателя на комисията до Възложителя/</w:t>
            </w:r>
          </w:p>
          <w:p w14:paraId="3F9ED191" w14:textId="77777777" w:rsidR="005929FA" w:rsidRPr="005C36EC" w:rsidRDefault="005929FA" w:rsidP="005929FA">
            <w:pPr>
              <w:numPr>
                <w:ilvl w:val="0"/>
                <w:numId w:val="102"/>
              </w:numPr>
              <w:spacing w:line="230" w:lineRule="atLeast"/>
              <w:jc w:val="both"/>
              <w:rPr>
                <w:sz w:val="20"/>
                <w:szCs w:val="20"/>
              </w:rPr>
            </w:pPr>
            <w:r w:rsidRPr="005C36EC">
              <w:rPr>
                <w:sz w:val="20"/>
                <w:szCs w:val="20"/>
              </w:rPr>
              <w:t>Предприети ли са действия относно повишаване осведомеността на икономическите оператори за потенциалните последици и възпирането им от участие в тайни споразумения? /виж документацията за участие/</w:t>
            </w:r>
          </w:p>
          <w:p w14:paraId="4ADA9119" w14:textId="77777777" w:rsidR="005929FA" w:rsidRPr="005C36EC" w:rsidRDefault="005929FA" w:rsidP="005929FA">
            <w:pPr>
              <w:numPr>
                <w:ilvl w:val="0"/>
                <w:numId w:val="102"/>
              </w:numPr>
              <w:spacing w:line="230" w:lineRule="atLeast"/>
              <w:jc w:val="both"/>
              <w:rPr>
                <w:sz w:val="20"/>
                <w:szCs w:val="20"/>
              </w:rPr>
            </w:pPr>
            <w:r w:rsidRPr="005C36EC">
              <w:rPr>
                <w:sz w:val="20"/>
                <w:szCs w:val="20"/>
              </w:rPr>
              <w:t>Разгледани и проучени ли са подробно всички подадени оферти /вкл. оферти които са под минималните стандарти, изисквани съгласно документацията за обществената поръчка; оферти, подадени от консорциум от икономически оператори; оферти, подадени от икономически оператори, които по някакъв начин са свързани.</w:t>
            </w:r>
          </w:p>
          <w:p w14:paraId="3DFD5BBA" w14:textId="77777777" w:rsidR="005929FA" w:rsidRPr="005C36EC" w:rsidRDefault="005929FA" w:rsidP="005929FA">
            <w:pPr>
              <w:numPr>
                <w:ilvl w:val="0"/>
                <w:numId w:val="102"/>
              </w:numPr>
              <w:spacing w:line="230" w:lineRule="atLeast"/>
              <w:jc w:val="both"/>
              <w:rPr>
                <w:sz w:val="20"/>
                <w:szCs w:val="20"/>
              </w:rPr>
            </w:pPr>
            <w:r w:rsidRPr="005C36EC">
              <w:rPr>
                <w:sz w:val="20"/>
                <w:szCs w:val="20"/>
              </w:rPr>
              <w:t>Установено ли е наличие на оферти, подадени от икономически оператори, които в миналото са били изключвани поради тайно споразумение или са били признати за виновни за участие в такова споразумение от националния орган за защита на конкуренцията? /виж протоколи от работата на комисията, справки от регистри и др./.</w:t>
            </w:r>
          </w:p>
          <w:p w14:paraId="3BB4BAC6" w14:textId="77777777" w:rsidR="005929FA" w:rsidRPr="005C36EC" w:rsidRDefault="005929FA" w:rsidP="005929FA">
            <w:pPr>
              <w:numPr>
                <w:ilvl w:val="0"/>
                <w:numId w:val="102"/>
              </w:numPr>
              <w:spacing w:line="230" w:lineRule="atLeast"/>
              <w:jc w:val="both"/>
              <w:rPr>
                <w:sz w:val="20"/>
                <w:szCs w:val="20"/>
              </w:rPr>
            </w:pPr>
            <w:r w:rsidRPr="005C36EC">
              <w:rPr>
                <w:sz w:val="20"/>
                <w:szCs w:val="20"/>
              </w:rPr>
              <w:t xml:space="preserve">В хода на работа на Комисията възникнали ли са съмнения за споразумения, решения или съгласувани практики между участниците по смисъла на чл. 15 от </w:t>
            </w:r>
            <w:r w:rsidRPr="005C36EC">
              <w:rPr>
                <w:sz w:val="20"/>
                <w:szCs w:val="20"/>
              </w:rPr>
              <w:lastRenderedPageBreak/>
              <w:t>Закона за защита на конкуренцията? Тези обстоятелства описани ли са в Доклада от дейността на комисията, съгласно разпоредбите на чл.106, ал.2 от ЗОП?</w:t>
            </w:r>
          </w:p>
          <w:p w14:paraId="1F6E0D5B" w14:textId="77777777" w:rsidR="005929FA" w:rsidRPr="005C36EC" w:rsidRDefault="005929FA" w:rsidP="005929FA">
            <w:pPr>
              <w:spacing w:line="230" w:lineRule="atLeast"/>
              <w:jc w:val="both"/>
              <w:rPr>
                <w:sz w:val="20"/>
                <w:szCs w:val="20"/>
              </w:rPr>
            </w:pPr>
          </w:p>
          <w:p w14:paraId="5C032437" w14:textId="77777777" w:rsidR="005929FA" w:rsidRPr="005C36EC" w:rsidRDefault="005929FA" w:rsidP="005929FA">
            <w:pPr>
              <w:spacing w:line="230" w:lineRule="atLeast"/>
              <w:jc w:val="both"/>
              <w:rPr>
                <w:sz w:val="20"/>
                <w:szCs w:val="20"/>
              </w:rPr>
            </w:pPr>
            <w:r w:rsidRPr="005C36EC">
              <w:rPr>
                <w:sz w:val="20"/>
                <w:szCs w:val="20"/>
              </w:rPr>
              <w:t>ВНИМАНИЕ! Представените по-горе въпроси не изчерпват всички действия и мерки за борба с тайните споразумения, предвид че те могат да имат всякаква форма или наименование, но от значение е единствено тяхната същност. Споразуменията могат да бъдат писмени или устни, подписани или неподписани, наименовани или ненаименовани, може дори да са обективирани в документ, който има друго наименование, може да се открояват и конклудентно /с мълчаливи действия/ в дейността на стопанските субекти като тяхна конкретна линия на поведение на пазара.</w:t>
            </w:r>
          </w:p>
          <w:p w14:paraId="7F9128BE" w14:textId="77777777" w:rsidR="005929FA" w:rsidRPr="005C36EC" w:rsidRDefault="005929FA" w:rsidP="005929FA">
            <w:pPr>
              <w:spacing w:line="230" w:lineRule="atLeast"/>
              <w:jc w:val="both"/>
              <w:rPr>
                <w:sz w:val="20"/>
                <w:szCs w:val="20"/>
              </w:rPr>
            </w:pPr>
          </w:p>
        </w:tc>
        <w:tc>
          <w:tcPr>
            <w:tcW w:w="535" w:type="dxa"/>
          </w:tcPr>
          <w:p w14:paraId="7ED50E42" w14:textId="77777777" w:rsidR="005929FA" w:rsidRPr="009C0A0C" w:rsidRDefault="005929FA" w:rsidP="005929FA">
            <w:pPr>
              <w:rPr>
                <w:sz w:val="20"/>
                <w:szCs w:val="20"/>
              </w:rPr>
            </w:pPr>
          </w:p>
        </w:tc>
        <w:tc>
          <w:tcPr>
            <w:tcW w:w="5369" w:type="dxa"/>
          </w:tcPr>
          <w:p w14:paraId="4E910950" w14:textId="77777777" w:rsidR="005929FA" w:rsidRPr="009C0A0C" w:rsidRDefault="005929FA" w:rsidP="005929FA">
            <w:pPr>
              <w:rPr>
                <w:sz w:val="20"/>
                <w:szCs w:val="20"/>
              </w:rPr>
            </w:pPr>
          </w:p>
        </w:tc>
      </w:tr>
      <w:tr w:rsidR="005929FA" w:rsidRPr="00C83748" w14:paraId="0FD534CA" w14:textId="77777777" w:rsidTr="00C83748">
        <w:trPr>
          <w:trHeight w:val="918"/>
        </w:trPr>
        <w:tc>
          <w:tcPr>
            <w:tcW w:w="540" w:type="dxa"/>
          </w:tcPr>
          <w:p w14:paraId="20415EC7" w14:textId="77777777" w:rsidR="005929FA" w:rsidRPr="00C83748" w:rsidRDefault="005929FA" w:rsidP="005929FA">
            <w:pPr>
              <w:spacing w:line="228" w:lineRule="exact"/>
              <w:ind w:right="168"/>
              <w:jc w:val="right"/>
              <w:rPr>
                <w:b/>
                <w:sz w:val="20"/>
                <w:szCs w:val="20"/>
              </w:rPr>
            </w:pPr>
          </w:p>
          <w:p w14:paraId="06DDC15A" w14:textId="77777777" w:rsidR="005929FA" w:rsidRPr="009D7697" w:rsidRDefault="005929FA" w:rsidP="005929FA">
            <w:pPr>
              <w:spacing w:line="228" w:lineRule="exact"/>
              <w:ind w:right="168"/>
              <w:jc w:val="right"/>
              <w:rPr>
                <w:b/>
                <w:sz w:val="20"/>
                <w:szCs w:val="20"/>
              </w:rPr>
            </w:pPr>
            <w:r w:rsidRPr="009D7697">
              <w:rPr>
                <w:b/>
                <w:sz w:val="20"/>
                <w:szCs w:val="20"/>
              </w:rPr>
              <w:t>2.</w:t>
            </w:r>
          </w:p>
        </w:tc>
        <w:tc>
          <w:tcPr>
            <w:tcW w:w="7590" w:type="dxa"/>
          </w:tcPr>
          <w:p w14:paraId="044F50FF" w14:textId="77777777" w:rsidR="005929FA" w:rsidRPr="005C36EC" w:rsidRDefault="005929FA" w:rsidP="005929FA">
            <w:pPr>
              <w:spacing w:before="3" w:line="228" w:lineRule="exact"/>
              <w:ind w:left="108"/>
              <w:rPr>
                <w:b/>
                <w:sz w:val="20"/>
                <w:szCs w:val="20"/>
              </w:rPr>
            </w:pPr>
          </w:p>
          <w:p w14:paraId="71E2FC0F" w14:textId="77777777" w:rsidR="005929FA" w:rsidRPr="005C36EC" w:rsidRDefault="005929FA" w:rsidP="005929FA">
            <w:pPr>
              <w:spacing w:before="3" w:line="228" w:lineRule="exact"/>
              <w:ind w:left="108"/>
              <w:rPr>
                <w:b/>
                <w:sz w:val="20"/>
                <w:szCs w:val="20"/>
              </w:rPr>
            </w:pPr>
            <w:r w:rsidRPr="005C36EC">
              <w:rPr>
                <w:b/>
                <w:sz w:val="20"/>
                <w:szCs w:val="20"/>
              </w:rPr>
              <w:t>Възложителят въвел ли е релевантни контролни механизми при провеждането на обществените поръчки, свързани с прилагане на насоките за ограничаване риска от сключване на споразумения срещу конкуренцията посочени в Известието на ЕК (2021/C 91/01) и какви са резултатите от извършените проверки?</w:t>
            </w:r>
          </w:p>
          <w:p w14:paraId="2BECB8D9" w14:textId="77777777" w:rsidR="005929FA" w:rsidRPr="005C36EC" w:rsidRDefault="005929FA" w:rsidP="005929FA">
            <w:pPr>
              <w:numPr>
                <w:ilvl w:val="0"/>
                <w:numId w:val="105"/>
              </w:numPr>
              <w:spacing w:line="230" w:lineRule="atLeast"/>
              <w:jc w:val="both"/>
              <w:rPr>
                <w:sz w:val="20"/>
                <w:szCs w:val="20"/>
              </w:rPr>
            </w:pPr>
            <w:r w:rsidRPr="005C36EC">
              <w:rPr>
                <w:sz w:val="20"/>
                <w:szCs w:val="20"/>
              </w:rPr>
              <w:t>Извършените проверки установили ли са споразумения, решения или съгласувани практики между участниците по смисъла на чл. 15 от Закона за защита на конкуренцията?</w:t>
            </w:r>
          </w:p>
          <w:p w14:paraId="337C17CD" w14:textId="77777777" w:rsidR="005929FA" w:rsidRPr="005C36EC" w:rsidRDefault="005929FA" w:rsidP="005929FA">
            <w:pPr>
              <w:numPr>
                <w:ilvl w:val="0"/>
                <w:numId w:val="105"/>
              </w:numPr>
              <w:spacing w:line="230" w:lineRule="atLeast"/>
              <w:jc w:val="both"/>
              <w:rPr>
                <w:sz w:val="20"/>
                <w:szCs w:val="20"/>
              </w:rPr>
            </w:pPr>
            <w:r w:rsidRPr="005C36EC">
              <w:rPr>
                <w:sz w:val="20"/>
                <w:szCs w:val="20"/>
              </w:rPr>
              <w:t xml:space="preserve">В случай на констатирани съмнения или данни относно наличие на сключено тайно споразумение, Възложителят предприел ли е действия за сезиране на националния орган за защита на конкуренцията? </w:t>
            </w:r>
          </w:p>
          <w:p w14:paraId="3AA9EB70" w14:textId="77777777" w:rsidR="005929FA" w:rsidRPr="005C36EC" w:rsidRDefault="005929FA" w:rsidP="005929FA">
            <w:pPr>
              <w:numPr>
                <w:ilvl w:val="0"/>
                <w:numId w:val="105"/>
              </w:numPr>
              <w:spacing w:line="230" w:lineRule="atLeast"/>
              <w:jc w:val="both"/>
              <w:rPr>
                <w:sz w:val="20"/>
                <w:szCs w:val="20"/>
              </w:rPr>
            </w:pPr>
            <w:r w:rsidRPr="005C36EC">
              <w:rPr>
                <w:sz w:val="20"/>
                <w:szCs w:val="20"/>
              </w:rPr>
              <w:t>Има ли издаден акт от страна на националния орган за защита на конкуренцията /КЗК?</w:t>
            </w:r>
          </w:p>
          <w:p w14:paraId="23BA0AF8" w14:textId="77777777" w:rsidR="005929FA" w:rsidRPr="005C36EC" w:rsidRDefault="005929FA" w:rsidP="005929FA">
            <w:pPr>
              <w:spacing w:before="3" w:line="228" w:lineRule="exact"/>
              <w:ind w:left="108"/>
              <w:rPr>
                <w:b/>
                <w:sz w:val="20"/>
                <w:szCs w:val="20"/>
              </w:rPr>
            </w:pPr>
          </w:p>
        </w:tc>
        <w:tc>
          <w:tcPr>
            <w:tcW w:w="535" w:type="dxa"/>
          </w:tcPr>
          <w:p w14:paraId="3343996C" w14:textId="77777777" w:rsidR="005929FA" w:rsidRPr="009C0A0C" w:rsidRDefault="005929FA" w:rsidP="005929FA">
            <w:pPr>
              <w:rPr>
                <w:sz w:val="20"/>
                <w:szCs w:val="20"/>
              </w:rPr>
            </w:pPr>
          </w:p>
        </w:tc>
        <w:tc>
          <w:tcPr>
            <w:tcW w:w="5369" w:type="dxa"/>
          </w:tcPr>
          <w:p w14:paraId="43618918" w14:textId="77777777" w:rsidR="005929FA" w:rsidRPr="009C0A0C" w:rsidRDefault="005929FA" w:rsidP="005929FA">
            <w:pPr>
              <w:rPr>
                <w:sz w:val="20"/>
                <w:szCs w:val="20"/>
              </w:rPr>
            </w:pPr>
          </w:p>
        </w:tc>
      </w:tr>
      <w:tr w:rsidR="005929FA" w:rsidRPr="00C83748" w14:paraId="4703856A" w14:textId="77777777" w:rsidTr="00C83748">
        <w:trPr>
          <w:trHeight w:val="918"/>
        </w:trPr>
        <w:tc>
          <w:tcPr>
            <w:tcW w:w="540" w:type="dxa"/>
          </w:tcPr>
          <w:p w14:paraId="0156DF69" w14:textId="77777777" w:rsidR="005929FA" w:rsidRPr="00C83748" w:rsidRDefault="005929FA" w:rsidP="005929FA">
            <w:pPr>
              <w:spacing w:line="228" w:lineRule="exact"/>
              <w:ind w:right="168"/>
              <w:jc w:val="right"/>
              <w:rPr>
                <w:b/>
                <w:sz w:val="20"/>
                <w:szCs w:val="20"/>
              </w:rPr>
            </w:pPr>
            <w:r w:rsidRPr="00C83748">
              <w:rPr>
                <w:b/>
                <w:sz w:val="20"/>
                <w:szCs w:val="20"/>
              </w:rPr>
              <w:t>3.</w:t>
            </w:r>
          </w:p>
        </w:tc>
        <w:tc>
          <w:tcPr>
            <w:tcW w:w="7590" w:type="dxa"/>
          </w:tcPr>
          <w:p w14:paraId="7CC57131" w14:textId="77777777" w:rsidR="005929FA" w:rsidRPr="005C36EC" w:rsidRDefault="005929FA" w:rsidP="005929FA">
            <w:pPr>
              <w:spacing w:before="3" w:line="228" w:lineRule="exact"/>
              <w:ind w:left="108"/>
              <w:rPr>
                <w:b/>
                <w:sz w:val="20"/>
                <w:szCs w:val="20"/>
              </w:rPr>
            </w:pPr>
            <w:r w:rsidRPr="009D7697">
              <w:rPr>
                <w:b/>
                <w:sz w:val="20"/>
                <w:szCs w:val="20"/>
              </w:rPr>
              <w:t xml:space="preserve">Извършена е проверка от страна на УО в публични регистри във връзка с насоките за ограничаване на риска от сключване на споразумения срещу конкуренцията посочени в Известие на ЕК относно </w:t>
            </w:r>
            <w:r w:rsidRPr="005C36EC">
              <w:rPr>
                <w:b/>
                <w:sz w:val="20"/>
                <w:szCs w:val="20"/>
              </w:rPr>
              <w:t>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14:paraId="3D9471E4" w14:textId="77777777" w:rsidR="005929FA" w:rsidRPr="005C36EC" w:rsidRDefault="005929FA" w:rsidP="005929FA">
            <w:pPr>
              <w:spacing w:before="3" w:line="228" w:lineRule="exact"/>
              <w:ind w:left="108"/>
              <w:rPr>
                <w:sz w:val="20"/>
                <w:szCs w:val="20"/>
              </w:rPr>
            </w:pPr>
            <w:r w:rsidRPr="005C36EC">
              <w:rPr>
                <w:sz w:val="20"/>
                <w:szCs w:val="20"/>
              </w:rPr>
              <w:t>/резултатите от проверката се описват в Коментар и към листа за проверка се прилагат справките от публичните регистри/</w:t>
            </w:r>
          </w:p>
          <w:p w14:paraId="02E21E69" w14:textId="77777777" w:rsidR="005929FA" w:rsidRPr="005C36EC" w:rsidRDefault="005929FA" w:rsidP="005929FA">
            <w:pPr>
              <w:spacing w:before="3" w:line="228" w:lineRule="exact"/>
              <w:ind w:left="108"/>
              <w:rPr>
                <w:b/>
                <w:sz w:val="20"/>
                <w:szCs w:val="20"/>
              </w:rPr>
            </w:pPr>
          </w:p>
        </w:tc>
        <w:tc>
          <w:tcPr>
            <w:tcW w:w="535" w:type="dxa"/>
          </w:tcPr>
          <w:p w14:paraId="37B548CF" w14:textId="77777777" w:rsidR="005929FA" w:rsidRPr="009C0A0C" w:rsidRDefault="005929FA" w:rsidP="005929FA">
            <w:pPr>
              <w:rPr>
                <w:sz w:val="20"/>
                <w:szCs w:val="20"/>
              </w:rPr>
            </w:pPr>
          </w:p>
        </w:tc>
        <w:tc>
          <w:tcPr>
            <w:tcW w:w="5369" w:type="dxa"/>
          </w:tcPr>
          <w:p w14:paraId="40B6FC8D" w14:textId="77777777" w:rsidR="005929FA" w:rsidRPr="009C0A0C" w:rsidRDefault="005929FA" w:rsidP="005929FA">
            <w:pPr>
              <w:rPr>
                <w:sz w:val="20"/>
                <w:szCs w:val="20"/>
              </w:rPr>
            </w:pPr>
          </w:p>
        </w:tc>
      </w:tr>
    </w:tbl>
    <w:p w14:paraId="6745002B" w14:textId="77777777" w:rsidR="00ED7576" w:rsidRDefault="00ED7576" w:rsidP="00C82B91">
      <w:pPr>
        <w:spacing w:before="7"/>
        <w:rPr>
          <w:sz w:val="16"/>
          <w:szCs w:val="20"/>
        </w:rPr>
      </w:pPr>
    </w:p>
    <w:p w14:paraId="1F461B64" w14:textId="77777777" w:rsidR="005929FA" w:rsidRDefault="005929FA" w:rsidP="00C82B91">
      <w:pPr>
        <w:spacing w:before="7"/>
        <w:rPr>
          <w:sz w:val="16"/>
          <w:szCs w:val="20"/>
        </w:rPr>
      </w:pPr>
    </w:p>
    <w:p w14:paraId="5F958E3D" w14:textId="77777777" w:rsidR="005929FA" w:rsidRDefault="005929FA" w:rsidP="00C82B91">
      <w:pPr>
        <w:spacing w:before="7"/>
        <w:rPr>
          <w:sz w:val="16"/>
          <w:szCs w:val="20"/>
        </w:rPr>
      </w:pPr>
    </w:p>
    <w:p w14:paraId="506C3E55" w14:textId="77777777" w:rsidR="005929FA" w:rsidRPr="00C82B91" w:rsidRDefault="005929FA" w:rsidP="00C82B91">
      <w:pPr>
        <w:spacing w:before="7"/>
        <w:rPr>
          <w:sz w:val="16"/>
          <w:szCs w:val="20"/>
        </w:rPr>
      </w:pPr>
    </w:p>
    <w:tbl>
      <w:tblPr>
        <w:tblW w:w="1415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4"/>
      </w:tblGrid>
      <w:tr w:rsidR="00C82B91" w:rsidRPr="00C82B91" w14:paraId="323C5434" w14:textId="77777777" w:rsidTr="00C83748">
        <w:tc>
          <w:tcPr>
            <w:tcW w:w="14154" w:type="dxa"/>
            <w:shd w:val="clear" w:color="auto" w:fill="FFCC66"/>
          </w:tcPr>
          <w:p w14:paraId="54B155FB" w14:textId="264C0B28" w:rsidR="00C82B91" w:rsidRPr="00C82B91" w:rsidRDefault="00C82B91" w:rsidP="00C82B91">
            <w:pPr>
              <w:widowControl/>
              <w:autoSpaceDE/>
              <w:autoSpaceDN/>
              <w:spacing w:before="130" w:after="130"/>
              <w:jc w:val="both"/>
              <w:rPr>
                <w:b/>
                <w:sz w:val="20"/>
                <w:szCs w:val="20"/>
                <w:lang w:bidi="ar-SA"/>
              </w:rPr>
            </w:pPr>
            <w:r>
              <w:rPr>
                <w:b/>
                <w:sz w:val="20"/>
                <w:szCs w:val="20"/>
                <w:lang w:val="en-US" w:bidi="ar-SA"/>
              </w:rPr>
              <w:t>V</w:t>
            </w:r>
            <w:r w:rsidR="00A672E0">
              <w:rPr>
                <w:b/>
                <w:sz w:val="20"/>
                <w:szCs w:val="20"/>
                <w:lang w:val="en-US" w:bidi="ar-SA"/>
              </w:rPr>
              <w:t>I</w:t>
            </w:r>
            <w:r w:rsidRPr="00C82B91">
              <w:rPr>
                <w:b/>
                <w:sz w:val="20"/>
                <w:szCs w:val="20"/>
                <w:lang w:val="en-US" w:bidi="ar-SA"/>
              </w:rPr>
              <w:t xml:space="preserve">. </w:t>
            </w:r>
            <w:r w:rsidRPr="00C82B91">
              <w:rPr>
                <w:b/>
                <w:sz w:val="20"/>
                <w:szCs w:val="20"/>
                <w:lang w:bidi="ar-SA"/>
              </w:rPr>
              <w:t>ЗАКЛЮЧЕНИЕ</w:t>
            </w:r>
          </w:p>
        </w:tc>
      </w:tr>
      <w:tr w:rsidR="00C82B91" w:rsidRPr="00C82B91" w14:paraId="69D76882" w14:textId="77777777" w:rsidTr="00C83748">
        <w:tc>
          <w:tcPr>
            <w:tcW w:w="14154" w:type="dxa"/>
          </w:tcPr>
          <w:p w14:paraId="4F771672" w14:textId="77777777" w:rsidR="00C82B91" w:rsidRPr="00ED7576" w:rsidRDefault="00C82B91" w:rsidP="000E3686">
            <w:pPr>
              <w:widowControl/>
              <w:numPr>
                <w:ilvl w:val="0"/>
                <w:numId w:val="2"/>
              </w:numPr>
              <w:autoSpaceDE/>
              <w:autoSpaceDN/>
              <w:spacing w:before="130" w:after="130"/>
              <w:ind w:left="720"/>
              <w:jc w:val="both"/>
              <w:rPr>
                <w:rFonts w:ascii="Verdana" w:hAnsi="Verdana"/>
                <w:b/>
                <w:i/>
                <w:sz w:val="20"/>
                <w:szCs w:val="20"/>
                <w:lang w:val="en-US" w:bidi="ar-SA"/>
              </w:rPr>
            </w:pPr>
            <w:r w:rsidRPr="00ED7576">
              <w:rPr>
                <w:rFonts w:ascii="Verdana" w:hAnsi="Verdana"/>
                <w:b/>
                <w:i/>
                <w:sz w:val="20"/>
                <w:szCs w:val="20"/>
                <w:lang w:bidi="ar-SA"/>
              </w:rPr>
              <w:lastRenderedPageBreak/>
              <w:t>Заключение :</w:t>
            </w:r>
          </w:p>
          <w:p w14:paraId="26A4FF2A" w14:textId="77777777" w:rsidR="00C82B91" w:rsidRPr="00ED7576" w:rsidRDefault="00C82B91" w:rsidP="00C82B91">
            <w:pPr>
              <w:widowControl/>
              <w:autoSpaceDE/>
              <w:autoSpaceDN/>
              <w:jc w:val="both"/>
              <w:rPr>
                <w:rFonts w:ascii="Verdana" w:hAnsi="Verdana"/>
                <w:b/>
                <w:sz w:val="20"/>
                <w:szCs w:val="20"/>
                <w:lang w:eastAsia="fr-FR" w:bidi="ar-SA"/>
              </w:rPr>
            </w:pPr>
            <w:r w:rsidRPr="00ED7576">
              <w:rPr>
                <w:rFonts w:ascii="Verdana" w:hAnsi="Verdana"/>
                <w:b/>
                <w:bCs/>
                <w:sz w:val="20"/>
                <w:szCs w:val="20"/>
                <w:lang w:bidi="ar-SA"/>
              </w:rPr>
              <w:t>В коментар се изписва:</w:t>
            </w:r>
            <w:r w:rsidRPr="00ED7576">
              <w:rPr>
                <w:rFonts w:ascii="Verdana" w:hAnsi="Verdana"/>
                <w:b/>
                <w:sz w:val="20"/>
                <w:szCs w:val="20"/>
                <w:lang w:eastAsia="fr-FR" w:bidi="ar-SA"/>
              </w:rPr>
              <w:t xml:space="preserve"> </w:t>
            </w:r>
          </w:p>
          <w:p w14:paraId="22DDA961" w14:textId="77777777" w:rsidR="00C82B91" w:rsidRPr="00ED7576" w:rsidRDefault="00C82B91" w:rsidP="00C82B91">
            <w:pPr>
              <w:widowControl/>
              <w:autoSpaceDE/>
              <w:autoSpaceDN/>
              <w:jc w:val="both"/>
              <w:rPr>
                <w:rFonts w:ascii="Verdana" w:hAnsi="Verdana"/>
                <w:b/>
                <w:sz w:val="20"/>
                <w:szCs w:val="20"/>
                <w:lang w:eastAsia="fr-FR" w:bidi="ar-SA"/>
              </w:rPr>
            </w:pPr>
          </w:p>
          <w:p w14:paraId="0ED81B7B" w14:textId="77777777" w:rsidR="00ED7576" w:rsidRDefault="00C82B91" w:rsidP="00C82B91">
            <w:pPr>
              <w:widowControl/>
              <w:autoSpaceDE/>
              <w:autoSpaceDN/>
              <w:jc w:val="both"/>
              <w:rPr>
                <w:rFonts w:ascii="Verdana" w:hAnsi="Verdana"/>
                <w:b/>
                <w:i/>
                <w:sz w:val="20"/>
                <w:szCs w:val="20"/>
                <w:lang w:bidi="ar-SA"/>
              </w:rPr>
            </w:pPr>
            <w:r w:rsidRPr="00ED7576">
              <w:rPr>
                <w:rFonts w:ascii="Verdana" w:hAnsi="Verdana"/>
                <w:b/>
                <w:i/>
                <w:sz w:val="20"/>
                <w:szCs w:val="20"/>
                <w:lang w:bidi="ar-SA"/>
              </w:rPr>
              <w:t xml:space="preserve">Процедурата е проведена законосъобразно, като не  установих отклонения. </w:t>
            </w:r>
          </w:p>
          <w:p w14:paraId="2CB7ADC7" w14:textId="13A303AB" w:rsidR="00C82B91" w:rsidRDefault="00C82B91" w:rsidP="00C82B91">
            <w:pPr>
              <w:widowControl/>
              <w:autoSpaceDE/>
              <w:autoSpaceDN/>
              <w:jc w:val="both"/>
              <w:rPr>
                <w:rFonts w:ascii="Verdana" w:hAnsi="Verdana"/>
                <w:b/>
                <w:i/>
                <w:sz w:val="20"/>
                <w:szCs w:val="20"/>
                <w:u w:val="single"/>
                <w:lang w:bidi="ar-SA"/>
              </w:rPr>
            </w:pPr>
            <w:r w:rsidRPr="00ED7576">
              <w:rPr>
                <w:rFonts w:ascii="Verdana" w:hAnsi="Verdana"/>
                <w:b/>
                <w:i/>
                <w:sz w:val="20"/>
                <w:szCs w:val="20"/>
                <w:u w:val="single"/>
                <w:lang w:bidi="ar-SA"/>
              </w:rPr>
              <w:t>ИЛИ</w:t>
            </w:r>
          </w:p>
          <w:p w14:paraId="64305B7B" w14:textId="77777777" w:rsidR="00ED7576" w:rsidRPr="00ED7576" w:rsidRDefault="00ED7576" w:rsidP="00C82B91">
            <w:pPr>
              <w:widowControl/>
              <w:autoSpaceDE/>
              <w:autoSpaceDN/>
              <w:jc w:val="both"/>
              <w:rPr>
                <w:rFonts w:ascii="Verdana" w:hAnsi="Verdana"/>
                <w:b/>
                <w:i/>
                <w:sz w:val="20"/>
                <w:szCs w:val="20"/>
                <w:lang w:bidi="ar-SA"/>
              </w:rPr>
            </w:pPr>
          </w:p>
          <w:p w14:paraId="6FD0839F" w14:textId="77777777" w:rsidR="00ED7576" w:rsidRDefault="00C82B91" w:rsidP="00C82B91">
            <w:pPr>
              <w:widowControl/>
              <w:autoSpaceDE/>
              <w:autoSpaceDN/>
              <w:jc w:val="both"/>
              <w:rPr>
                <w:rFonts w:ascii="Verdana" w:hAnsi="Verdana"/>
                <w:b/>
                <w:i/>
                <w:sz w:val="20"/>
                <w:szCs w:val="20"/>
                <w:lang w:bidi="ar-SA"/>
              </w:rPr>
            </w:pPr>
            <w:r w:rsidRPr="00ED7576">
              <w:rPr>
                <w:rFonts w:ascii="Verdana" w:hAnsi="Verdana"/>
                <w:b/>
                <w:i/>
                <w:sz w:val="20"/>
                <w:szCs w:val="20"/>
                <w:lang w:bidi="ar-SA"/>
              </w:rPr>
              <w:t xml:space="preserve">Установих ......... броя отклонения,  които нямат финансов ефект – Референция -  Въпроси № ............. по-горе. </w:t>
            </w:r>
          </w:p>
          <w:p w14:paraId="32004B67" w14:textId="77777777" w:rsidR="00ED7576" w:rsidRDefault="00ED7576" w:rsidP="00C82B91">
            <w:pPr>
              <w:widowControl/>
              <w:autoSpaceDE/>
              <w:autoSpaceDN/>
              <w:jc w:val="both"/>
              <w:rPr>
                <w:rFonts w:ascii="Verdana" w:hAnsi="Verdana"/>
                <w:b/>
                <w:i/>
                <w:sz w:val="20"/>
                <w:szCs w:val="20"/>
                <w:lang w:bidi="ar-SA"/>
              </w:rPr>
            </w:pPr>
          </w:p>
          <w:p w14:paraId="2E327C50" w14:textId="61D7E1DA" w:rsidR="00ED7576" w:rsidRDefault="00C82B91" w:rsidP="00C82B91">
            <w:pPr>
              <w:widowControl/>
              <w:autoSpaceDE/>
              <w:autoSpaceDN/>
              <w:jc w:val="both"/>
              <w:rPr>
                <w:rFonts w:ascii="Verdana" w:hAnsi="Verdana"/>
                <w:b/>
                <w:i/>
                <w:sz w:val="20"/>
                <w:szCs w:val="20"/>
                <w:u w:val="single"/>
                <w:lang w:bidi="ar-SA"/>
              </w:rPr>
            </w:pPr>
            <w:r w:rsidRPr="00ED7576">
              <w:rPr>
                <w:rFonts w:ascii="Verdana" w:hAnsi="Verdana"/>
                <w:b/>
                <w:i/>
                <w:sz w:val="20"/>
                <w:szCs w:val="20"/>
                <w:lang w:bidi="ar-SA"/>
              </w:rPr>
              <w:t xml:space="preserve"> </w:t>
            </w:r>
            <w:r w:rsidRPr="00ED7576">
              <w:rPr>
                <w:rFonts w:ascii="Verdana" w:hAnsi="Verdana"/>
                <w:b/>
                <w:i/>
                <w:sz w:val="20"/>
                <w:szCs w:val="20"/>
                <w:u w:val="single"/>
                <w:lang w:bidi="ar-SA"/>
              </w:rPr>
              <w:t>И/ИЛИ</w:t>
            </w:r>
          </w:p>
          <w:p w14:paraId="505974C6" w14:textId="77777777" w:rsidR="00ED7576" w:rsidRPr="00ED7576" w:rsidRDefault="00ED7576" w:rsidP="00C82B91">
            <w:pPr>
              <w:widowControl/>
              <w:autoSpaceDE/>
              <w:autoSpaceDN/>
              <w:jc w:val="both"/>
              <w:rPr>
                <w:rFonts w:ascii="Verdana" w:hAnsi="Verdana"/>
                <w:b/>
                <w:i/>
                <w:sz w:val="20"/>
                <w:szCs w:val="20"/>
                <w:u w:val="single"/>
                <w:lang w:bidi="ar-SA"/>
              </w:rPr>
            </w:pPr>
          </w:p>
          <w:p w14:paraId="193838F5" w14:textId="77777777" w:rsidR="00C82B91" w:rsidRPr="00ED7576" w:rsidRDefault="00C82B91" w:rsidP="00C82B91">
            <w:pPr>
              <w:widowControl/>
              <w:autoSpaceDE/>
              <w:autoSpaceDN/>
              <w:jc w:val="both"/>
              <w:rPr>
                <w:rFonts w:ascii="Verdana" w:hAnsi="Verdana"/>
                <w:b/>
                <w:i/>
                <w:sz w:val="20"/>
                <w:szCs w:val="20"/>
                <w:lang w:bidi="ar-SA"/>
              </w:rPr>
            </w:pPr>
            <w:r w:rsidRPr="00ED7576">
              <w:rPr>
                <w:rFonts w:ascii="Verdana" w:hAnsi="Verdana"/>
                <w:b/>
                <w:i/>
                <w:sz w:val="20"/>
                <w:szCs w:val="20"/>
                <w:lang w:bidi="ar-SA"/>
              </w:rPr>
              <w:t>Установих ......... броя отклонения,  които имат финансов ефект – Референция -  Въпроси № ............ по-горе</w:t>
            </w:r>
          </w:p>
          <w:p w14:paraId="1CEDCCD2" w14:textId="77777777" w:rsidR="00C82B91" w:rsidRPr="00C82B91" w:rsidRDefault="00C82B91" w:rsidP="00C82B91">
            <w:pPr>
              <w:spacing w:before="120"/>
              <w:jc w:val="both"/>
              <w:rPr>
                <w:rFonts w:ascii="Verdana" w:hAnsi="Verdana"/>
                <w:sz w:val="16"/>
                <w:szCs w:val="16"/>
              </w:rPr>
            </w:pPr>
          </w:p>
        </w:tc>
      </w:tr>
    </w:tbl>
    <w:p w14:paraId="24213770" w14:textId="5C7D3399" w:rsidR="00A87C53" w:rsidRDefault="00A87C53" w:rsidP="00A87C53">
      <w:pPr>
        <w:pStyle w:val="BodyText"/>
        <w:spacing w:before="5"/>
      </w:pPr>
    </w:p>
    <w:p w14:paraId="43ACCC2A" w14:textId="77777777" w:rsidR="00C82B91" w:rsidRDefault="00C82B91" w:rsidP="00A87C53">
      <w:pPr>
        <w:pStyle w:val="BodyText"/>
        <w:spacing w:before="5"/>
      </w:pPr>
    </w:p>
    <w:p w14:paraId="57214597" w14:textId="77777777" w:rsidR="00C82B91" w:rsidRDefault="00C82B91" w:rsidP="00A87C53">
      <w:pPr>
        <w:pStyle w:val="BodyText"/>
        <w:spacing w:before="5"/>
      </w:pPr>
    </w:p>
    <w:p w14:paraId="3277A5FF" w14:textId="77777777" w:rsidR="00C82B91" w:rsidRDefault="00C82B91" w:rsidP="00A87C53">
      <w:pPr>
        <w:pStyle w:val="BodyText"/>
        <w:spacing w:before="5"/>
      </w:pPr>
    </w:p>
    <w:p w14:paraId="63E47909"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77D5D509" w14:textId="77777777" w:rsidR="00F45145" w:rsidRPr="00597334" w:rsidRDefault="00F45145">
      <w:pPr>
        <w:spacing w:line="230" w:lineRule="exact"/>
        <w:rPr>
          <w:b/>
          <w:sz w:val="24"/>
          <w:szCs w:val="24"/>
        </w:rPr>
      </w:pPr>
    </w:p>
    <w:p w14:paraId="615AA916" w14:textId="77777777" w:rsidR="00F45145" w:rsidRDefault="00F45145" w:rsidP="00F45145">
      <w:pPr>
        <w:spacing w:before="91"/>
        <w:ind w:left="477"/>
        <w:rPr>
          <w:b/>
          <w:sz w:val="20"/>
          <w:szCs w:val="20"/>
        </w:rPr>
      </w:pPr>
      <w:r w:rsidRPr="00FF0FA7">
        <w:rPr>
          <w:b/>
          <w:sz w:val="20"/>
          <w:szCs w:val="20"/>
        </w:rPr>
        <w:t>УКАЗАНИЯ:</w:t>
      </w:r>
    </w:p>
    <w:p w14:paraId="6E15A3B4" w14:textId="77777777" w:rsidR="00F45145" w:rsidRPr="00AC6256" w:rsidRDefault="00F45145" w:rsidP="00F45145">
      <w:pPr>
        <w:spacing w:before="125"/>
        <w:ind w:left="477"/>
        <w:outlineLvl w:val="0"/>
        <w:rPr>
          <w:b/>
          <w:bCs/>
          <w:sz w:val="20"/>
          <w:szCs w:val="20"/>
        </w:rPr>
      </w:pPr>
      <w:r w:rsidRPr="00AC6256">
        <w:rPr>
          <w:b/>
          <w:bCs/>
          <w:sz w:val="20"/>
          <w:szCs w:val="20"/>
        </w:rPr>
        <w:t>I. ЗА ПРОВЕРЯВАЩИЯ ЕКСПЕРТ</w:t>
      </w:r>
    </w:p>
    <w:p w14:paraId="4F36341D" w14:textId="77777777" w:rsidR="00F45145" w:rsidRPr="00FF0FA7" w:rsidRDefault="00F45145" w:rsidP="00F45145">
      <w:pPr>
        <w:tabs>
          <w:tab w:val="left" w:pos="672"/>
        </w:tabs>
        <w:spacing w:before="120"/>
        <w:ind w:right="1569"/>
        <w:jc w:val="both"/>
        <w:rPr>
          <w:b/>
          <w:sz w:val="20"/>
          <w:szCs w:val="20"/>
        </w:rPr>
      </w:pPr>
      <w:r w:rsidRPr="00FF0FA7">
        <w:rPr>
          <w:b/>
          <w:sz w:val="20"/>
          <w:szCs w:val="20"/>
        </w:rPr>
        <w:t xml:space="preserve">                 1. Експертът извършва проверка на проведената процедура, чието досие съдържа минимум следната документация:</w:t>
      </w:r>
    </w:p>
    <w:p w14:paraId="774D44A8" w14:textId="77777777" w:rsidR="00ED7576" w:rsidRPr="00ED7576" w:rsidRDefault="00ED7576" w:rsidP="002025EC">
      <w:pPr>
        <w:numPr>
          <w:ilvl w:val="2"/>
          <w:numId w:val="101"/>
        </w:numPr>
        <w:tabs>
          <w:tab w:val="left" w:pos="1199"/>
        </w:tabs>
        <w:spacing w:before="91"/>
        <w:ind w:hanging="362"/>
        <w:rPr>
          <w:sz w:val="20"/>
          <w:lang w:eastAsia="en-US" w:bidi="ar-SA"/>
        </w:rPr>
      </w:pPr>
      <w:r w:rsidRPr="00ED7576">
        <w:rPr>
          <w:sz w:val="20"/>
          <w:lang w:eastAsia="en-US" w:bidi="ar-SA"/>
        </w:rPr>
        <w:t>обявления</w:t>
      </w:r>
      <w:r w:rsidRPr="00ED7576">
        <w:rPr>
          <w:spacing w:val="-4"/>
          <w:sz w:val="20"/>
          <w:lang w:eastAsia="en-US" w:bidi="ar-SA"/>
        </w:rPr>
        <w:t xml:space="preserve"> </w:t>
      </w:r>
      <w:r w:rsidRPr="00ED7576">
        <w:rPr>
          <w:sz w:val="20"/>
          <w:lang w:eastAsia="en-US" w:bidi="ar-SA"/>
        </w:rPr>
        <w:t>за</w:t>
      </w:r>
      <w:r w:rsidRPr="00ED7576">
        <w:rPr>
          <w:spacing w:val="-3"/>
          <w:sz w:val="20"/>
          <w:lang w:eastAsia="en-US" w:bidi="ar-SA"/>
        </w:rPr>
        <w:t xml:space="preserve"> </w:t>
      </w:r>
      <w:r w:rsidRPr="00ED7576">
        <w:rPr>
          <w:sz w:val="20"/>
          <w:lang w:eastAsia="en-US" w:bidi="ar-SA"/>
        </w:rPr>
        <w:t>предварителна</w:t>
      </w:r>
      <w:r w:rsidRPr="00ED7576">
        <w:rPr>
          <w:spacing w:val="-2"/>
          <w:sz w:val="20"/>
          <w:lang w:eastAsia="en-US" w:bidi="ar-SA"/>
        </w:rPr>
        <w:t xml:space="preserve"> </w:t>
      </w:r>
      <w:r w:rsidRPr="00ED7576">
        <w:rPr>
          <w:sz w:val="20"/>
          <w:lang w:eastAsia="en-US" w:bidi="ar-SA"/>
        </w:rPr>
        <w:t>информация/периодични</w:t>
      </w:r>
      <w:r w:rsidRPr="00ED7576">
        <w:rPr>
          <w:spacing w:val="-2"/>
          <w:sz w:val="20"/>
          <w:lang w:eastAsia="en-US" w:bidi="ar-SA"/>
        </w:rPr>
        <w:t xml:space="preserve"> </w:t>
      </w:r>
      <w:r w:rsidRPr="00ED7576">
        <w:rPr>
          <w:sz w:val="20"/>
          <w:lang w:eastAsia="en-US" w:bidi="ar-SA"/>
        </w:rPr>
        <w:t>индикативни</w:t>
      </w:r>
      <w:r w:rsidRPr="00ED7576">
        <w:rPr>
          <w:spacing w:val="-4"/>
          <w:sz w:val="20"/>
          <w:lang w:eastAsia="en-US" w:bidi="ar-SA"/>
        </w:rPr>
        <w:t xml:space="preserve"> </w:t>
      </w:r>
      <w:r w:rsidRPr="00ED7576">
        <w:rPr>
          <w:sz w:val="20"/>
          <w:lang w:eastAsia="en-US" w:bidi="ar-SA"/>
        </w:rPr>
        <w:t>обявления</w:t>
      </w:r>
      <w:r w:rsidRPr="00ED7576">
        <w:rPr>
          <w:spacing w:val="-4"/>
          <w:sz w:val="20"/>
          <w:lang w:eastAsia="en-US" w:bidi="ar-SA"/>
        </w:rPr>
        <w:t xml:space="preserve"> </w:t>
      </w:r>
      <w:r w:rsidRPr="00ED7576">
        <w:rPr>
          <w:sz w:val="20"/>
          <w:lang w:eastAsia="en-US" w:bidi="ar-SA"/>
        </w:rPr>
        <w:t>(ако</w:t>
      </w:r>
      <w:r w:rsidRPr="00ED7576">
        <w:rPr>
          <w:spacing w:val="-1"/>
          <w:sz w:val="20"/>
          <w:lang w:eastAsia="en-US" w:bidi="ar-SA"/>
        </w:rPr>
        <w:t xml:space="preserve"> </w:t>
      </w:r>
      <w:r w:rsidRPr="00ED7576">
        <w:rPr>
          <w:sz w:val="20"/>
          <w:lang w:eastAsia="en-US" w:bidi="ar-SA"/>
        </w:rPr>
        <w:t>има</w:t>
      </w:r>
      <w:r w:rsidRPr="00ED7576">
        <w:rPr>
          <w:spacing w:val="-3"/>
          <w:sz w:val="20"/>
          <w:lang w:eastAsia="en-US" w:bidi="ar-SA"/>
        </w:rPr>
        <w:t xml:space="preserve"> </w:t>
      </w:r>
      <w:r w:rsidRPr="00ED7576">
        <w:rPr>
          <w:sz w:val="20"/>
          <w:lang w:eastAsia="en-US" w:bidi="ar-SA"/>
        </w:rPr>
        <w:t>такива)</w:t>
      </w:r>
      <w:r w:rsidRPr="00ED7576">
        <w:rPr>
          <w:spacing w:val="-3"/>
          <w:sz w:val="20"/>
          <w:lang w:eastAsia="en-US" w:bidi="ar-SA"/>
        </w:rPr>
        <w:t xml:space="preserve"> </w:t>
      </w:r>
      <w:r w:rsidRPr="00ED7576">
        <w:rPr>
          <w:sz w:val="20"/>
          <w:lang w:eastAsia="en-US" w:bidi="ar-SA"/>
        </w:rPr>
        <w:t>(по</w:t>
      </w:r>
      <w:r w:rsidRPr="00ED7576">
        <w:rPr>
          <w:spacing w:val="-2"/>
          <w:sz w:val="20"/>
          <w:lang w:eastAsia="en-US" w:bidi="ar-SA"/>
        </w:rPr>
        <w:t xml:space="preserve"> </w:t>
      </w:r>
      <w:r w:rsidRPr="00ED7576">
        <w:rPr>
          <w:sz w:val="20"/>
          <w:lang w:eastAsia="en-US" w:bidi="ar-SA"/>
        </w:rPr>
        <w:t>отделно</w:t>
      </w:r>
      <w:r w:rsidRPr="00ED7576">
        <w:rPr>
          <w:spacing w:val="-1"/>
          <w:sz w:val="20"/>
          <w:lang w:eastAsia="en-US" w:bidi="ar-SA"/>
        </w:rPr>
        <w:t xml:space="preserve"> </w:t>
      </w:r>
      <w:r w:rsidRPr="00ED7576">
        <w:rPr>
          <w:sz w:val="20"/>
          <w:lang w:eastAsia="en-US" w:bidi="ar-SA"/>
        </w:rPr>
        <w:t>публикувани</w:t>
      </w:r>
      <w:r w:rsidRPr="00ED7576">
        <w:rPr>
          <w:spacing w:val="-5"/>
          <w:sz w:val="20"/>
          <w:lang w:eastAsia="en-US" w:bidi="ar-SA"/>
        </w:rPr>
        <w:t xml:space="preserve"> </w:t>
      </w:r>
      <w:r w:rsidRPr="00ED7576">
        <w:rPr>
          <w:sz w:val="20"/>
          <w:lang w:eastAsia="en-US" w:bidi="ar-SA"/>
        </w:rPr>
        <w:t>в</w:t>
      </w:r>
      <w:r w:rsidRPr="00ED7576">
        <w:rPr>
          <w:spacing w:val="-2"/>
          <w:sz w:val="20"/>
          <w:lang w:eastAsia="en-US" w:bidi="ar-SA"/>
        </w:rPr>
        <w:t xml:space="preserve"> </w:t>
      </w:r>
      <w:r w:rsidRPr="00ED7576">
        <w:rPr>
          <w:sz w:val="20"/>
          <w:lang w:eastAsia="en-US" w:bidi="ar-SA"/>
        </w:rPr>
        <w:t>ОВЕС</w:t>
      </w:r>
      <w:r w:rsidRPr="00ED7576">
        <w:rPr>
          <w:spacing w:val="-2"/>
          <w:sz w:val="20"/>
          <w:lang w:eastAsia="en-US" w:bidi="ar-SA"/>
        </w:rPr>
        <w:t xml:space="preserve"> </w:t>
      </w:r>
      <w:r w:rsidRPr="00ED7576">
        <w:rPr>
          <w:sz w:val="20"/>
          <w:lang w:eastAsia="en-US" w:bidi="ar-SA"/>
        </w:rPr>
        <w:t>и</w:t>
      </w:r>
      <w:r w:rsidRPr="00ED7576">
        <w:rPr>
          <w:spacing w:val="-5"/>
          <w:sz w:val="20"/>
          <w:lang w:eastAsia="en-US" w:bidi="ar-SA"/>
        </w:rPr>
        <w:t xml:space="preserve"> </w:t>
      </w:r>
      <w:r w:rsidRPr="00ED7576">
        <w:rPr>
          <w:sz w:val="20"/>
          <w:lang w:eastAsia="en-US" w:bidi="ar-SA"/>
        </w:rPr>
        <w:t>в</w:t>
      </w:r>
      <w:r w:rsidRPr="00ED7576">
        <w:rPr>
          <w:spacing w:val="-4"/>
          <w:sz w:val="20"/>
          <w:lang w:eastAsia="en-US" w:bidi="ar-SA"/>
        </w:rPr>
        <w:t xml:space="preserve"> </w:t>
      </w:r>
      <w:r w:rsidRPr="00ED7576">
        <w:rPr>
          <w:sz w:val="20"/>
          <w:lang w:eastAsia="en-US" w:bidi="ar-SA"/>
        </w:rPr>
        <w:t>РОП),</w:t>
      </w:r>
    </w:p>
    <w:p w14:paraId="6A4FE906" w14:textId="77777777" w:rsidR="00ED7576" w:rsidRPr="00ED7576" w:rsidRDefault="00ED7576" w:rsidP="002025EC">
      <w:pPr>
        <w:numPr>
          <w:ilvl w:val="2"/>
          <w:numId w:val="101"/>
        </w:numPr>
        <w:tabs>
          <w:tab w:val="left" w:pos="1199"/>
        </w:tabs>
        <w:spacing w:before="1"/>
        <w:ind w:hanging="362"/>
        <w:rPr>
          <w:sz w:val="20"/>
          <w:lang w:eastAsia="en-US" w:bidi="ar-SA"/>
        </w:rPr>
      </w:pPr>
      <w:r w:rsidRPr="00ED7576">
        <w:rPr>
          <w:sz w:val="20"/>
          <w:lang w:eastAsia="en-US" w:bidi="ar-SA"/>
        </w:rPr>
        <w:t>покана</w:t>
      </w:r>
      <w:r w:rsidRPr="00ED7576">
        <w:rPr>
          <w:spacing w:val="-5"/>
          <w:sz w:val="20"/>
          <w:lang w:eastAsia="en-US" w:bidi="ar-SA"/>
        </w:rPr>
        <w:t xml:space="preserve"> </w:t>
      </w:r>
      <w:r w:rsidRPr="00ED7576">
        <w:rPr>
          <w:sz w:val="20"/>
          <w:lang w:eastAsia="en-US" w:bidi="ar-SA"/>
        </w:rPr>
        <w:t>за</w:t>
      </w:r>
      <w:r w:rsidRPr="00ED7576">
        <w:rPr>
          <w:spacing w:val="-1"/>
          <w:sz w:val="20"/>
          <w:lang w:eastAsia="en-US" w:bidi="ar-SA"/>
        </w:rPr>
        <w:t xml:space="preserve"> </w:t>
      </w:r>
      <w:r w:rsidRPr="00ED7576">
        <w:rPr>
          <w:sz w:val="20"/>
          <w:lang w:eastAsia="en-US" w:bidi="ar-SA"/>
        </w:rPr>
        <w:t>потвърждаване</w:t>
      </w:r>
      <w:r w:rsidRPr="00ED7576">
        <w:rPr>
          <w:spacing w:val="-4"/>
          <w:sz w:val="20"/>
          <w:lang w:eastAsia="en-US" w:bidi="ar-SA"/>
        </w:rPr>
        <w:t xml:space="preserve"> </w:t>
      </w:r>
      <w:r w:rsidRPr="00ED7576">
        <w:rPr>
          <w:sz w:val="20"/>
          <w:lang w:eastAsia="en-US" w:bidi="ar-SA"/>
        </w:rPr>
        <w:t>на</w:t>
      </w:r>
      <w:r w:rsidRPr="00ED7576">
        <w:rPr>
          <w:spacing w:val="-1"/>
          <w:sz w:val="20"/>
          <w:lang w:eastAsia="en-US" w:bidi="ar-SA"/>
        </w:rPr>
        <w:t xml:space="preserve"> </w:t>
      </w:r>
      <w:r w:rsidRPr="00ED7576">
        <w:rPr>
          <w:sz w:val="20"/>
          <w:lang w:eastAsia="en-US" w:bidi="ar-SA"/>
        </w:rPr>
        <w:t>интерес,</w:t>
      </w:r>
    </w:p>
    <w:p w14:paraId="16AB7F19" w14:textId="77777777" w:rsidR="00ED7576" w:rsidRPr="00ED7576" w:rsidRDefault="00ED7576" w:rsidP="002025EC">
      <w:pPr>
        <w:numPr>
          <w:ilvl w:val="2"/>
          <w:numId w:val="101"/>
        </w:numPr>
        <w:tabs>
          <w:tab w:val="left" w:pos="1199"/>
        </w:tabs>
        <w:ind w:hanging="362"/>
        <w:rPr>
          <w:sz w:val="20"/>
          <w:lang w:eastAsia="en-US" w:bidi="ar-SA"/>
        </w:rPr>
      </w:pPr>
      <w:r w:rsidRPr="00ED7576">
        <w:rPr>
          <w:sz w:val="20"/>
          <w:lang w:eastAsia="en-US" w:bidi="ar-SA"/>
        </w:rPr>
        <w:t>обявления</w:t>
      </w:r>
      <w:r w:rsidRPr="00ED7576">
        <w:rPr>
          <w:spacing w:val="-4"/>
          <w:sz w:val="20"/>
          <w:lang w:eastAsia="en-US" w:bidi="ar-SA"/>
        </w:rPr>
        <w:t xml:space="preserve"> </w:t>
      </w:r>
      <w:r w:rsidRPr="00ED7576">
        <w:rPr>
          <w:sz w:val="20"/>
          <w:lang w:eastAsia="en-US" w:bidi="ar-SA"/>
        </w:rPr>
        <w:t>за</w:t>
      </w:r>
      <w:r w:rsidRPr="00ED7576">
        <w:rPr>
          <w:spacing w:val="-2"/>
          <w:sz w:val="20"/>
          <w:lang w:eastAsia="en-US" w:bidi="ar-SA"/>
        </w:rPr>
        <w:t xml:space="preserve"> </w:t>
      </w:r>
      <w:r w:rsidRPr="00ED7576">
        <w:rPr>
          <w:sz w:val="20"/>
          <w:lang w:eastAsia="en-US" w:bidi="ar-SA"/>
        </w:rPr>
        <w:t>обществената поръчка</w:t>
      </w:r>
      <w:r w:rsidRPr="00ED7576">
        <w:rPr>
          <w:spacing w:val="-2"/>
          <w:sz w:val="20"/>
          <w:lang w:eastAsia="en-US" w:bidi="ar-SA"/>
        </w:rPr>
        <w:t xml:space="preserve"> </w:t>
      </w:r>
      <w:r w:rsidRPr="00ED7576">
        <w:rPr>
          <w:sz w:val="20"/>
          <w:lang w:eastAsia="en-US" w:bidi="ar-SA"/>
        </w:rPr>
        <w:t>(по</w:t>
      </w:r>
      <w:r w:rsidRPr="00ED7576">
        <w:rPr>
          <w:spacing w:val="-1"/>
          <w:sz w:val="20"/>
          <w:lang w:eastAsia="en-US" w:bidi="ar-SA"/>
        </w:rPr>
        <w:t xml:space="preserve"> </w:t>
      </w:r>
      <w:r w:rsidRPr="00ED7576">
        <w:rPr>
          <w:sz w:val="20"/>
          <w:lang w:eastAsia="en-US" w:bidi="ar-SA"/>
        </w:rPr>
        <w:t>отделно публикувани</w:t>
      </w:r>
      <w:r w:rsidRPr="00ED7576">
        <w:rPr>
          <w:spacing w:val="-3"/>
          <w:sz w:val="20"/>
          <w:lang w:eastAsia="en-US" w:bidi="ar-SA"/>
        </w:rPr>
        <w:t xml:space="preserve"> </w:t>
      </w:r>
      <w:r w:rsidRPr="00ED7576">
        <w:rPr>
          <w:sz w:val="20"/>
          <w:lang w:eastAsia="en-US" w:bidi="ar-SA"/>
        </w:rPr>
        <w:t>в</w:t>
      </w:r>
      <w:r w:rsidRPr="00ED7576">
        <w:rPr>
          <w:spacing w:val="-4"/>
          <w:sz w:val="20"/>
          <w:lang w:eastAsia="en-US" w:bidi="ar-SA"/>
        </w:rPr>
        <w:t xml:space="preserve"> </w:t>
      </w:r>
      <w:r w:rsidRPr="00ED7576">
        <w:rPr>
          <w:sz w:val="20"/>
          <w:lang w:eastAsia="en-US" w:bidi="ar-SA"/>
        </w:rPr>
        <w:t>ОВЕС</w:t>
      </w:r>
      <w:r w:rsidRPr="00ED7576">
        <w:rPr>
          <w:spacing w:val="-2"/>
          <w:sz w:val="20"/>
          <w:lang w:eastAsia="en-US" w:bidi="ar-SA"/>
        </w:rPr>
        <w:t xml:space="preserve"> </w:t>
      </w:r>
      <w:r w:rsidRPr="00ED7576">
        <w:rPr>
          <w:sz w:val="20"/>
          <w:lang w:eastAsia="en-US" w:bidi="ar-SA"/>
        </w:rPr>
        <w:t>и</w:t>
      </w:r>
      <w:r w:rsidRPr="00ED7576">
        <w:rPr>
          <w:spacing w:val="-3"/>
          <w:sz w:val="20"/>
          <w:lang w:eastAsia="en-US" w:bidi="ar-SA"/>
        </w:rPr>
        <w:t xml:space="preserve"> </w:t>
      </w:r>
      <w:r w:rsidRPr="00ED7576">
        <w:rPr>
          <w:sz w:val="20"/>
          <w:lang w:eastAsia="en-US" w:bidi="ar-SA"/>
        </w:rPr>
        <w:t>в</w:t>
      </w:r>
      <w:r w:rsidRPr="00ED7576">
        <w:rPr>
          <w:spacing w:val="-3"/>
          <w:sz w:val="20"/>
          <w:lang w:eastAsia="en-US" w:bidi="ar-SA"/>
        </w:rPr>
        <w:t xml:space="preserve"> </w:t>
      </w:r>
      <w:r w:rsidRPr="00ED7576">
        <w:rPr>
          <w:sz w:val="20"/>
          <w:lang w:eastAsia="en-US" w:bidi="ar-SA"/>
        </w:rPr>
        <w:t>РОП),</w:t>
      </w:r>
    </w:p>
    <w:p w14:paraId="4C37957C" w14:textId="77777777" w:rsidR="00ED7576" w:rsidRPr="00ED7576" w:rsidRDefault="00ED7576" w:rsidP="002025EC">
      <w:pPr>
        <w:numPr>
          <w:ilvl w:val="2"/>
          <w:numId w:val="101"/>
        </w:numPr>
        <w:tabs>
          <w:tab w:val="left" w:pos="1199"/>
        </w:tabs>
        <w:spacing w:line="229" w:lineRule="exact"/>
        <w:ind w:hanging="362"/>
        <w:rPr>
          <w:sz w:val="20"/>
          <w:lang w:eastAsia="en-US" w:bidi="ar-SA"/>
        </w:rPr>
      </w:pPr>
      <w:r w:rsidRPr="00ED7576">
        <w:rPr>
          <w:sz w:val="20"/>
          <w:lang w:eastAsia="en-US" w:bidi="ar-SA"/>
        </w:rPr>
        <w:t>документация</w:t>
      </w:r>
      <w:r w:rsidRPr="00ED7576">
        <w:rPr>
          <w:spacing w:val="-4"/>
          <w:sz w:val="20"/>
          <w:lang w:eastAsia="en-US" w:bidi="ar-SA"/>
        </w:rPr>
        <w:t xml:space="preserve"> </w:t>
      </w:r>
      <w:r w:rsidRPr="00ED7576">
        <w:rPr>
          <w:sz w:val="20"/>
          <w:lang w:eastAsia="en-US" w:bidi="ar-SA"/>
        </w:rPr>
        <w:t>за</w:t>
      </w:r>
      <w:r w:rsidRPr="00ED7576">
        <w:rPr>
          <w:spacing w:val="-2"/>
          <w:sz w:val="20"/>
          <w:lang w:eastAsia="en-US" w:bidi="ar-SA"/>
        </w:rPr>
        <w:t xml:space="preserve"> </w:t>
      </w:r>
      <w:r w:rsidRPr="00ED7576">
        <w:rPr>
          <w:sz w:val="20"/>
          <w:lang w:eastAsia="en-US" w:bidi="ar-SA"/>
        </w:rPr>
        <w:t>обществената</w:t>
      </w:r>
      <w:r w:rsidRPr="00ED7576">
        <w:rPr>
          <w:spacing w:val="-3"/>
          <w:sz w:val="20"/>
          <w:lang w:eastAsia="en-US" w:bidi="ar-SA"/>
        </w:rPr>
        <w:t xml:space="preserve"> </w:t>
      </w:r>
      <w:r w:rsidRPr="00ED7576">
        <w:rPr>
          <w:sz w:val="20"/>
          <w:lang w:eastAsia="en-US" w:bidi="ar-SA"/>
        </w:rPr>
        <w:t>поръчка,</w:t>
      </w:r>
    </w:p>
    <w:p w14:paraId="0B6E80C1" w14:textId="77777777" w:rsidR="00ED7576" w:rsidRPr="00ED7576" w:rsidRDefault="00ED7576" w:rsidP="002025EC">
      <w:pPr>
        <w:numPr>
          <w:ilvl w:val="2"/>
          <w:numId w:val="101"/>
        </w:numPr>
        <w:tabs>
          <w:tab w:val="left" w:pos="1199"/>
        </w:tabs>
        <w:spacing w:line="229" w:lineRule="exact"/>
        <w:ind w:hanging="362"/>
        <w:rPr>
          <w:sz w:val="20"/>
          <w:lang w:eastAsia="en-US" w:bidi="ar-SA"/>
        </w:rPr>
      </w:pPr>
      <w:r w:rsidRPr="00ED7576">
        <w:rPr>
          <w:sz w:val="20"/>
          <w:lang w:eastAsia="en-US" w:bidi="ar-SA"/>
        </w:rPr>
        <w:t>разясненията</w:t>
      </w:r>
      <w:r w:rsidRPr="00ED7576">
        <w:rPr>
          <w:spacing w:val="-1"/>
          <w:sz w:val="20"/>
          <w:lang w:eastAsia="en-US" w:bidi="ar-SA"/>
        </w:rPr>
        <w:t xml:space="preserve"> </w:t>
      </w:r>
      <w:r w:rsidRPr="00ED7576">
        <w:rPr>
          <w:sz w:val="20"/>
          <w:lang w:eastAsia="en-US" w:bidi="ar-SA"/>
        </w:rPr>
        <w:t>на</w:t>
      </w:r>
      <w:r w:rsidRPr="00ED7576">
        <w:rPr>
          <w:spacing w:val="-4"/>
          <w:sz w:val="20"/>
          <w:lang w:eastAsia="en-US" w:bidi="ar-SA"/>
        </w:rPr>
        <w:t xml:space="preserve"> </w:t>
      </w:r>
      <w:r w:rsidRPr="00ED7576">
        <w:rPr>
          <w:sz w:val="20"/>
          <w:lang w:eastAsia="en-US" w:bidi="ar-SA"/>
        </w:rPr>
        <w:t>възложителя</w:t>
      </w:r>
      <w:r w:rsidRPr="00ED7576">
        <w:rPr>
          <w:spacing w:val="-3"/>
          <w:sz w:val="20"/>
          <w:lang w:eastAsia="en-US" w:bidi="ar-SA"/>
        </w:rPr>
        <w:t xml:space="preserve"> </w:t>
      </w:r>
      <w:r w:rsidRPr="00ED7576">
        <w:rPr>
          <w:sz w:val="20"/>
          <w:lang w:eastAsia="en-US" w:bidi="ar-SA"/>
        </w:rPr>
        <w:t>(ако</w:t>
      </w:r>
      <w:r w:rsidRPr="00ED7576">
        <w:rPr>
          <w:spacing w:val="-3"/>
          <w:sz w:val="20"/>
          <w:lang w:eastAsia="en-US" w:bidi="ar-SA"/>
        </w:rPr>
        <w:t xml:space="preserve"> </w:t>
      </w:r>
      <w:r w:rsidRPr="00ED7576">
        <w:rPr>
          <w:sz w:val="20"/>
          <w:lang w:eastAsia="en-US" w:bidi="ar-SA"/>
        </w:rPr>
        <w:t>има</w:t>
      </w:r>
      <w:r w:rsidRPr="00ED7576">
        <w:rPr>
          <w:spacing w:val="-4"/>
          <w:sz w:val="20"/>
          <w:lang w:eastAsia="en-US" w:bidi="ar-SA"/>
        </w:rPr>
        <w:t xml:space="preserve"> </w:t>
      </w:r>
      <w:r w:rsidRPr="00ED7576">
        <w:rPr>
          <w:sz w:val="20"/>
          <w:lang w:eastAsia="en-US" w:bidi="ar-SA"/>
        </w:rPr>
        <w:t>такива),</w:t>
      </w:r>
    </w:p>
    <w:p w14:paraId="294E2343" w14:textId="77777777" w:rsidR="00ED7576" w:rsidRPr="00ED7576" w:rsidRDefault="00ED7576" w:rsidP="002025EC">
      <w:pPr>
        <w:numPr>
          <w:ilvl w:val="2"/>
          <w:numId w:val="101"/>
        </w:numPr>
        <w:tabs>
          <w:tab w:val="left" w:pos="1199"/>
        </w:tabs>
        <w:spacing w:before="1"/>
        <w:ind w:hanging="362"/>
        <w:rPr>
          <w:sz w:val="20"/>
          <w:lang w:eastAsia="en-US" w:bidi="ar-SA"/>
        </w:rPr>
      </w:pPr>
      <w:r w:rsidRPr="00ED7576">
        <w:rPr>
          <w:sz w:val="20"/>
          <w:lang w:eastAsia="en-US" w:bidi="ar-SA"/>
        </w:rPr>
        <w:t>актове</w:t>
      </w:r>
      <w:r w:rsidRPr="00ED7576">
        <w:rPr>
          <w:spacing w:val="-4"/>
          <w:sz w:val="20"/>
          <w:lang w:eastAsia="en-US" w:bidi="ar-SA"/>
        </w:rPr>
        <w:t xml:space="preserve"> </w:t>
      </w:r>
      <w:r w:rsidRPr="00ED7576">
        <w:rPr>
          <w:sz w:val="20"/>
          <w:lang w:eastAsia="en-US" w:bidi="ar-SA"/>
        </w:rPr>
        <w:t>на</w:t>
      </w:r>
      <w:r w:rsidRPr="00ED7576">
        <w:rPr>
          <w:spacing w:val="-2"/>
          <w:sz w:val="20"/>
          <w:lang w:eastAsia="en-US" w:bidi="ar-SA"/>
        </w:rPr>
        <w:t xml:space="preserve"> </w:t>
      </w:r>
      <w:r w:rsidRPr="00ED7576">
        <w:rPr>
          <w:sz w:val="20"/>
          <w:lang w:eastAsia="en-US" w:bidi="ar-SA"/>
        </w:rPr>
        <w:t>АОП</w:t>
      </w:r>
      <w:r w:rsidRPr="00ED7576">
        <w:rPr>
          <w:spacing w:val="-3"/>
          <w:sz w:val="20"/>
          <w:lang w:eastAsia="en-US" w:bidi="ar-SA"/>
        </w:rPr>
        <w:t xml:space="preserve"> </w:t>
      </w:r>
      <w:r w:rsidRPr="00ED7576">
        <w:rPr>
          <w:sz w:val="20"/>
          <w:lang w:eastAsia="en-US" w:bidi="ar-SA"/>
        </w:rPr>
        <w:t>по</w:t>
      </w:r>
      <w:r w:rsidRPr="00ED7576">
        <w:rPr>
          <w:spacing w:val="-2"/>
          <w:sz w:val="20"/>
          <w:lang w:eastAsia="en-US" w:bidi="ar-SA"/>
        </w:rPr>
        <w:t xml:space="preserve"> </w:t>
      </w:r>
      <w:r w:rsidRPr="00ED7576">
        <w:rPr>
          <w:sz w:val="20"/>
          <w:lang w:eastAsia="en-US" w:bidi="ar-SA"/>
        </w:rPr>
        <w:t>предварителен</w:t>
      </w:r>
      <w:r w:rsidRPr="00ED7576">
        <w:rPr>
          <w:spacing w:val="-4"/>
          <w:sz w:val="20"/>
          <w:lang w:eastAsia="en-US" w:bidi="ar-SA"/>
        </w:rPr>
        <w:t xml:space="preserve"> </w:t>
      </w:r>
      <w:r w:rsidRPr="00ED7576">
        <w:rPr>
          <w:sz w:val="20"/>
          <w:lang w:eastAsia="en-US" w:bidi="ar-SA"/>
        </w:rPr>
        <w:t>контрол и/или</w:t>
      </w:r>
      <w:r w:rsidRPr="00ED7576">
        <w:rPr>
          <w:spacing w:val="-4"/>
          <w:sz w:val="20"/>
          <w:lang w:eastAsia="en-US" w:bidi="ar-SA"/>
        </w:rPr>
        <w:t xml:space="preserve"> </w:t>
      </w:r>
      <w:r w:rsidRPr="00ED7576">
        <w:rPr>
          <w:sz w:val="20"/>
          <w:lang w:eastAsia="en-US" w:bidi="ar-SA"/>
        </w:rPr>
        <w:t>мониторинг</w:t>
      </w:r>
      <w:r w:rsidRPr="00ED7576">
        <w:rPr>
          <w:spacing w:val="-2"/>
          <w:sz w:val="20"/>
          <w:lang w:eastAsia="en-US" w:bidi="ar-SA"/>
        </w:rPr>
        <w:t xml:space="preserve"> </w:t>
      </w:r>
      <w:r w:rsidRPr="00ED7576">
        <w:rPr>
          <w:sz w:val="20"/>
          <w:lang w:eastAsia="en-US" w:bidi="ar-SA"/>
        </w:rPr>
        <w:t>(ако</w:t>
      </w:r>
      <w:r w:rsidRPr="00ED7576">
        <w:rPr>
          <w:spacing w:val="-3"/>
          <w:sz w:val="20"/>
          <w:lang w:eastAsia="en-US" w:bidi="ar-SA"/>
        </w:rPr>
        <w:t xml:space="preserve"> </w:t>
      </w:r>
      <w:r w:rsidRPr="00ED7576">
        <w:rPr>
          <w:sz w:val="20"/>
          <w:lang w:eastAsia="en-US" w:bidi="ar-SA"/>
        </w:rPr>
        <w:t>има</w:t>
      </w:r>
      <w:r w:rsidRPr="00ED7576">
        <w:rPr>
          <w:spacing w:val="-3"/>
          <w:sz w:val="20"/>
          <w:lang w:eastAsia="en-US" w:bidi="ar-SA"/>
        </w:rPr>
        <w:t xml:space="preserve"> </w:t>
      </w:r>
      <w:r w:rsidRPr="00ED7576">
        <w:rPr>
          <w:sz w:val="20"/>
          <w:lang w:eastAsia="en-US" w:bidi="ar-SA"/>
        </w:rPr>
        <w:t>такива)</w:t>
      </w:r>
      <w:r w:rsidRPr="00ED7576">
        <w:rPr>
          <w:spacing w:val="-1"/>
          <w:sz w:val="20"/>
          <w:lang w:eastAsia="en-US" w:bidi="ar-SA"/>
        </w:rPr>
        <w:t xml:space="preserve"> </w:t>
      </w:r>
      <w:r w:rsidRPr="00ED7576">
        <w:rPr>
          <w:sz w:val="20"/>
          <w:lang w:eastAsia="en-US" w:bidi="ar-SA"/>
        </w:rPr>
        <w:t>и</w:t>
      </w:r>
      <w:r w:rsidRPr="00ED7576">
        <w:rPr>
          <w:spacing w:val="-4"/>
          <w:sz w:val="20"/>
          <w:lang w:eastAsia="en-US" w:bidi="ar-SA"/>
        </w:rPr>
        <w:t xml:space="preserve"> </w:t>
      </w:r>
      <w:r w:rsidRPr="00ED7576">
        <w:rPr>
          <w:sz w:val="20"/>
          <w:lang w:eastAsia="en-US" w:bidi="ar-SA"/>
        </w:rPr>
        <w:t>становища</w:t>
      </w:r>
      <w:r w:rsidRPr="00ED7576">
        <w:rPr>
          <w:spacing w:val="-3"/>
          <w:sz w:val="20"/>
          <w:lang w:eastAsia="en-US" w:bidi="ar-SA"/>
        </w:rPr>
        <w:t xml:space="preserve"> </w:t>
      </w:r>
      <w:r w:rsidRPr="00ED7576">
        <w:rPr>
          <w:sz w:val="20"/>
          <w:lang w:eastAsia="en-US" w:bidi="ar-SA"/>
        </w:rPr>
        <w:t>на наблюдатели</w:t>
      </w:r>
      <w:r w:rsidRPr="00ED7576">
        <w:rPr>
          <w:spacing w:val="-4"/>
          <w:sz w:val="20"/>
          <w:lang w:eastAsia="en-US" w:bidi="ar-SA"/>
        </w:rPr>
        <w:t xml:space="preserve"> </w:t>
      </w:r>
      <w:r w:rsidRPr="00ED7576">
        <w:rPr>
          <w:sz w:val="20"/>
          <w:lang w:eastAsia="en-US" w:bidi="ar-SA"/>
        </w:rPr>
        <w:t>при</w:t>
      </w:r>
      <w:r w:rsidRPr="00ED7576">
        <w:rPr>
          <w:spacing w:val="-4"/>
          <w:sz w:val="20"/>
          <w:lang w:eastAsia="en-US" w:bidi="ar-SA"/>
        </w:rPr>
        <w:t xml:space="preserve"> </w:t>
      </w:r>
      <w:r w:rsidRPr="00ED7576">
        <w:rPr>
          <w:sz w:val="20"/>
          <w:lang w:eastAsia="en-US" w:bidi="ar-SA"/>
        </w:rPr>
        <w:t>наличие</w:t>
      </w:r>
      <w:r w:rsidRPr="00ED7576">
        <w:rPr>
          <w:spacing w:val="-1"/>
          <w:sz w:val="20"/>
          <w:lang w:eastAsia="en-US" w:bidi="ar-SA"/>
        </w:rPr>
        <w:t xml:space="preserve"> </w:t>
      </w:r>
      <w:r w:rsidRPr="00ED7576">
        <w:rPr>
          <w:sz w:val="20"/>
          <w:lang w:eastAsia="en-US" w:bidi="ar-SA"/>
        </w:rPr>
        <w:t>на</w:t>
      </w:r>
      <w:r w:rsidRPr="00ED7576">
        <w:rPr>
          <w:spacing w:val="-3"/>
          <w:sz w:val="20"/>
          <w:lang w:eastAsia="en-US" w:bidi="ar-SA"/>
        </w:rPr>
        <w:t xml:space="preserve"> </w:t>
      </w:r>
      <w:r w:rsidRPr="00ED7576">
        <w:rPr>
          <w:sz w:val="20"/>
          <w:lang w:eastAsia="en-US" w:bidi="ar-SA"/>
        </w:rPr>
        <w:t>такива,</w:t>
      </w:r>
    </w:p>
    <w:p w14:paraId="35AB8F31" w14:textId="77777777" w:rsidR="00ED7576" w:rsidRPr="00ED7576" w:rsidRDefault="00ED7576" w:rsidP="002025EC">
      <w:pPr>
        <w:numPr>
          <w:ilvl w:val="2"/>
          <w:numId w:val="101"/>
        </w:numPr>
        <w:tabs>
          <w:tab w:val="left" w:pos="1199"/>
        </w:tabs>
        <w:ind w:right="1226"/>
        <w:rPr>
          <w:sz w:val="20"/>
          <w:lang w:eastAsia="en-US" w:bidi="ar-SA"/>
        </w:rPr>
      </w:pPr>
      <w:r w:rsidRPr="00ED7576">
        <w:rPr>
          <w:sz w:val="20"/>
          <w:lang w:eastAsia="en-US" w:bidi="ar-SA"/>
        </w:rPr>
        <w:t>обявлението</w:t>
      </w:r>
      <w:r w:rsidRPr="00ED7576">
        <w:rPr>
          <w:spacing w:val="-10"/>
          <w:sz w:val="20"/>
          <w:lang w:eastAsia="en-US" w:bidi="ar-SA"/>
        </w:rPr>
        <w:t xml:space="preserve"> </w:t>
      </w:r>
      <w:r w:rsidRPr="00ED7576">
        <w:rPr>
          <w:sz w:val="20"/>
          <w:lang w:eastAsia="en-US" w:bidi="ar-SA"/>
        </w:rPr>
        <w:t>за</w:t>
      </w:r>
      <w:r w:rsidRPr="00ED7576">
        <w:rPr>
          <w:spacing w:val="-10"/>
          <w:sz w:val="20"/>
          <w:lang w:eastAsia="en-US" w:bidi="ar-SA"/>
        </w:rPr>
        <w:t xml:space="preserve"> </w:t>
      </w:r>
      <w:r w:rsidRPr="00ED7576">
        <w:rPr>
          <w:sz w:val="20"/>
          <w:lang w:eastAsia="en-US" w:bidi="ar-SA"/>
        </w:rPr>
        <w:t>изменение</w:t>
      </w:r>
      <w:r w:rsidRPr="00ED7576">
        <w:rPr>
          <w:spacing w:val="-11"/>
          <w:sz w:val="20"/>
          <w:lang w:eastAsia="en-US" w:bidi="ar-SA"/>
        </w:rPr>
        <w:t xml:space="preserve"> </w:t>
      </w:r>
      <w:r w:rsidRPr="00ED7576">
        <w:rPr>
          <w:sz w:val="20"/>
          <w:lang w:eastAsia="en-US" w:bidi="ar-SA"/>
        </w:rPr>
        <w:t>или</w:t>
      </w:r>
      <w:r w:rsidRPr="00ED7576">
        <w:rPr>
          <w:spacing w:val="-11"/>
          <w:sz w:val="20"/>
          <w:lang w:eastAsia="en-US" w:bidi="ar-SA"/>
        </w:rPr>
        <w:t xml:space="preserve"> </w:t>
      </w:r>
      <w:r w:rsidRPr="00ED7576">
        <w:rPr>
          <w:sz w:val="20"/>
          <w:lang w:eastAsia="en-US" w:bidi="ar-SA"/>
        </w:rPr>
        <w:t>допълнителна</w:t>
      </w:r>
      <w:r w:rsidRPr="00ED7576">
        <w:rPr>
          <w:spacing w:val="-11"/>
          <w:sz w:val="20"/>
          <w:lang w:eastAsia="en-US" w:bidi="ar-SA"/>
        </w:rPr>
        <w:t xml:space="preserve"> </w:t>
      </w:r>
      <w:r w:rsidRPr="00ED7576">
        <w:rPr>
          <w:sz w:val="20"/>
          <w:lang w:eastAsia="en-US" w:bidi="ar-SA"/>
        </w:rPr>
        <w:t>информация</w:t>
      </w:r>
      <w:r w:rsidRPr="00ED7576">
        <w:rPr>
          <w:spacing w:val="-8"/>
          <w:sz w:val="20"/>
          <w:lang w:eastAsia="en-US" w:bidi="ar-SA"/>
        </w:rPr>
        <w:t xml:space="preserve"> </w:t>
      </w:r>
      <w:r w:rsidRPr="00ED7576">
        <w:rPr>
          <w:sz w:val="20"/>
          <w:lang w:eastAsia="en-US" w:bidi="ar-SA"/>
        </w:rPr>
        <w:t>и</w:t>
      </w:r>
      <w:r w:rsidRPr="00ED7576">
        <w:rPr>
          <w:spacing w:val="-12"/>
          <w:sz w:val="20"/>
          <w:lang w:eastAsia="en-US" w:bidi="ar-SA"/>
        </w:rPr>
        <w:t xml:space="preserve"> </w:t>
      </w:r>
      <w:r w:rsidRPr="00ED7576">
        <w:rPr>
          <w:sz w:val="20"/>
          <w:lang w:eastAsia="en-US" w:bidi="ar-SA"/>
        </w:rPr>
        <w:t>решението,</w:t>
      </w:r>
      <w:r w:rsidRPr="00ED7576">
        <w:rPr>
          <w:spacing w:val="-10"/>
          <w:sz w:val="20"/>
          <w:lang w:eastAsia="en-US" w:bidi="ar-SA"/>
        </w:rPr>
        <w:t xml:space="preserve"> </w:t>
      </w:r>
      <w:r w:rsidRPr="00ED7576">
        <w:rPr>
          <w:sz w:val="20"/>
          <w:lang w:eastAsia="en-US" w:bidi="ar-SA"/>
        </w:rPr>
        <w:t>с</w:t>
      </w:r>
      <w:r w:rsidRPr="00ED7576">
        <w:rPr>
          <w:spacing w:val="-10"/>
          <w:sz w:val="20"/>
          <w:lang w:eastAsia="en-US" w:bidi="ar-SA"/>
        </w:rPr>
        <w:t xml:space="preserve"> </w:t>
      </w:r>
      <w:r w:rsidRPr="00ED7576">
        <w:rPr>
          <w:sz w:val="20"/>
          <w:lang w:eastAsia="en-US" w:bidi="ar-SA"/>
        </w:rPr>
        <w:t>което</w:t>
      </w:r>
      <w:r w:rsidRPr="00ED7576">
        <w:rPr>
          <w:spacing w:val="-10"/>
          <w:sz w:val="20"/>
          <w:lang w:eastAsia="en-US" w:bidi="ar-SA"/>
        </w:rPr>
        <w:t xml:space="preserve"> </w:t>
      </w:r>
      <w:r w:rsidRPr="00ED7576">
        <w:rPr>
          <w:sz w:val="20"/>
          <w:lang w:eastAsia="en-US" w:bidi="ar-SA"/>
        </w:rPr>
        <w:t>съответният</w:t>
      </w:r>
      <w:r w:rsidRPr="00ED7576">
        <w:rPr>
          <w:spacing w:val="-11"/>
          <w:sz w:val="20"/>
          <w:lang w:eastAsia="en-US" w:bidi="ar-SA"/>
        </w:rPr>
        <w:t xml:space="preserve"> </w:t>
      </w:r>
      <w:r w:rsidRPr="00ED7576">
        <w:rPr>
          <w:sz w:val="20"/>
          <w:lang w:eastAsia="en-US" w:bidi="ar-SA"/>
        </w:rPr>
        <w:t>акт</w:t>
      </w:r>
      <w:r w:rsidRPr="00ED7576">
        <w:rPr>
          <w:spacing w:val="-10"/>
          <w:sz w:val="20"/>
          <w:lang w:eastAsia="en-US" w:bidi="ar-SA"/>
        </w:rPr>
        <w:t xml:space="preserve"> </w:t>
      </w:r>
      <w:r w:rsidRPr="00ED7576">
        <w:rPr>
          <w:sz w:val="20"/>
          <w:lang w:eastAsia="en-US" w:bidi="ar-SA"/>
        </w:rPr>
        <w:t>е</w:t>
      </w:r>
      <w:r w:rsidRPr="00ED7576">
        <w:rPr>
          <w:spacing w:val="-10"/>
          <w:sz w:val="20"/>
          <w:lang w:eastAsia="en-US" w:bidi="ar-SA"/>
        </w:rPr>
        <w:t xml:space="preserve"> </w:t>
      </w:r>
      <w:r w:rsidRPr="00ED7576">
        <w:rPr>
          <w:sz w:val="20"/>
          <w:lang w:eastAsia="en-US" w:bidi="ar-SA"/>
        </w:rPr>
        <w:t>одобрен</w:t>
      </w:r>
      <w:r w:rsidRPr="00ED7576">
        <w:rPr>
          <w:spacing w:val="-12"/>
          <w:sz w:val="20"/>
          <w:lang w:eastAsia="en-US" w:bidi="ar-SA"/>
        </w:rPr>
        <w:t xml:space="preserve"> </w:t>
      </w:r>
      <w:r w:rsidRPr="00ED7576">
        <w:rPr>
          <w:sz w:val="20"/>
          <w:lang w:eastAsia="en-US" w:bidi="ar-SA"/>
        </w:rPr>
        <w:t>(ако</w:t>
      </w:r>
      <w:r w:rsidRPr="00ED7576">
        <w:rPr>
          <w:spacing w:val="-10"/>
          <w:sz w:val="20"/>
          <w:lang w:eastAsia="en-US" w:bidi="ar-SA"/>
        </w:rPr>
        <w:t xml:space="preserve"> </w:t>
      </w:r>
      <w:r w:rsidRPr="00ED7576">
        <w:rPr>
          <w:sz w:val="20"/>
          <w:lang w:eastAsia="en-US" w:bidi="ar-SA"/>
        </w:rPr>
        <w:t>има</w:t>
      </w:r>
      <w:r w:rsidRPr="00ED7576">
        <w:rPr>
          <w:spacing w:val="-10"/>
          <w:sz w:val="20"/>
          <w:lang w:eastAsia="en-US" w:bidi="ar-SA"/>
        </w:rPr>
        <w:t xml:space="preserve"> </w:t>
      </w:r>
      <w:r w:rsidRPr="00ED7576">
        <w:rPr>
          <w:sz w:val="20"/>
          <w:lang w:eastAsia="en-US" w:bidi="ar-SA"/>
        </w:rPr>
        <w:t>такива)</w:t>
      </w:r>
      <w:r w:rsidRPr="00ED7576">
        <w:rPr>
          <w:spacing w:val="-10"/>
          <w:sz w:val="20"/>
          <w:lang w:eastAsia="en-US" w:bidi="ar-SA"/>
        </w:rPr>
        <w:t xml:space="preserve"> </w:t>
      </w:r>
      <w:r w:rsidRPr="00ED7576">
        <w:rPr>
          <w:sz w:val="20"/>
          <w:lang w:eastAsia="en-US" w:bidi="ar-SA"/>
        </w:rPr>
        <w:t>(по</w:t>
      </w:r>
      <w:r w:rsidRPr="00ED7576">
        <w:rPr>
          <w:spacing w:val="-9"/>
          <w:sz w:val="20"/>
          <w:lang w:eastAsia="en-US" w:bidi="ar-SA"/>
        </w:rPr>
        <w:t xml:space="preserve"> </w:t>
      </w:r>
      <w:r w:rsidRPr="00ED7576">
        <w:rPr>
          <w:sz w:val="20"/>
          <w:lang w:eastAsia="en-US" w:bidi="ar-SA"/>
        </w:rPr>
        <w:t>отделно</w:t>
      </w:r>
      <w:r w:rsidRPr="00ED7576">
        <w:rPr>
          <w:spacing w:val="-9"/>
          <w:sz w:val="20"/>
          <w:lang w:eastAsia="en-US" w:bidi="ar-SA"/>
        </w:rPr>
        <w:t xml:space="preserve"> </w:t>
      </w:r>
      <w:r w:rsidRPr="00ED7576">
        <w:rPr>
          <w:sz w:val="20"/>
          <w:lang w:eastAsia="en-US" w:bidi="ar-SA"/>
        </w:rPr>
        <w:t>публикуван</w:t>
      </w:r>
      <w:r w:rsidRPr="00ED7576">
        <w:rPr>
          <w:spacing w:val="-11"/>
          <w:sz w:val="20"/>
          <w:lang w:eastAsia="en-US" w:bidi="ar-SA"/>
        </w:rPr>
        <w:t xml:space="preserve"> </w:t>
      </w:r>
      <w:r w:rsidRPr="00ED7576">
        <w:rPr>
          <w:sz w:val="20"/>
          <w:lang w:eastAsia="en-US" w:bidi="ar-SA"/>
        </w:rPr>
        <w:t>в</w:t>
      </w:r>
      <w:r w:rsidRPr="00ED7576">
        <w:rPr>
          <w:spacing w:val="-12"/>
          <w:sz w:val="20"/>
          <w:lang w:eastAsia="en-US" w:bidi="ar-SA"/>
        </w:rPr>
        <w:t xml:space="preserve"> </w:t>
      </w:r>
      <w:r w:rsidRPr="00ED7576">
        <w:rPr>
          <w:sz w:val="20"/>
          <w:lang w:eastAsia="en-US" w:bidi="ar-SA"/>
        </w:rPr>
        <w:t>ОВЕС</w:t>
      </w:r>
      <w:r w:rsidRPr="00ED7576">
        <w:rPr>
          <w:spacing w:val="1"/>
          <w:sz w:val="20"/>
          <w:lang w:eastAsia="en-US" w:bidi="ar-SA"/>
        </w:rPr>
        <w:t xml:space="preserve"> </w:t>
      </w:r>
      <w:r w:rsidRPr="00ED7576">
        <w:rPr>
          <w:sz w:val="20"/>
          <w:lang w:eastAsia="en-US" w:bidi="ar-SA"/>
        </w:rPr>
        <w:t>и</w:t>
      </w:r>
      <w:r w:rsidRPr="00ED7576">
        <w:rPr>
          <w:spacing w:val="-2"/>
          <w:sz w:val="20"/>
          <w:lang w:eastAsia="en-US" w:bidi="ar-SA"/>
        </w:rPr>
        <w:t xml:space="preserve"> </w:t>
      </w:r>
      <w:r w:rsidRPr="00ED7576">
        <w:rPr>
          <w:sz w:val="20"/>
          <w:lang w:eastAsia="en-US" w:bidi="ar-SA"/>
        </w:rPr>
        <w:t>в</w:t>
      </w:r>
      <w:r w:rsidRPr="00ED7576">
        <w:rPr>
          <w:spacing w:val="-1"/>
          <w:sz w:val="20"/>
          <w:lang w:eastAsia="en-US" w:bidi="ar-SA"/>
        </w:rPr>
        <w:t xml:space="preserve"> </w:t>
      </w:r>
      <w:r w:rsidRPr="00ED7576">
        <w:rPr>
          <w:sz w:val="20"/>
          <w:lang w:eastAsia="en-US" w:bidi="ar-SA"/>
        </w:rPr>
        <w:t>РОП),</w:t>
      </w:r>
    </w:p>
    <w:p w14:paraId="11A11A14" w14:textId="77777777" w:rsidR="00ED7576" w:rsidRPr="00ED7576" w:rsidRDefault="00ED7576" w:rsidP="002025EC">
      <w:pPr>
        <w:numPr>
          <w:ilvl w:val="2"/>
          <w:numId w:val="101"/>
        </w:numPr>
        <w:tabs>
          <w:tab w:val="left" w:pos="1199"/>
        </w:tabs>
        <w:spacing w:before="1"/>
        <w:ind w:hanging="362"/>
        <w:rPr>
          <w:sz w:val="20"/>
          <w:lang w:eastAsia="en-US" w:bidi="ar-SA"/>
        </w:rPr>
      </w:pPr>
      <w:r w:rsidRPr="00ED7576">
        <w:rPr>
          <w:sz w:val="20"/>
          <w:lang w:eastAsia="en-US" w:bidi="ar-SA"/>
        </w:rPr>
        <w:t>регистър</w:t>
      </w:r>
      <w:r w:rsidRPr="00ED7576">
        <w:rPr>
          <w:spacing w:val="-2"/>
          <w:sz w:val="20"/>
          <w:lang w:eastAsia="en-US" w:bidi="ar-SA"/>
        </w:rPr>
        <w:t xml:space="preserve"> </w:t>
      </w:r>
      <w:r w:rsidRPr="00ED7576">
        <w:rPr>
          <w:sz w:val="20"/>
          <w:lang w:eastAsia="en-US" w:bidi="ar-SA"/>
        </w:rPr>
        <w:t>на</w:t>
      </w:r>
      <w:r w:rsidRPr="00ED7576">
        <w:rPr>
          <w:spacing w:val="-3"/>
          <w:sz w:val="20"/>
          <w:lang w:eastAsia="en-US" w:bidi="ar-SA"/>
        </w:rPr>
        <w:t xml:space="preserve"> </w:t>
      </w:r>
      <w:r w:rsidRPr="00ED7576">
        <w:rPr>
          <w:sz w:val="20"/>
          <w:lang w:eastAsia="en-US" w:bidi="ar-SA"/>
        </w:rPr>
        <w:t>получените</w:t>
      </w:r>
      <w:r w:rsidRPr="00ED7576">
        <w:rPr>
          <w:spacing w:val="-1"/>
          <w:sz w:val="20"/>
          <w:lang w:eastAsia="en-US" w:bidi="ar-SA"/>
        </w:rPr>
        <w:t xml:space="preserve"> </w:t>
      </w:r>
      <w:r w:rsidRPr="00ED7576">
        <w:rPr>
          <w:sz w:val="20"/>
          <w:lang w:eastAsia="en-US" w:bidi="ar-SA"/>
        </w:rPr>
        <w:t>заявления</w:t>
      </w:r>
      <w:r w:rsidRPr="00ED7576">
        <w:rPr>
          <w:spacing w:val="-4"/>
          <w:sz w:val="20"/>
          <w:lang w:eastAsia="en-US" w:bidi="ar-SA"/>
        </w:rPr>
        <w:t xml:space="preserve"> </w:t>
      </w:r>
      <w:r w:rsidRPr="00ED7576">
        <w:rPr>
          <w:sz w:val="20"/>
          <w:lang w:eastAsia="en-US" w:bidi="ar-SA"/>
        </w:rPr>
        <w:t>за</w:t>
      </w:r>
      <w:r w:rsidRPr="00ED7576">
        <w:rPr>
          <w:spacing w:val="-3"/>
          <w:sz w:val="20"/>
          <w:lang w:eastAsia="en-US" w:bidi="ar-SA"/>
        </w:rPr>
        <w:t xml:space="preserve"> </w:t>
      </w:r>
      <w:r w:rsidRPr="00ED7576">
        <w:rPr>
          <w:sz w:val="20"/>
          <w:lang w:eastAsia="en-US" w:bidi="ar-SA"/>
        </w:rPr>
        <w:t>интерес</w:t>
      </w:r>
      <w:r w:rsidRPr="00ED7576">
        <w:rPr>
          <w:spacing w:val="-2"/>
          <w:sz w:val="20"/>
          <w:lang w:eastAsia="en-US" w:bidi="ar-SA"/>
        </w:rPr>
        <w:t xml:space="preserve"> </w:t>
      </w:r>
      <w:r w:rsidRPr="00ED7576">
        <w:rPr>
          <w:sz w:val="20"/>
          <w:lang w:eastAsia="en-US" w:bidi="ar-SA"/>
        </w:rPr>
        <w:t>(ако е</w:t>
      </w:r>
      <w:r w:rsidRPr="00ED7576">
        <w:rPr>
          <w:spacing w:val="-3"/>
          <w:sz w:val="20"/>
          <w:lang w:eastAsia="en-US" w:bidi="ar-SA"/>
        </w:rPr>
        <w:t xml:space="preserve"> </w:t>
      </w:r>
      <w:r w:rsidRPr="00ED7576">
        <w:rPr>
          <w:sz w:val="20"/>
          <w:lang w:eastAsia="en-US" w:bidi="ar-SA"/>
        </w:rPr>
        <w:t>приложимо), заявления</w:t>
      </w:r>
      <w:r w:rsidRPr="00ED7576">
        <w:rPr>
          <w:spacing w:val="-4"/>
          <w:sz w:val="20"/>
          <w:lang w:eastAsia="en-US" w:bidi="ar-SA"/>
        </w:rPr>
        <w:t xml:space="preserve"> </w:t>
      </w:r>
      <w:r w:rsidRPr="00ED7576">
        <w:rPr>
          <w:sz w:val="20"/>
          <w:lang w:eastAsia="en-US" w:bidi="ar-SA"/>
        </w:rPr>
        <w:t>за участие</w:t>
      </w:r>
      <w:r w:rsidRPr="00ED7576">
        <w:rPr>
          <w:spacing w:val="-2"/>
          <w:sz w:val="20"/>
          <w:lang w:eastAsia="en-US" w:bidi="ar-SA"/>
        </w:rPr>
        <w:t xml:space="preserve"> </w:t>
      </w:r>
      <w:r w:rsidRPr="00ED7576">
        <w:rPr>
          <w:sz w:val="20"/>
          <w:lang w:eastAsia="en-US" w:bidi="ar-SA"/>
        </w:rPr>
        <w:t>и</w:t>
      </w:r>
      <w:r w:rsidRPr="00ED7576">
        <w:rPr>
          <w:spacing w:val="-4"/>
          <w:sz w:val="20"/>
          <w:lang w:eastAsia="en-US" w:bidi="ar-SA"/>
        </w:rPr>
        <w:t xml:space="preserve"> </w:t>
      </w:r>
      <w:r w:rsidRPr="00ED7576">
        <w:rPr>
          <w:sz w:val="20"/>
          <w:lang w:eastAsia="en-US" w:bidi="ar-SA"/>
        </w:rPr>
        <w:t>на</w:t>
      </w:r>
      <w:r w:rsidRPr="00ED7576">
        <w:rPr>
          <w:spacing w:val="-3"/>
          <w:sz w:val="20"/>
          <w:lang w:eastAsia="en-US" w:bidi="ar-SA"/>
        </w:rPr>
        <w:t xml:space="preserve"> </w:t>
      </w:r>
      <w:r w:rsidRPr="00ED7576">
        <w:rPr>
          <w:sz w:val="20"/>
          <w:lang w:eastAsia="en-US" w:bidi="ar-SA"/>
        </w:rPr>
        <w:t>офертите</w:t>
      </w:r>
      <w:r w:rsidRPr="00ED7576">
        <w:rPr>
          <w:spacing w:val="1"/>
          <w:sz w:val="20"/>
          <w:lang w:eastAsia="en-US" w:bidi="ar-SA"/>
        </w:rPr>
        <w:t xml:space="preserve"> </w:t>
      </w:r>
      <w:r w:rsidRPr="00ED7576">
        <w:rPr>
          <w:sz w:val="20"/>
          <w:lang w:eastAsia="en-US" w:bidi="ar-SA"/>
        </w:rPr>
        <w:t>по</w:t>
      </w:r>
      <w:r w:rsidRPr="00ED7576">
        <w:rPr>
          <w:spacing w:val="-2"/>
          <w:sz w:val="20"/>
          <w:lang w:eastAsia="en-US" w:bidi="ar-SA"/>
        </w:rPr>
        <w:t xml:space="preserve"> </w:t>
      </w:r>
      <w:r w:rsidRPr="00ED7576">
        <w:rPr>
          <w:sz w:val="20"/>
          <w:lang w:eastAsia="en-US" w:bidi="ar-SA"/>
        </w:rPr>
        <w:t>процедурата,</w:t>
      </w:r>
    </w:p>
    <w:p w14:paraId="6C722B7C" w14:textId="77777777" w:rsidR="00ED7576" w:rsidRPr="00ED7576" w:rsidRDefault="00ED7576" w:rsidP="002025EC">
      <w:pPr>
        <w:numPr>
          <w:ilvl w:val="2"/>
          <w:numId w:val="101"/>
        </w:numPr>
        <w:tabs>
          <w:tab w:val="left" w:pos="1199"/>
        </w:tabs>
        <w:spacing w:line="229" w:lineRule="exact"/>
        <w:ind w:hanging="362"/>
        <w:rPr>
          <w:sz w:val="20"/>
          <w:lang w:eastAsia="en-US" w:bidi="ar-SA"/>
        </w:rPr>
      </w:pPr>
      <w:r w:rsidRPr="00ED7576">
        <w:rPr>
          <w:sz w:val="20"/>
          <w:lang w:eastAsia="en-US" w:bidi="ar-SA"/>
        </w:rPr>
        <w:t>протоколи</w:t>
      </w:r>
      <w:r w:rsidRPr="00ED7576">
        <w:rPr>
          <w:spacing w:val="-4"/>
          <w:sz w:val="20"/>
          <w:lang w:eastAsia="en-US" w:bidi="ar-SA"/>
        </w:rPr>
        <w:t xml:space="preserve"> </w:t>
      </w:r>
      <w:r w:rsidRPr="00ED7576">
        <w:rPr>
          <w:sz w:val="20"/>
          <w:lang w:eastAsia="en-US" w:bidi="ar-SA"/>
        </w:rPr>
        <w:t>за</w:t>
      </w:r>
      <w:r w:rsidRPr="00ED7576">
        <w:rPr>
          <w:spacing w:val="-3"/>
          <w:sz w:val="20"/>
          <w:lang w:eastAsia="en-US" w:bidi="ar-SA"/>
        </w:rPr>
        <w:t xml:space="preserve"> </w:t>
      </w:r>
      <w:r w:rsidRPr="00ED7576">
        <w:rPr>
          <w:sz w:val="20"/>
          <w:lang w:eastAsia="en-US" w:bidi="ar-SA"/>
        </w:rPr>
        <w:t>работата</w:t>
      </w:r>
      <w:r w:rsidRPr="00ED7576">
        <w:rPr>
          <w:spacing w:val="-2"/>
          <w:sz w:val="20"/>
          <w:lang w:eastAsia="en-US" w:bidi="ar-SA"/>
        </w:rPr>
        <w:t xml:space="preserve"> </w:t>
      </w:r>
      <w:r w:rsidRPr="00ED7576">
        <w:rPr>
          <w:sz w:val="20"/>
          <w:lang w:eastAsia="en-US" w:bidi="ar-SA"/>
        </w:rPr>
        <w:t>на</w:t>
      </w:r>
      <w:r w:rsidRPr="00ED7576">
        <w:rPr>
          <w:spacing w:val="-3"/>
          <w:sz w:val="20"/>
          <w:lang w:eastAsia="en-US" w:bidi="ar-SA"/>
        </w:rPr>
        <w:t xml:space="preserve"> </w:t>
      </w:r>
      <w:r w:rsidRPr="00ED7576">
        <w:rPr>
          <w:sz w:val="20"/>
          <w:lang w:eastAsia="en-US" w:bidi="ar-SA"/>
        </w:rPr>
        <w:t>комисията, доклад</w:t>
      </w:r>
      <w:r w:rsidRPr="00ED7576">
        <w:rPr>
          <w:spacing w:val="-3"/>
          <w:sz w:val="20"/>
          <w:lang w:eastAsia="en-US" w:bidi="ar-SA"/>
        </w:rPr>
        <w:t xml:space="preserve"> </w:t>
      </w:r>
      <w:r w:rsidRPr="00ED7576">
        <w:rPr>
          <w:sz w:val="20"/>
          <w:lang w:eastAsia="en-US" w:bidi="ar-SA"/>
        </w:rPr>
        <w:t>от</w:t>
      </w:r>
      <w:r w:rsidRPr="00ED7576">
        <w:rPr>
          <w:spacing w:val="-4"/>
          <w:sz w:val="20"/>
          <w:lang w:eastAsia="en-US" w:bidi="ar-SA"/>
        </w:rPr>
        <w:t xml:space="preserve"> </w:t>
      </w:r>
      <w:r w:rsidRPr="00ED7576">
        <w:rPr>
          <w:sz w:val="20"/>
          <w:lang w:eastAsia="en-US" w:bidi="ar-SA"/>
        </w:rPr>
        <w:t>работата</w:t>
      </w:r>
      <w:r w:rsidRPr="00ED7576">
        <w:rPr>
          <w:spacing w:val="-1"/>
          <w:sz w:val="20"/>
          <w:lang w:eastAsia="en-US" w:bidi="ar-SA"/>
        </w:rPr>
        <w:t xml:space="preserve"> </w:t>
      </w:r>
      <w:r w:rsidRPr="00ED7576">
        <w:rPr>
          <w:sz w:val="20"/>
          <w:lang w:eastAsia="en-US" w:bidi="ar-SA"/>
        </w:rPr>
        <w:t>на</w:t>
      </w:r>
      <w:r w:rsidRPr="00ED7576">
        <w:rPr>
          <w:spacing w:val="-2"/>
          <w:sz w:val="20"/>
          <w:lang w:eastAsia="en-US" w:bidi="ar-SA"/>
        </w:rPr>
        <w:t xml:space="preserve"> </w:t>
      </w:r>
      <w:r w:rsidRPr="00ED7576">
        <w:rPr>
          <w:sz w:val="20"/>
          <w:lang w:eastAsia="en-US" w:bidi="ar-SA"/>
        </w:rPr>
        <w:t>комисията, вкл.</w:t>
      </w:r>
      <w:r w:rsidRPr="00ED7576">
        <w:rPr>
          <w:spacing w:val="-3"/>
          <w:sz w:val="20"/>
          <w:lang w:eastAsia="en-US" w:bidi="ar-SA"/>
        </w:rPr>
        <w:t xml:space="preserve"> </w:t>
      </w:r>
      <w:r w:rsidRPr="00ED7576">
        <w:rPr>
          <w:sz w:val="20"/>
          <w:lang w:eastAsia="en-US" w:bidi="ar-SA"/>
        </w:rPr>
        <w:t>оценителни</w:t>
      </w:r>
      <w:r w:rsidRPr="00ED7576">
        <w:rPr>
          <w:spacing w:val="-3"/>
          <w:sz w:val="20"/>
          <w:lang w:eastAsia="en-US" w:bidi="ar-SA"/>
        </w:rPr>
        <w:t xml:space="preserve"> </w:t>
      </w:r>
      <w:r w:rsidRPr="00ED7576">
        <w:rPr>
          <w:sz w:val="20"/>
          <w:lang w:eastAsia="en-US" w:bidi="ar-SA"/>
        </w:rPr>
        <w:t>листове</w:t>
      </w:r>
      <w:r w:rsidRPr="00ED7576">
        <w:rPr>
          <w:spacing w:val="-1"/>
          <w:sz w:val="20"/>
          <w:lang w:eastAsia="en-US" w:bidi="ar-SA"/>
        </w:rPr>
        <w:t xml:space="preserve"> </w:t>
      </w:r>
      <w:r w:rsidRPr="00ED7576">
        <w:rPr>
          <w:sz w:val="20"/>
          <w:lang w:eastAsia="en-US" w:bidi="ar-SA"/>
        </w:rPr>
        <w:t>и</w:t>
      </w:r>
      <w:r w:rsidRPr="00ED7576">
        <w:rPr>
          <w:spacing w:val="-4"/>
          <w:sz w:val="20"/>
          <w:lang w:eastAsia="en-US" w:bidi="ar-SA"/>
        </w:rPr>
        <w:t xml:space="preserve"> </w:t>
      </w:r>
      <w:r w:rsidRPr="00ED7576">
        <w:rPr>
          <w:sz w:val="20"/>
          <w:lang w:eastAsia="en-US" w:bidi="ar-SA"/>
        </w:rPr>
        <w:t>др.</w:t>
      </w:r>
      <w:r w:rsidRPr="00ED7576">
        <w:rPr>
          <w:spacing w:val="-2"/>
          <w:sz w:val="20"/>
          <w:lang w:eastAsia="en-US" w:bidi="ar-SA"/>
        </w:rPr>
        <w:t xml:space="preserve"> </w:t>
      </w:r>
      <w:r w:rsidRPr="00ED7576">
        <w:rPr>
          <w:sz w:val="20"/>
          <w:lang w:eastAsia="en-US" w:bidi="ar-SA"/>
        </w:rPr>
        <w:t>подобни</w:t>
      </w:r>
      <w:r w:rsidRPr="00ED7576">
        <w:rPr>
          <w:spacing w:val="-4"/>
          <w:sz w:val="20"/>
          <w:lang w:eastAsia="en-US" w:bidi="ar-SA"/>
        </w:rPr>
        <w:t xml:space="preserve"> </w:t>
      </w:r>
      <w:r w:rsidRPr="00ED7576">
        <w:rPr>
          <w:sz w:val="20"/>
          <w:lang w:eastAsia="en-US" w:bidi="ar-SA"/>
        </w:rPr>
        <w:t>(ако</w:t>
      </w:r>
      <w:r w:rsidRPr="00ED7576">
        <w:rPr>
          <w:spacing w:val="-3"/>
          <w:sz w:val="20"/>
          <w:lang w:eastAsia="en-US" w:bidi="ar-SA"/>
        </w:rPr>
        <w:t xml:space="preserve"> </w:t>
      </w:r>
      <w:r w:rsidRPr="00ED7576">
        <w:rPr>
          <w:sz w:val="20"/>
          <w:lang w:eastAsia="en-US" w:bidi="ar-SA"/>
        </w:rPr>
        <w:t>има</w:t>
      </w:r>
      <w:r w:rsidRPr="00ED7576">
        <w:rPr>
          <w:spacing w:val="-2"/>
          <w:sz w:val="20"/>
          <w:lang w:eastAsia="en-US" w:bidi="ar-SA"/>
        </w:rPr>
        <w:t xml:space="preserve"> </w:t>
      </w:r>
      <w:r w:rsidRPr="00ED7576">
        <w:rPr>
          <w:sz w:val="20"/>
          <w:lang w:eastAsia="en-US" w:bidi="ar-SA"/>
        </w:rPr>
        <w:t>такива),</w:t>
      </w:r>
    </w:p>
    <w:p w14:paraId="72FB130E" w14:textId="77777777" w:rsidR="00ED7576" w:rsidRPr="00ED7576" w:rsidRDefault="00ED7576" w:rsidP="002025EC">
      <w:pPr>
        <w:numPr>
          <w:ilvl w:val="2"/>
          <w:numId w:val="101"/>
        </w:numPr>
        <w:tabs>
          <w:tab w:val="left" w:pos="1199"/>
        </w:tabs>
        <w:spacing w:line="229" w:lineRule="exact"/>
        <w:ind w:hanging="362"/>
        <w:rPr>
          <w:sz w:val="20"/>
          <w:lang w:eastAsia="en-US" w:bidi="ar-SA"/>
        </w:rPr>
      </w:pPr>
      <w:r w:rsidRPr="00ED7576">
        <w:rPr>
          <w:sz w:val="20"/>
          <w:lang w:eastAsia="en-US" w:bidi="ar-SA"/>
        </w:rPr>
        <w:t>решение</w:t>
      </w:r>
      <w:r w:rsidRPr="00ED7576">
        <w:rPr>
          <w:spacing w:val="-3"/>
          <w:sz w:val="20"/>
          <w:lang w:eastAsia="en-US" w:bidi="ar-SA"/>
        </w:rPr>
        <w:t xml:space="preserve"> </w:t>
      </w:r>
      <w:r w:rsidRPr="00ED7576">
        <w:rPr>
          <w:sz w:val="20"/>
          <w:lang w:eastAsia="en-US" w:bidi="ar-SA"/>
        </w:rPr>
        <w:t>за</w:t>
      </w:r>
      <w:r w:rsidRPr="00ED7576">
        <w:rPr>
          <w:spacing w:val="-3"/>
          <w:sz w:val="20"/>
          <w:lang w:eastAsia="en-US" w:bidi="ar-SA"/>
        </w:rPr>
        <w:t xml:space="preserve"> </w:t>
      </w:r>
      <w:r w:rsidRPr="00ED7576">
        <w:rPr>
          <w:sz w:val="20"/>
          <w:lang w:eastAsia="en-US" w:bidi="ar-SA"/>
        </w:rPr>
        <w:t>определяне на</w:t>
      </w:r>
      <w:r w:rsidRPr="00ED7576">
        <w:rPr>
          <w:spacing w:val="-2"/>
          <w:sz w:val="20"/>
          <w:lang w:eastAsia="en-US" w:bidi="ar-SA"/>
        </w:rPr>
        <w:t xml:space="preserve"> </w:t>
      </w:r>
      <w:r w:rsidRPr="00ED7576">
        <w:rPr>
          <w:sz w:val="20"/>
          <w:lang w:eastAsia="en-US" w:bidi="ar-SA"/>
        </w:rPr>
        <w:t>кандидатите, които</w:t>
      </w:r>
      <w:r w:rsidRPr="00ED7576">
        <w:rPr>
          <w:spacing w:val="-2"/>
          <w:sz w:val="20"/>
          <w:lang w:eastAsia="en-US" w:bidi="ar-SA"/>
        </w:rPr>
        <w:t xml:space="preserve"> </w:t>
      </w:r>
      <w:r w:rsidRPr="00ED7576">
        <w:rPr>
          <w:sz w:val="20"/>
          <w:lang w:eastAsia="en-US" w:bidi="ar-SA"/>
        </w:rPr>
        <w:t>ще</w:t>
      </w:r>
      <w:r w:rsidRPr="00ED7576">
        <w:rPr>
          <w:spacing w:val="-3"/>
          <w:sz w:val="20"/>
          <w:lang w:eastAsia="en-US" w:bidi="ar-SA"/>
        </w:rPr>
        <w:t xml:space="preserve"> </w:t>
      </w:r>
      <w:r w:rsidRPr="00ED7576">
        <w:rPr>
          <w:sz w:val="20"/>
          <w:lang w:eastAsia="en-US" w:bidi="ar-SA"/>
        </w:rPr>
        <w:t>бъдат</w:t>
      </w:r>
      <w:r w:rsidRPr="00ED7576">
        <w:rPr>
          <w:spacing w:val="-2"/>
          <w:sz w:val="20"/>
          <w:lang w:eastAsia="en-US" w:bidi="ar-SA"/>
        </w:rPr>
        <w:t xml:space="preserve"> </w:t>
      </w:r>
      <w:r w:rsidRPr="00ED7576">
        <w:rPr>
          <w:sz w:val="20"/>
          <w:lang w:eastAsia="en-US" w:bidi="ar-SA"/>
        </w:rPr>
        <w:t>поканени</w:t>
      </w:r>
      <w:r w:rsidRPr="00ED7576">
        <w:rPr>
          <w:spacing w:val="-3"/>
          <w:sz w:val="20"/>
          <w:lang w:eastAsia="en-US" w:bidi="ar-SA"/>
        </w:rPr>
        <w:t xml:space="preserve"> </w:t>
      </w:r>
      <w:r w:rsidRPr="00ED7576">
        <w:rPr>
          <w:sz w:val="20"/>
          <w:lang w:eastAsia="en-US" w:bidi="ar-SA"/>
        </w:rPr>
        <w:t>да</w:t>
      </w:r>
      <w:r w:rsidRPr="00ED7576">
        <w:rPr>
          <w:spacing w:val="1"/>
          <w:sz w:val="20"/>
          <w:lang w:eastAsia="en-US" w:bidi="ar-SA"/>
        </w:rPr>
        <w:t xml:space="preserve"> </w:t>
      </w:r>
      <w:r w:rsidRPr="00ED7576">
        <w:rPr>
          <w:sz w:val="20"/>
          <w:lang w:eastAsia="en-US" w:bidi="ar-SA"/>
        </w:rPr>
        <w:t>подадат</w:t>
      </w:r>
      <w:r w:rsidRPr="00ED7576">
        <w:rPr>
          <w:spacing w:val="-4"/>
          <w:sz w:val="20"/>
          <w:lang w:eastAsia="en-US" w:bidi="ar-SA"/>
        </w:rPr>
        <w:t xml:space="preserve"> </w:t>
      </w:r>
      <w:r w:rsidRPr="00ED7576">
        <w:rPr>
          <w:sz w:val="20"/>
          <w:lang w:eastAsia="en-US" w:bidi="ar-SA"/>
        </w:rPr>
        <w:t>оферта,</w:t>
      </w:r>
    </w:p>
    <w:p w14:paraId="2516E637" w14:textId="77777777" w:rsidR="00ED7576" w:rsidRPr="00ED7576" w:rsidRDefault="00ED7576" w:rsidP="002025EC">
      <w:pPr>
        <w:numPr>
          <w:ilvl w:val="2"/>
          <w:numId w:val="101"/>
        </w:numPr>
        <w:tabs>
          <w:tab w:val="left" w:pos="1199"/>
        </w:tabs>
        <w:spacing w:before="1"/>
        <w:ind w:hanging="362"/>
        <w:rPr>
          <w:sz w:val="20"/>
          <w:lang w:eastAsia="en-US" w:bidi="ar-SA"/>
        </w:rPr>
      </w:pPr>
      <w:r w:rsidRPr="00ED7576">
        <w:rPr>
          <w:sz w:val="20"/>
          <w:lang w:eastAsia="en-US" w:bidi="ar-SA"/>
        </w:rPr>
        <w:t>покани</w:t>
      </w:r>
      <w:r w:rsidRPr="00ED7576">
        <w:rPr>
          <w:spacing w:val="-4"/>
          <w:sz w:val="20"/>
          <w:lang w:eastAsia="en-US" w:bidi="ar-SA"/>
        </w:rPr>
        <w:t xml:space="preserve"> </w:t>
      </w:r>
      <w:r w:rsidRPr="00ED7576">
        <w:rPr>
          <w:sz w:val="20"/>
          <w:lang w:eastAsia="en-US" w:bidi="ar-SA"/>
        </w:rPr>
        <w:t>за</w:t>
      </w:r>
      <w:r w:rsidRPr="00ED7576">
        <w:rPr>
          <w:spacing w:val="-2"/>
          <w:sz w:val="20"/>
          <w:lang w:eastAsia="en-US" w:bidi="ar-SA"/>
        </w:rPr>
        <w:t xml:space="preserve"> </w:t>
      </w:r>
      <w:r w:rsidRPr="00ED7576">
        <w:rPr>
          <w:sz w:val="20"/>
          <w:lang w:eastAsia="en-US" w:bidi="ar-SA"/>
        </w:rPr>
        <w:t>получаване</w:t>
      </w:r>
      <w:r w:rsidRPr="00ED7576">
        <w:rPr>
          <w:spacing w:val="-2"/>
          <w:sz w:val="20"/>
          <w:lang w:eastAsia="en-US" w:bidi="ar-SA"/>
        </w:rPr>
        <w:t xml:space="preserve"> </w:t>
      </w:r>
      <w:r w:rsidRPr="00ED7576">
        <w:rPr>
          <w:sz w:val="20"/>
          <w:lang w:eastAsia="en-US" w:bidi="ar-SA"/>
        </w:rPr>
        <w:t>на</w:t>
      </w:r>
      <w:r w:rsidRPr="00ED7576">
        <w:rPr>
          <w:spacing w:val="-2"/>
          <w:sz w:val="20"/>
          <w:lang w:eastAsia="en-US" w:bidi="ar-SA"/>
        </w:rPr>
        <w:t xml:space="preserve"> </w:t>
      </w:r>
      <w:r w:rsidRPr="00ED7576">
        <w:rPr>
          <w:sz w:val="20"/>
          <w:lang w:eastAsia="en-US" w:bidi="ar-SA"/>
        </w:rPr>
        <w:t>оферти,</w:t>
      </w:r>
    </w:p>
    <w:p w14:paraId="7A8A95A2" w14:textId="77777777" w:rsidR="00ED7576" w:rsidRPr="00ED7576" w:rsidRDefault="00ED7576" w:rsidP="002025EC">
      <w:pPr>
        <w:numPr>
          <w:ilvl w:val="2"/>
          <w:numId w:val="101"/>
        </w:numPr>
        <w:tabs>
          <w:tab w:val="left" w:pos="1199"/>
        </w:tabs>
        <w:ind w:hanging="362"/>
        <w:rPr>
          <w:sz w:val="20"/>
          <w:lang w:eastAsia="en-US" w:bidi="ar-SA"/>
        </w:rPr>
      </w:pPr>
      <w:r w:rsidRPr="00ED7576">
        <w:rPr>
          <w:sz w:val="20"/>
          <w:lang w:eastAsia="en-US" w:bidi="ar-SA"/>
        </w:rPr>
        <w:t>кореспонденция</w:t>
      </w:r>
      <w:r w:rsidRPr="00ED7576">
        <w:rPr>
          <w:spacing w:val="-7"/>
          <w:sz w:val="20"/>
          <w:lang w:eastAsia="en-US" w:bidi="ar-SA"/>
        </w:rPr>
        <w:t xml:space="preserve"> </w:t>
      </w:r>
      <w:r w:rsidRPr="00ED7576">
        <w:rPr>
          <w:sz w:val="20"/>
          <w:lang w:eastAsia="en-US" w:bidi="ar-SA"/>
        </w:rPr>
        <w:t>с</w:t>
      </w:r>
      <w:r w:rsidRPr="00ED7576">
        <w:rPr>
          <w:spacing w:val="-4"/>
          <w:sz w:val="20"/>
          <w:lang w:eastAsia="en-US" w:bidi="ar-SA"/>
        </w:rPr>
        <w:t xml:space="preserve"> </w:t>
      </w:r>
      <w:r w:rsidRPr="00ED7576">
        <w:rPr>
          <w:sz w:val="20"/>
          <w:lang w:eastAsia="en-US" w:bidi="ar-SA"/>
        </w:rPr>
        <w:t>кандидатите/участниците,</w:t>
      </w:r>
    </w:p>
    <w:p w14:paraId="319B56E6" w14:textId="77777777" w:rsidR="00ED7576" w:rsidRPr="00ED7576" w:rsidRDefault="00ED7576" w:rsidP="002025EC">
      <w:pPr>
        <w:numPr>
          <w:ilvl w:val="2"/>
          <w:numId w:val="101"/>
        </w:numPr>
        <w:tabs>
          <w:tab w:val="left" w:pos="1199"/>
        </w:tabs>
        <w:spacing w:before="1"/>
        <w:ind w:hanging="362"/>
        <w:rPr>
          <w:sz w:val="20"/>
          <w:lang w:eastAsia="en-US" w:bidi="ar-SA"/>
        </w:rPr>
      </w:pPr>
      <w:r w:rsidRPr="00ED7576">
        <w:rPr>
          <w:sz w:val="20"/>
          <w:lang w:eastAsia="en-US" w:bidi="ar-SA"/>
        </w:rPr>
        <w:t>решение</w:t>
      </w:r>
      <w:r w:rsidRPr="00ED7576">
        <w:rPr>
          <w:spacing w:val="-4"/>
          <w:sz w:val="20"/>
          <w:lang w:eastAsia="en-US" w:bidi="ar-SA"/>
        </w:rPr>
        <w:t xml:space="preserve"> </w:t>
      </w:r>
      <w:r w:rsidRPr="00ED7576">
        <w:rPr>
          <w:sz w:val="20"/>
          <w:lang w:eastAsia="en-US" w:bidi="ar-SA"/>
        </w:rPr>
        <w:t>за</w:t>
      </w:r>
      <w:r w:rsidRPr="00ED7576">
        <w:rPr>
          <w:spacing w:val="-4"/>
          <w:sz w:val="20"/>
          <w:lang w:eastAsia="en-US" w:bidi="ar-SA"/>
        </w:rPr>
        <w:t xml:space="preserve"> </w:t>
      </w:r>
      <w:r w:rsidRPr="00ED7576">
        <w:rPr>
          <w:sz w:val="20"/>
          <w:lang w:eastAsia="en-US" w:bidi="ar-SA"/>
        </w:rPr>
        <w:t>определяне</w:t>
      </w:r>
      <w:r w:rsidRPr="00ED7576">
        <w:rPr>
          <w:spacing w:val="-1"/>
          <w:sz w:val="20"/>
          <w:lang w:eastAsia="en-US" w:bidi="ar-SA"/>
        </w:rPr>
        <w:t xml:space="preserve"> </w:t>
      </w:r>
      <w:r w:rsidRPr="00ED7576">
        <w:rPr>
          <w:sz w:val="20"/>
          <w:lang w:eastAsia="en-US" w:bidi="ar-SA"/>
        </w:rPr>
        <w:t>на</w:t>
      </w:r>
      <w:r w:rsidRPr="00ED7576">
        <w:rPr>
          <w:spacing w:val="-3"/>
          <w:sz w:val="20"/>
          <w:lang w:eastAsia="en-US" w:bidi="ar-SA"/>
        </w:rPr>
        <w:t xml:space="preserve"> </w:t>
      </w:r>
      <w:r w:rsidRPr="00ED7576">
        <w:rPr>
          <w:sz w:val="20"/>
          <w:lang w:eastAsia="en-US" w:bidi="ar-SA"/>
        </w:rPr>
        <w:t>изпълнител,</w:t>
      </w:r>
    </w:p>
    <w:p w14:paraId="2F617086" w14:textId="77777777" w:rsidR="00ED7576" w:rsidRPr="00ED7576" w:rsidRDefault="00ED7576" w:rsidP="002025EC">
      <w:pPr>
        <w:numPr>
          <w:ilvl w:val="2"/>
          <w:numId w:val="101"/>
        </w:numPr>
        <w:tabs>
          <w:tab w:val="left" w:pos="1199"/>
        </w:tabs>
        <w:ind w:hanging="362"/>
        <w:rPr>
          <w:sz w:val="20"/>
          <w:lang w:eastAsia="en-US" w:bidi="ar-SA"/>
        </w:rPr>
      </w:pPr>
      <w:r w:rsidRPr="00ED7576">
        <w:rPr>
          <w:sz w:val="20"/>
          <w:lang w:eastAsia="en-US" w:bidi="ar-SA"/>
        </w:rPr>
        <w:t>договор</w:t>
      </w:r>
      <w:r w:rsidRPr="00ED7576">
        <w:rPr>
          <w:spacing w:val="-2"/>
          <w:sz w:val="20"/>
          <w:lang w:eastAsia="en-US" w:bidi="ar-SA"/>
        </w:rPr>
        <w:t xml:space="preserve"> </w:t>
      </w:r>
      <w:r w:rsidRPr="00ED7576">
        <w:rPr>
          <w:sz w:val="20"/>
          <w:lang w:eastAsia="en-US" w:bidi="ar-SA"/>
        </w:rPr>
        <w:t>за</w:t>
      </w:r>
      <w:r w:rsidRPr="00ED7576">
        <w:rPr>
          <w:spacing w:val="-2"/>
          <w:sz w:val="20"/>
          <w:lang w:eastAsia="en-US" w:bidi="ar-SA"/>
        </w:rPr>
        <w:t xml:space="preserve"> </w:t>
      </w:r>
      <w:r w:rsidRPr="00ED7576">
        <w:rPr>
          <w:sz w:val="20"/>
          <w:lang w:eastAsia="en-US" w:bidi="ar-SA"/>
        </w:rPr>
        <w:t>обществена</w:t>
      </w:r>
      <w:r w:rsidRPr="00ED7576">
        <w:rPr>
          <w:spacing w:val="-3"/>
          <w:sz w:val="20"/>
          <w:lang w:eastAsia="en-US" w:bidi="ar-SA"/>
        </w:rPr>
        <w:t xml:space="preserve"> </w:t>
      </w:r>
      <w:r w:rsidRPr="00ED7576">
        <w:rPr>
          <w:sz w:val="20"/>
          <w:lang w:eastAsia="en-US" w:bidi="ar-SA"/>
        </w:rPr>
        <w:t>поръчка,</w:t>
      </w:r>
    </w:p>
    <w:p w14:paraId="48269CA5" w14:textId="77777777" w:rsidR="00ED7576" w:rsidRPr="00ED7576" w:rsidRDefault="00ED7576" w:rsidP="002025EC">
      <w:pPr>
        <w:numPr>
          <w:ilvl w:val="2"/>
          <w:numId w:val="101"/>
        </w:numPr>
        <w:tabs>
          <w:tab w:val="left" w:pos="1199"/>
        </w:tabs>
        <w:spacing w:before="1" w:line="229" w:lineRule="exact"/>
        <w:ind w:hanging="362"/>
        <w:rPr>
          <w:sz w:val="20"/>
          <w:lang w:eastAsia="en-US" w:bidi="ar-SA"/>
        </w:rPr>
      </w:pPr>
      <w:r w:rsidRPr="00ED7576">
        <w:rPr>
          <w:sz w:val="20"/>
          <w:lang w:eastAsia="en-US" w:bidi="ar-SA"/>
        </w:rPr>
        <w:t>рамково</w:t>
      </w:r>
      <w:r w:rsidRPr="00ED7576">
        <w:rPr>
          <w:spacing w:val="-3"/>
          <w:sz w:val="20"/>
          <w:lang w:eastAsia="en-US" w:bidi="ar-SA"/>
        </w:rPr>
        <w:t xml:space="preserve"> </w:t>
      </w:r>
      <w:r w:rsidRPr="00ED7576">
        <w:rPr>
          <w:sz w:val="20"/>
          <w:lang w:eastAsia="en-US" w:bidi="ar-SA"/>
        </w:rPr>
        <w:t>споразумение</w:t>
      </w:r>
      <w:r w:rsidRPr="00ED7576">
        <w:rPr>
          <w:spacing w:val="-3"/>
          <w:sz w:val="20"/>
          <w:lang w:eastAsia="en-US" w:bidi="ar-SA"/>
        </w:rPr>
        <w:t xml:space="preserve"> </w:t>
      </w:r>
      <w:r w:rsidRPr="00ED7576">
        <w:rPr>
          <w:sz w:val="20"/>
          <w:lang w:eastAsia="en-US" w:bidi="ar-SA"/>
        </w:rPr>
        <w:t>и</w:t>
      </w:r>
      <w:r w:rsidRPr="00ED7576">
        <w:rPr>
          <w:spacing w:val="-2"/>
          <w:sz w:val="20"/>
          <w:lang w:eastAsia="en-US" w:bidi="ar-SA"/>
        </w:rPr>
        <w:t xml:space="preserve"> </w:t>
      </w:r>
      <w:r w:rsidRPr="00ED7576">
        <w:rPr>
          <w:sz w:val="20"/>
          <w:lang w:eastAsia="en-US" w:bidi="ar-SA"/>
        </w:rPr>
        <w:t>договор</w:t>
      </w:r>
      <w:r w:rsidRPr="00ED7576">
        <w:rPr>
          <w:spacing w:val="-2"/>
          <w:sz w:val="20"/>
          <w:lang w:eastAsia="en-US" w:bidi="ar-SA"/>
        </w:rPr>
        <w:t xml:space="preserve"> </w:t>
      </w:r>
      <w:r w:rsidRPr="00ED7576">
        <w:rPr>
          <w:sz w:val="20"/>
          <w:lang w:eastAsia="en-US" w:bidi="ar-SA"/>
        </w:rPr>
        <w:t>по</w:t>
      </w:r>
      <w:r w:rsidRPr="00ED7576">
        <w:rPr>
          <w:spacing w:val="-1"/>
          <w:sz w:val="20"/>
          <w:lang w:eastAsia="en-US" w:bidi="ar-SA"/>
        </w:rPr>
        <w:t xml:space="preserve"> </w:t>
      </w:r>
      <w:r w:rsidRPr="00ED7576">
        <w:rPr>
          <w:sz w:val="20"/>
          <w:lang w:eastAsia="en-US" w:bidi="ar-SA"/>
        </w:rPr>
        <w:t>него</w:t>
      </w:r>
      <w:r w:rsidRPr="00ED7576">
        <w:rPr>
          <w:spacing w:val="2"/>
          <w:sz w:val="20"/>
          <w:lang w:eastAsia="en-US" w:bidi="ar-SA"/>
        </w:rPr>
        <w:t xml:space="preserve"> </w:t>
      </w:r>
      <w:r w:rsidRPr="00ED7576">
        <w:rPr>
          <w:sz w:val="20"/>
          <w:lang w:eastAsia="en-US" w:bidi="ar-SA"/>
        </w:rPr>
        <w:t>(ако</w:t>
      </w:r>
      <w:r w:rsidRPr="00ED7576">
        <w:rPr>
          <w:spacing w:val="-2"/>
          <w:sz w:val="20"/>
          <w:lang w:eastAsia="en-US" w:bidi="ar-SA"/>
        </w:rPr>
        <w:t xml:space="preserve"> </w:t>
      </w:r>
      <w:r w:rsidRPr="00ED7576">
        <w:rPr>
          <w:sz w:val="20"/>
          <w:lang w:eastAsia="en-US" w:bidi="ar-SA"/>
        </w:rPr>
        <w:t>е</w:t>
      </w:r>
      <w:r w:rsidRPr="00ED7576">
        <w:rPr>
          <w:spacing w:val="-3"/>
          <w:sz w:val="20"/>
          <w:lang w:eastAsia="en-US" w:bidi="ar-SA"/>
        </w:rPr>
        <w:t xml:space="preserve"> </w:t>
      </w:r>
      <w:r w:rsidRPr="00ED7576">
        <w:rPr>
          <w:sz w:val="20"/>
          <w:lang w:eastAsia="en-US" w:bidi="ar-SA"/>
        </w:rPr>
        <w:t>приложимо),</w:t>
      </w:r>
    </w:p>
    <w:p w14:paraId="0C54493A" w14:textId="77777777" w:rsidR="00ED7576" w:rsidRPr="00ED7576" w:rsidRDefault="00ED7576" w:rsidP="002025EC">
      <w:pPr>
        <w:numPr>
          <w:ilvl w:val="2"/>
          <w:numId w:val="101"/>
        </w:numPr>
        <w:tabs>
          <w:tab w:val="left" w:pos="1199"/>
        </w:tabs>
        <w:spacing w:line="229" w:lineRule="exact"/>
        <w:ind w:hanging="362"/>
        <w:rPr>
          <w:sz w:val="20"/>
          <w:lang w:eastAsia="en-US" w:bidi="ar-SA"/>
        </w:rPr>
      </w:pPr>
      <w:r w:rsidRPr="00ED7576">
        <w:rPr>
          <w:sz w:val="20"/>
          <w:lang w:eastAsia="en-US" w:bidi="ar-SA"/>
        </w:rPr>
        <w:t>актове</w:t>
      </w:r>
      <w:r w:rsidRPr="00ED7576">
        <w:rPr>
          <w:spacing w:val="-4"/>
          <w:sz w:val="20"/>
          <w:lang w:eastAsia="en-US" w:bidi="ar-SA"/>
        </w:rPr>
        <w:t xml:space="preserve"> </w:t>
      </w:r>
      <w:r w:rsidRPr="00ED7576">
        <w:rPr>
          <w:sz w:val="20"/>
          <w:lang w:eastAsia="en-US" w:bidi="ar-SA"/>
        </w:rPr>
        <w:t>на КЗК,</w:t>
      </w:r>
      <w:r w:rsidRPr="00ED7576">
        <w:rPr>
          <w:spacing w:val="-3"/>
          <w:sz w:val="20"/>
          <w:lang w:eastAsia="en-US" w:bidi="ar-SA"/>
        </w:rPr>
        <w:t xml:space="preserve"> </w:t>
      </w:r>
      <w:r w:rsidRPr="00ED7576">
        <w:rPr>
          <w:sz w:val="20"/>
          <w:lang w:eastAsia="en-US" w:bidi="ar-SA"/>
        </w:rPr>
        <w:t>ВАС</w:t>
      </w:r>
      <w:r w:rsidRPr="00ED7576">
        <w:rPr>
          <w:spacing w:val="-1"/>
          <w:sz w:val="20"/>
          <w:lang w:eastAsia="en-US" w:bidi="ar-SA"/>
        </w:rPr>
        <w:t xml:space="preserve"> </w:t>
      </w:r>
      <w:r w:rsidRPr="00ED7576">
        <w:rPr>
          <w:sz w:val="20"/>
          <w:lang w:eastAsia="en-US" w:bidi="ar-SA"/>
        </w:rPr>
        <w:t>и</w:t>
      </w:r>
      <w:r w:rsidRPr="00ED7576">
        <w:rPr>
          <w:spacing w:val="-3"/>
          <w:sz w:val="20"/>
          <w:lang w:eastAsia="en-US" w:bidi="ar-SA"/>
        </w:rPr>
        <w:t xml:space="preserve"> </w:t>
      </w:r>
      <w:r w:rsidRPr="00ED7576">
        <w:rPr>
          <w:sz w:val="20"/>
          <w:lang w:eastAsia="en-US" w:bidi="ar-SA"/>
        </w:rPr>
        <w:t>други</w:t>
      </w:r>
      <w:r w:rsidRPr="00ED7576">
        <w:rPr>
          <w:spacing w:val="-2"/>
          <w:sz w:val="20"/>
          <w:lang w:eastAsia="en-US" w:bidi="ar-SA"/>
        </w:rPr>
        <w:t xml:space="preserve"> </w:t>
      </w:r>
      <w:r w:rsidRPr="00ED7576">
        <w:rPr>
          <w:sz w:val="20"/>
          <w:lang w:eastAsia="en-US" w:bidi="ar-SA"/>
        </w:rPr>
        <w:t>съдилища</w:t>
      </w:r>
      <w:r w:rsidRPr="00ED7576">
        <w:rPr>
          <w:spacing w:val="-2"/>
          <w:sz w:val="20"/>
          <w:lang w:eastAsia="en-US" w:bidi="ar-SA"/>
        </w:rPr>
        <w:t xml:space="preserve"> </w:t>
      </w:r>
      <w:r w:rsidRPr="00ED7576">
        <w:rPr>
          <w:sz w:val="20"/>
          <w:lang w:eastAsia="en-US" w:bidi="ar-SA"/>
        </w:rPr>
        <w:t>във</w:t>
      </w:r>
      <w:r w:rsidRPr="00ED7576">
        <w:rPr>
          <w:spacing w:val="1"/>
          <w:sz w:val="20"/>
          <w:lang w:eastAsia="en-US" w:bidi="ar-SA"/>
        </w:rPr>
        <w:t xml:space="preserve"> </w:t>
      </w:r>
      <w:r w:rsidRPr="00ED7576">
        <w:rPr>
          <w:sz w:val="20"/>
          <w:lang w:eastAsia="en-US" w:bidi="ar-SA"/>
        </w:rPr>
        <w:t>връзка</w:t>
      </w:r>
      <w:r w:rsidRPr="00ED7576">
        <w:rPr>
          <w:spacing w:val="-3"/>
          <w:sz w:val="20"/>
          <w:lang w:eastAsia="en-US" w:bidi="ar-SA"/>
        </w:rPr>
        <w:t xml:space="preserve"> </w:t>
      </w:r>
      <w:r w:rsidRPr="00ED7576">
        <w:rPr>
          <w:sz w:val="20"/>
          <w:lang w:eastAsia="en-US" w:bidi="ar-SA"/>
        </w:rPr>
        <w:t>с</w:t>
      </w:r>
      <w:r w:rsidRPr="00ED7576">
        <w:rPr>
          <w:spacing w:val="1"/>
          <w:sz w:val="20"/>
          <w:lang w:eastAsia="en-US" w:bidi="ar-SA"/>
        </w:rPr>
        <w:t xml:space="preserve"> </w:t>
      </w:r>
      <w:r w:rsidRPr="00ED7576">
        <w:rPr>
          <w:sz w:val="20"/>
          <w:lang w:eastAsia="en-US" w:bidi="ar-SA"/>
        </w:rPr>
        <w:t>процедурата,</w:t>
      </w:r>
      <w:r w:rsidRPr="00ED7576">
        <w:rPr>
          <w:spacing w:val="-2"/>
          <w:sz w:val="20"/>
          <w:lang w:eastAsia="en-US" w:bidi="ar-SA"/>
        </w:rPr>
        <w:t xml:space="preserve"> </w:t>
      </w:r>
      <w:r w:rsidRPr="00ED7576">
        <w:rPr>
          <w:sz w:val="20"/>
          <w:lang w:eastAsia="en-US" w:bidi="ar-SA"/>
        </w:rPr>
        <w:t>както</w:t>
      </w:r>
      <w:r w:rsidRPr="00ED7576">
        <w:rPr>
          <w:spacing w:val="-1"/>
          <w:sz w:val="20"/>
          <w:lang w:eastAsia="en-US" w:bidi="ar-SA"/>
        </w:rPr>
        <w:t xml:space="preserve"> </w:t>
      </w:r>
      <w:r w:rsidRPr="00ED7576">
        <w:rPr>
          <w:sz w:val="20"/>
          <w:lang w:eastAsia="en-US" w:bidi="ar-SA"/>
        </w:rPr>
        <w:t>и</w:t>
      </w:r>
      <w:r w:rsidRPr="00ED7576">
        <w:rPr>
          <w:spacing w:val="-3"/>
          <w:sz w:val="20"/>
          <w:lang w:eastAsia="en-US" w:bidi="ar-SA"/>
        </w:rPr>
        <w:t xml:space="preserve"> </w:t>
      </w:r>
      <w:r w:rsidRPr="00ED7576">
        <w:rPr>
          <w:sz w:val="20"/>
          <w:lang w:eastAsia="en-US" w:bidi="ar-SA"/>
        </w:rPr>
        <w:t>жалбите,</w:t>
      </w:r>
      <w:r w:rsidRPr="00ED7576">
        <w:rPr>
          <w:spacing w:val="-2"/>
          <w:sz w:val="20"/>
          <w:lang w:eastAsia="en-US" w:bidi="ar-SA"/>
        </w:rPr>
        <w:t xml:space="preserve"> </w:t>
      </w:r>
      <w:r w:rsidRPr="00ED7576">
        <w:rPr>
          <w:sz w:val="20"/>
          <w:lang w:eastAsia="en-US" w:bidi="ar-SA"/>
        </w:rPr>
        <w:t>във</w:t>
      </w:r>
      <w:r w:rsidRPr="00ED7576">
        <w:rPr>
          <w:spacing w:val="-3"/>
          <w:sz w:val="20"/>
          <w:lang w:eastAsia="en-US" w:bidi="ar-SA"/>
        </w:rPr>
        <w:t xml:space="preserve"> </w:t>
      </w:r>
      <w:r w:rsidRPr="00ED7576">
        <w:rPr>
          <w:sz w:val="20"/>
          <w:lang w:eastAsia="en-US" w:bidi="ar-SA"/>
        </w:rPr>
        <w:t>връзка</w:t>
      </w:r>
      <w:r w:rsidRPr="00ED7576">
        <w:rPr>
          <w:spacing w:val="-2"/>
          <w:sz w:val="20"/>
          <w:lang w:eastAsia="en-US" w:bidi="ar-SA"/>
        </w:rPr>
        <w:t xml:space="preserve"> </w:t>
      </w:r>
      <w:r w:rsidRPr="00ED7576">
        <w:rPr>
          <w:sz w:val="20"/>
          <w:lang w:eastAsia="en-US" w:bidi="ar-SA"/>
        </w:rPr>
        <w:t>с</w:t>
      </w:r>
      <w:r w:rsidRPr="00ED7576">
        <w:rPr>
          <w:spacing w:val="-2"/>
          <w:sz w:val="20"/>
          <w:lang w:eastAsia="en-US" w:bidi="ar-SA"/>
        </w:rPr>
        <w:t xml:space="preserve"> </w:t>
      </w:r>
      <w:r w:rsidRPr="00ED7576">
        <w:rPr>
          <w:sz w:val="20"/>
          <w:lang w:eastAsia="en-US" w:bidi="ar-SA"/>
        </w:rPr>
        <w:t>които</w:t>
      </w:r>
      <w:r w:rsidRPr="00ED7576">
        <w:rPr>
          <w:spacing w:val="-2"/>
          <w:sz w:val="20"/>
          <w:lang w:eastAsia="en-US" w:bidi="ar-SA"/>
        </w:rPr>
        <w:t xml:space="preserve"> </w:t>
      </w:r>
      <w:r w:rsidRPr="00ED7576">
        <w:rPr>
          <w:sz w:val="20"/>
          <w:lang w:eastAsia="en-US" w:bidi="ar-SA"/>
        </w:rPr>
        <w:t>са</w:t>
      </w:r>
      <w:r w:rsidRPr="00ED7576">
        <w:rPr>
          <w:spacing w:val="-2"/>
          <w:sz w:val="20"/>
          <w:lang w:eastAsia="en-US" w:bidi="ar-SA"/>
        </w:rPr>
        <w:t xml:space="preserve"> </w:t>
      </w:r>
      <w:r w:rsidRPr="00ED7576">
        <w:rPr>
          <w:sz w:val="20"/>
          <w:lang w:eastAsia="en-US" w:bidi="ar-SA"/>
        </w:rPr>
        <w:t>постановени</w:t>
      </w:r>
      <w:r w:rsidRPr="00ED7576">
        <w:rPr>
          <w:spacing w:val="-3"/>
          <w:sz w:val="20"/>
          <w:lang w:eastAsia="en-US" w:bidi="ar-SA"/>
        </w:rPr>
        <w:t xml:space="preserve"> </w:t>
      </w:r>
      <w:r w:rsidRPr="00ED7576">
        <w:rPr>
          <w:sz w:val="20"/>
          <w:lang w:eastAsia="en-US" w:bidi="ar-SA"/>
        </w:rPr>
        <w:t>тези</w:t>
      </w:r>
      <w:r w:rsidRPr="00ED7576">
        <w:rPr>
          <w:spacing w:val="-4"/>
          <w:sz w:val="20"/>
          <w:lang w:eastAsia="en-US" w:bidi="ar-SA"/>
        </w:rPr>
        <w:t xml:space="preserve"> </w:t>
      </w:r>
      <w:r w:rsidRPr="00ED7576">
        <w:rPr>
          <w:sz w:val="20"/>
          <w:lang w:eastAsia="en-US" w:bidi="ar-SA"/>
        </w:rPr>
        <w:t>актове,</w:t>
      </w:r>
    </w:p>
    <w:p w14:paraId="1889DD09" w14:textId="77777777" w:rsidR="00ED7576" w:rsidRPr="00ED7576" w:rsidRDefault="00ED7576" w:rsidP="002025EC">
      <w:pPr>
        <w:numPr>
          <w:ilvl w:val="2"/>
          <w:numId w:val="101"/>
        </w:numPr>
        <w:tabs>
          <w:tab w:val="left" w:pos="1199"/>
        </w:tabs>
        <w:ind w:hanging="362"/>
        <w:rPr>
          <w:sz w:val="20"/>
          <w:lang w:eastAsia="en-US" w:bidi="ar-SA"/>
        </w:rPr>
      </w:pPr>
      <w:r w:rsidRPr="00ED7576">
        <w:rPr>
          <w:sz w:val="20"/>
          <w:lang w:eastAsia="en-US" w:bidi="ar-SA"/>
        </w:rPr>
        <w:t>доклади</w:t>
      </w:r>
      <w:r w:rsidRPr="00ED7576">
        <w:rPr>
          <w:spacing w:val="-5"/>
          <w:sz w:val="20"/>
          <w:lang w:eastAsia="en-US" w:bidi="ar-SA"/>
        </w:rPr>
        <w:t xml:space="preserve"> </w:t>
      </w:r>
      <w:r w:rsidRPr="00ED7576">
        <w:rPr>
          <w:sz w:val="20"/>
          <w:lang w:eastAsia="en-US" w:bidi="ar-SA"/>
        </w:rPr>
        <w:t>от</w:t>
      </w:r>
      <w:r w:rsidRPr="00ED7576">
        <w:rPr>
          <w:spacing w:val="-3"/>
          <w:sz w:val="20"/>
          <w:lang w:eastAsia="en-US" w:bidi="ar-SA"/>
        </w:rPr>
        <w:t xml:space="preserve"> </w:t>
      </w:r>
      <w:r w:rsidRPr="00ED7576">
        <w:rPr>
          <w:sz w:val="20"/>
          <w:lang w:eastAsia="en-US" w:bidi="ar-SA"/>
        </w:rPr>
        <w:t>проверки</w:t>
      </w:r>
      <w:r w:rsidRPr="00ED7576">
        <w:rPr>
          <w:spacing w:val="-4"/>
          <w:sz w:val="20"/>
          <w:lang w:eastAsia="en-US" w:bidi="ar-SA"/>
        </w:rPr>
        <w:t xml:space="preserve"> </w:t>
      </w:r>
      <w:r w:rsidRPr="00ED7576">
        <w:rPr>
          <w:sz w:val="20"/>
          <w:lang w:eastAsia="en-US" w:bidi="ar-SA"/>
        </w:rPr>
        <w:t>на други</w:t>
      </w:r>
      <w:r w:rsidRPr="00ED7576">
        <w:rPr>
          <w:spacing w:val="-4"/>
          <w:sz w:val="20"/>
          <w:lang w:eastAsia="en-US" w:bidi="ar-SA"/>
        </w:rPr>
        <w:t xml:space="preserve"> </w:t>
      </w:r>
      <w:r w:rsidRPr="00ED7576">
        <w:rPr>
          <w:sz w:val="20"/>
          <w:lang w:eastAsia="en-US" w:bidi="ar-SA"/>
        </w:rPr>
        <w:t>органи</w:t>
      </w:r>
      <w:r w:rsidRPr="00ED7576">
        <w:rPr>
          <w:spacing w:val="-2"/>
          <w:sz w:val="20"/>
          <w:lang w:eastAsia="en-US" w:bidi="ar-SA"/>
        </w:rPr>
        <w:t xml:space="preserve"> </w:t>
      </w:r>
      <w:r w:rsidRPr="00ED7576">
        <w:rPr>
          <w:sz w:val="20"/>
          <w:lang w:eastAsia="en-US" w:bidi="ar-SA"/>
        </w:rPr>
        <w:t>по</w:t>
      </w:r>
      <w:r w:rsidRPr="00ED7576">
        <w:rPr>
          <w:spacing w:val="1"/>
          <w:sz w:val="20"/>
          <w:lang w:eastAsia="en-US" w:bidi="ar-SA"/>
        </w:rPr>
        <w:t xml:space="preserve"> </w:t>
      </w:r>
      <w:r w:rsidRPr="00ED7576">
        <w:rPr>
          <w:sz w:val="20"/>
          <w:lang w:eastAsia="en-US" w:bidi="ar-SA"/>
        </w:rPr>
        <w:t>процедурата,</w:t>
      </w:r>
    </w:p>
    <w:p w14:paraId="7BF16720" w14:textId="77777777" w:rsidR="00ED7576" w:rsidRPr="00ED7576" w:rsidRDefault="00ED7576" w:rsidP="002025EC">
      <w:pPr>
        <w:numPr>
          <w:ilvl w:val="2"/>
          <w:numId w:val="101"/>
        </w:numPr>
        <w:tabs>
          <w:tab w:val="left" w:pos="1199"/>
        </w:tabs>
        <w:ind w:hanging="362"/>
        <w:rPr>
          <w:sz w:val="20"/>
          <w:lang w:eastAsia="en-US" w:bidi="ar-SA"/>
        </w:rPr>
      </w:pPr>
      <w:r w:rsidRPr="00ED7576">
        <w:rPr>
          <w:sz w:val="20"/>
          <w:lang w:eastAsia="en-US" w:bidi="ar-SA"/>
        </w:rPr>
        <w:t>документи,</w:t>
      </w:r>
      <w:r w:rsidRPr="00ED7576">
        <w:rPr>
          <w:spacing w:val="-3"/>
          <w:sz w:val="20"/>
          <w:lang w:eastAsia="en-US" w:bidi="ar-SA"/>
        </w:rPr>
        <w:t xml:space="preserve"> </w:t>
      </w:r>
      <w:r w:rsidRPr="00ED7576">
        <w:rPr>
          <w:sz w:val="20"/>
          <w:lang w:eastAsia="en-US" w:bidi="ar-SA"/>
        </w:rPr>
        <w:t>в</w:t>
      </w:r>
      <w:r w:rsidRPr="00ED7576">
        <w:rPr>
          <w:spacing w:val="-5"/>
          <w:sz w:val="20"/>
          <w:lang w:eastAsia="en-US" w:bidi="ar-SA"/>
        </w:rPr>
        <w:t xml:space="preserve"> </w:t>
      </w:r>
      <w:r w:rsidRPr="00ED7576">
        <w:rPr>
          <w:sz w:val="20"/>
          <w:lang w:eastAsia="en-US" w:bidi="ar-SA"/>
        </w:rPr>
        <w:t>подкрепа</w:t>
      </w:r>
      <w:r w:rsidRPr="00ED7576">
        <w:rPr>
          <w:spacing w:val="-4"/>
          <w:sz w:val="20"/>
          <w:lang w:eastAsia="en-US" w:bidi="ar-SA"/>
        </w:rPr>
        <w:t xml:space="preserve"> </w:t>
      </w:r>
      <w:r w:rsidRPr="00ED7576">
        <w:rPr>
          <w:sz w:val="20"/>
          <w:lang w:eastAsia="en-US" w:bidi="ar-SA"/>
        </w:rPr>
        <w:t>на</w:t>
      </w:r>
      <w:r w:rsidRPr="00ED7576">
        <w:rPr>
          <w:spacing w:val="-1"/>
          <w:sz w:val="20"/>
          <w:lang w:eastAsia="en-US" w:bidi="ar-SA"/>
        </w:rPr>
        <w:t xml:space="preserve"> </w:t>
      </w:r>
      <w:r w:rsidRPr="00ED7576">
        <w:rPr>
          <w:sz w:val="20"/>
          <w:lang w:eastAsia="en-US" w:bidi="ar-SA"/>
        </w:rPr>
        <w:t>установените</w:t>
      </w:r>
      <w:r w:rsidRPr="00ED7576">
        <w:rPr>
          <w:spacing w:val="-3"/>
          <w:sz w:val="20"/>
          <w:lang w:eastAsia="en-US" w:bidi="ar-SA"/>
        </w:rPr>
        <w:t xml:space="preserve"> </w:t>
      </w:r>
      <w:r w:rsidRPr="00ED7576">
        <w:rPr>
          <w:sz w:val="20"/>
          <w:lang w:eastAsia="en-US" w:bidi="ar-SA"/>
        </w:rPr>
        <w:t>отклонения.</w:t>
      </w:r>
    </w:p>
    <w:p w14:paraId="22BAFFCC" w14:textId="77777777" w:rsidR="00F45145" w:rsidRPr="00FF0FA7" w:rsidRDefault="00F45145" w:rsidP="00F45145">
      <w:pPr>
        <w:pStyle w:val="BodyText"/>
        <w:spacing w:before="5"/>
      </w:pPr>
    </w:p>
    <w:p w14:paraId="7AF3F638" w14:textId="77777777" w:rsidR="00F45145" w:rsidRPr="00FF0FA7" w:rsidRDefault="00F45145" w:rsidP="000E3686">
      <w:pPr>
        <w:pStyle w:val="ListParagraph"/>
        <w:widowControl/>
        <w:numPr>
          <w:ilvl w:val="0"/>
          <w:numId w:val="1"/>
        </w:numPr>
        <w:autoSpaceDE/>
        <w:autoSpaceDN/>
        <w:spacing w:line="360" w:lineRule="auto"/>
        <w:rPr>
          <w:b/>
          <w:sz w:val="20"/>
          <w:szCs w:val="20"/>
          <w:lang w:bidi="ar-SA"/>
        </w:rPr>
      </w:pPr>
      <w:r w:rsidRPr="00FF0FA7">
        <w:rPr>
          <w:b/>
          <w:sz w:val="20"/>
          <w:szCs w:val="20"/>
          <w:lang w:bidi="ar-SA"/>
        </w:rPr>
        <w:t>Задължително се дава отговор в колона „Да/Не/НП”.</w:t>
      </w:r>
    </w:p>
    <w:p w14:paraId="7C39BCA0" w14:textId="77777777" w:rsidR="00F45145" w:rsidRPr="00FF0FA7" w:rsidRDefault="00F45145" w:rsidP="000E3686">
      <w:pPr>
        <w:pStyle w:val="ListParagraph"/>
        <w:numPr>
          <w:ilvl w:val="0"/>
          <w:numId w:val="1"/>
        </w:numPr>
        <w:spacing w:line="360" w:lineRule="auto"/>
        <w:rPr>
          <w:b/>
          <w:sz w:val="20"/>
          <w:szCs w:val="20"/>
          <w:lang w:bidi="ar-SA"/>
        </w:rPr>
      </w:pPr>
      <w:r w:rsidRPr="00FF0FA7">
        <w:rPr>
          <w:b/>
          <w:sz w:val="20"/>
          <w:szCs w:val="20"/>
          <w:lang w:bidi="ar-SA"/>
        </w:rPr>
        <w:t>Задължително се попълват таблици №1-4.</w:t>
      </w:r>
    </w:p>
    <w:p w14:paraId="4E0630BF" w14:textId="77777777" w:rsidR="00F45145" w:rsidRPr="00FF0FA7" w:rsidRDefault="00F45145" w:rsidP="000E3686">
      <w:pPr>
        <w:pStyle w:val="ListParagraph"/>
        <w:widowControl/>
        <w:numPr>
          <w:ilvl w:val="0"/>
          <w:numId w:val="1"/>
        </w:numPr>
        <w:autoSpaceDE/>
        <w:autoSpaceDN/>
        <w:spacing w:line="360" w:lineRule="auto"/>
        <w:rPr>
          <w:b/>
          <w:sz w:val="20"/>
          <w:szCs w:val="20"/>
          <w:lang w:bidi="ar-SA"/>
        </w:rPr>
      </w:pPr>
      <w:r w:rsidRPr="00FF0FA7">
        <w:rPr>
          <w:b/>
          <w:sz w:val="20"/>
          <w:szCs w:val="20"/>
          <w:lang w:bidi="ar-SA"/>
        </w:rPr>
        <w:t>Частта „заключение“ се попълва задължително.</w:t>
      </w:r>
    </w:p>
    <w:p w14:paraId="5E88FB82" w14:textId="77777777" w:rsidR="00F45145" w:rsidRPr="00FF0FA7" w:rsidRDefault="00F45145" w:rsidP="000E3686">
      <w:pPr>
        <w:pStyle w:val="ListParagraph"/>
        <w:widowControl/>
        <w:numPr>
          <w:ilvl w:val="0"/>
          <w:numId w:val="1"/>
        </w:numPr>
        <w:autoSpaceDE/>
        <w:autoSpaceDN/>
        <w:rPr>
          <w:b/>
          <w:sz w:val="20"/>
          <w:szCs w:val="20"/>
          <w:lang w:bidi="ar-SA"/>
        </w:rPr>
      </w:pPr>
      <w:r w:rsidRPr="00FF0FA7">
        <w:rPr>
          <w:sz w:val="20"/>
          <w:szCs w:val="20"/>
          <w:lang w:bidi="ar-SA"/>
        </w:rPr>
        <w:t>Колона</w:t>
      </w:r>
      <w:r w:rsidRPr="00FF0FA7">
        <w:rPr>
          <w:i/>
          <w:sz w:val="20"/>
          <w:szCs w:val="20"/>
          <w:lang w:bidi="ar-SA"/>
        </w:rPr>
        <w:t xml:space="preserve"> </w:t>
      </w:r>
      <w:r w:rsidRPr="00FF0FA7">
        <w:rPr>
          <w:sz w:val="20"/>
          <w:szCs w:val="20"/>
          <w:lang w:bidi="ar-SA"/>
        </w:rPr>
        <w:t>„Коментар/Референция”</w:t>
      </w:r>
      <w:r w:rsidRPr="00FF0FA7">
        <w:rPr>
          <w:i/>
          <w:sz w:val="20"/>
          <w:szCs w:val="20"/>
          <w:lang w:bidi="ar-SA"/>
        </w:rPr>
        <w:t xml:space="preserve"> </w:t>
      </w:r>
      <w:r w:rsidRPr="00FF0FA7">
        <w:rPr>
          <w:sz w:val="20"/>
          <w:szCs w:val="20"/>
          <w:lang w:bidi="ar-SA"/>
        </w:rPr>
        <w:t xml:space="preserve">задължително се попълва само в случай, че отговорът на въпроса в предходната колона показва </w:t>
      </w:r>
      <w:r w:rsidRPr="00FF0FA7">
        <w:rPr>
          <w:b/>
          <w:sz w:val="20"/>
          <w:szCs w:val="20"/>
          <w:lang w:bidi="ar-SA"/>
        </w:rPr>
        <w:t xml:space="preserve">УСТАНОВЕНО НАРУШЕНИЕ /“нарушение“ е отклонение от приложимата норма/ </w:t>
      </w:r>
      <w:r w:rsidRPr="00FF0FA7">
        <w:rPr>
          <w:sz w:val="20"/>
          <w:szCs w:val="20"/>
          <w:lang w:bidi="ar-SA"/>
        </w:rPr>
        <w:t xml:space="preserve">като: </w:t>
      </w:r>
    </w:p>
    <w:p w14:paraId="48258830" w14:textId="77777777" w:rsidR="00F45145" w:rsidRPr="00E52605" w:rsidRDefault="00F45145" w:rsidP="00F45145">
      <w:pPr>
        <w:widowControl/>
        <w:autoSpaceDE/>
        <w:autoSpaceDN/>
        <w:jc w:val="both"/>
        <w:rPr>
          <w:b/>
          <w:bCs/>
          <w:sz w:val="20"/>
          <w:szCs w:val="20"/>
          <w:lang w:bidi="ar-SA"/>
        </w:rPr>
      </w:pPr>
      <w:r w:rsidRPr="00E52605">
        <w:rPr>
          <w:sz w:val="20"/>
          <w:szCs w:val="20"/>
          <w:lang w:bidi="ar-SA"/>
        </w:rPr>
        <w:t>а) Цитира се</w:t>
      </w:r>
      <w:r w:rsidRPr="00E52605">
        <w:rPr>
          <w:b/>
          <w:bCs/>
          <w:sz w:val="20"/>
          <w:szCs w:val="20"/>
          <w:lang w:bidi="ar-SA"/>
        </w:rPr>
        <w:t xml:space="preserve"> приложимата правна норма </w:t>
      </w:r>
      <w:r w:rsidRPr="00E52605">
        <w:rPr>
          <w:bCs/>
          <w:sz w:val="20"/>
          <w:szCs w:val="20"/>
          <w:lang w:bidi="ar-SA"/>
        </w:rPr>
        <w:t>(</w:t>
      </w:r>
      <w:r w:rsidRPr="00E52605">
        <w:rPr>
          <w:sz w:val="20"/>
          <w:szCs w:val="20"/>
          <w:lang w:bidi="ar-SA"/>
        </w:rPr>
        <w:t>съкратено винаги, когато е възможно) - тя</w:t>
      </w:r>
      <w:r w:rsidRPr="00E52605">
        <w:rPr>
          <w:bCs/>
          <w:sz w:val="20"/>
          <w:szCs w:val="20"/>
          <w:lang w:bidi="ar-SA"/>
        </w:rPr>
        <w:t xml:space="preserve"> представлява критерия/изискването, спрямо което оценяваме фактите.</w:t>
      </w:r>
    </w:p>
    <w:p w14:paraId="62E66ABC" w14:textId="77777777" w:rsidR="00F45145" w:rsidRPr="00E52605" w:rsidRDefault="00F45145" w:rsidP="00F45145">
      <w:pPr>
        <w:widowControl/>
        <w:autoSpaceDE/>
        <w:autoSpaceDN/>
        <w:jc w:val="both"/>
        <w:rPr>
          <w:b/>
          <w:sz w:val="20"/>
          <w:szCs w:val="20"/>
          <w:lang w:bidi="ar-SA"/>
        </w:rPr>
      </w:pPr>
      <w:r w:rsidRPr="00E52605">
        <w:rPr>
          <w:sz w:val="20"/>
          <w:szCs w:val="20"/>
          <w:lang w:bidi="ar-SA"/>
        </w:rPr>
        <w:t xml:space="preserve">б) </w:t>
      </w:r>
      <w:r w:rsidRPr="00E52605">
        <w:rPr>
          <w:b/>
          <w:sz w:val="20"/>
          <w:szCs w:val="20"/>
          <w:lang w:bidi="ar-SA"/>
        </w:rPr>
        <w:t>Установените относими факти</w:t>
      </w:r>
      <w:r w:rsidRPr="00E52605">
        <w:rPr>
          <w:sz w:val="20"/>
          <w:szCs w:val="20"/>
          <w:lang w:bidi="ar-SA"/>
        </w:rPr>
        <w:t xml:space="preserve"> - те</w:t>
      </w:r>
      <w:r w:rsidRPr="00E52605">
        <w:rPr>
          <w:b/>
          <w:sz w:val="20"/>
          <w:szCs w:val="20"/>
          <w:lang w:bidi="ar-SA"/>
        </w:rPr>
        <w:t xml:space="preserve"> </w:t>
      </w:r>
      <w:r w:rsidRPr="00E52605">
        <w:rPr>
          <w:sz w:val="20"/>
          <w:szCs w:val="20"/>
          <w:lang w:bidi="ar-SA"/>
        </w:rPr>
        <w:t>не съответстват на а) и затова представляват</w:t>
      </w:r>
      <w:r w:rsidRPr="00E52605">
        <w:rPr>
          <w:b/>
          <w:sz w:val="20"/>
          <w:szCs w:val="20"/>
          <w:lang w:bidi="ar-SA"/>
        </w:rPr>
        <w:t xml:space="preserve"> отклонение.</w:t>
      </w:r>
    </w:p>
    <w:p w14:paraId="3C998B35" w14:textId="77777777" w:rsidR="00F45145" w:rsidRPr="00E52605" w:rsidRDefault="00F45145" w:rsidP="00F45145">
      <w:pPr>
        <w:widowControl/>
        <w:autoSpaceDE/>
        <w:autoSpaceDN/>
        <w:jc w:val="both"/>
        <w:rPr>
          <w:sz w:val="20"/>
          <w:szCs w:val="20"/>
          <w:lang w:bidi="ar-SA"/>
        </w:rPr>
      </w:pPr>
      <w:r w:rsidRPr="00E52605">
        <w:rPr>
          <w:b/>
          <w:sz w:val="20"/>
          <w:szCs w:val="20"/>
          <w:lang w:bidi="ar-SA"/>
        </w:rPr>
        <w:t xml:space="preserve">- </w:t>
      </w:r>
      <w:r w:rsidRPr="00E52605">
        <w:rPr>
          <w:sz w:val="20"/>
          <w:szCs w:val="20"/>
          <w:lang w:bidi="ar-SA"/>
        </w:rPr>
        <w:t>експертът</w:t>
      </w:r>
      <w:r w:rsidRPr="00E52605">
        <w:rPr>
          <w:b/>
          <w:sz w:val="20"/>
          <w:szCs w:val="20"/>
          <w:lang w:bidi="ar-SA"/>
        </w:rPr>
        <w:t xml:space="preserve"> </w:t>
      </w:r>
      <w:r w:rsidRPr="00E52605">
        <w:rPr>
          <w:sz w:val="20"/>
          <w:szCs w:val="20"/>
          <w:lang w:bidi="ar-SA"/>
        </w:rPr>
        <w:t>ги</w:t>
      </w:r>
      <w:r w:rsidRPr="00E52605">
        <w:rPr>
          <w:b/>
          <w:sz w:val="20"/>
          <w:szCs w:val="20"/>
          <w:lang w:bidi="ar-SA"/>
        </w:rPr>
        <w:t xml:space="preserve"> </w:t>
      </w:r>
      <w:r w:rsidRPr="00E52605">
        <w:rPr>
          <w:sz w:val="20"/>
          <w:szCs w:val="20"/>
          <w:lang w:bidi="ar-SA"/>
        </w:rPr>
        <w:t>излага пълно, кратко, точно и ясно,</w:t>
      </w:r>
      <w:r w:rsidRPr="00E52605">
        <w:rPr>
          <w:b/>
          <w:sz w:val="20"/>
          <w:szCs w:val="20"/>
          <w:lang w:bidi="ar-SA"/>
        </w:rPr>
        <w:t xml:space="preserve"> </w:t>
      </w:r>
      <w:r w:rsidRPr="00E52605">
        <w:rPr>
          <w:sz w:val="20"/>
          <w:szCs w:val="20"/>
          <w:lang w:bidi="ar-SA"/>
        </w:rPr>
        <w:t xml:space="preserve">като взима предвид конкретните указания към съответния въпрос за проверка.  </w:t>
      </w:r>
    </w:p>
    <w:p w14:paraId="697E5315" w14:textId="77777777" w:rsidR="00F45145" w:rsidRPr="00E52605" w:rsidRDefault="00F45145" w:rsidP="00F45145">
      <w:pPr>
        <w:widowControl/>
        <w:autoSpaceDE/>
        <w:autoSpaceDN/>
        <w:jc w:val="both"/>
        <w:rPr>
          <w:sz w:val="20"/>
          <w:szCs w:val="20"/>
          <w:lang w:bidi="ar-SA"/>
        </w:rPr>
      </w:pPr>
      <w:r w:rsidRPr="00E52605">
        <w:rPr>
          <w:sz w:val="20"/>
          <w:szCs w:val="20"/>
          <w:lang w:bidi="ar-SA"/>
        </w:rPr>
        <w:t xml:space="preserve">- експертът прави референция към съответния документ, където са установените факти; референцията следва да е достатъчно детайлна и конкретна, за да позволява бърз преглед на установените факти. </w:t>
      </w:r>
    </w:p>
    <w:p w14:paraId="2E463CDF" w14:textId="77777777" w:rsidR="00F45145" w:rsidRPr="00E52605" w:rsidRDefault="00F45145" w:rsidP="00F45145">
      <w:pPr>
        <w:widowControl/>
        <w:autoSpaceDE/>
        <w:autoSpaceDN/>
        <w:jc w:val="both"/>
        <w:rPr>
          <w:sz w:val="20"/>
          <w:szCs w:val="20"/>
          <w:lang w:bidi="ar-SA"/>
        </w:rPr>
      </w:pPr>
      <w:r w:rsidRPr="00E52605">
        <w:rPr>
          <w:sz w:val="20"/>
          <w:szCs w:val="20"/>
          <w:lang w:bidi="ar-SA"/>
        </w:rPr>
        <w:t xml:space="preserve">ВНИМАНИЕ! </w:t>
      </w:r>
      <w:r w:rsidRPr="00E52605">
        <w:rPr>
          <w:bCs/>
          <w:sz w:val="20"/>
          <w:szCs w:val="20"/>
          <w:lang w:bidi="ar-SA"/>
        </w:rPr>
        <w:t xml:space="preserve">Отклонение има </w:t>
      </w:r>
      <w:r w:rsidRPr="00E52605">
        <w:rPr>
          <w:b/>
          <w:bCs/>
          <w:sz w:val="20"/>
          <w:szCs w:val="20"/>
          <w:lang w:bidi="ar-SA"/>
        </w:rPr>
        <w:t>само</w:t>
      </w:r>
      <w:r w:rsidRPr="00E52605">
        <w:rPr>
          <w:bCs/>
          <w:sz w:val="20"/>
          <w:szCs w:val="20"/>
          <w:lang w:bidi="ar-SA"/>
        </w:rPr>
        <w:t xml:space="preserve"> при несъответствие между установените факти и приложимата норма/критерий за допустимост/за оценка; </w:t>
      </w:r>
      <w:r w:rsidRPr="00E52605">
        <w:rPr>
          <w:sz w:val="20"/>
          <w:szCs w:val="20"/>
          <w:lang w:bidi="ar-SA"/>
        </w:rPr>
        <w:t xml:space="preserve">за отклонението се събират достатъчни, относими и надеждни доказателства, към които се реферира.   </w:t>
      </w:r>
    </w:p>
    <w:p w14:paraId="579A1499" w14:textId="77777777" w:rsidR="00F45145" w:rsidRPr="00E52605" w:rsidRDefault="00F45145" w:rsidP="00F45145">
      <w:pPr>
        <w:widowControl/>
        <w:autoSpaceDE/>
        <w:autoSpaceDN/>
        <w:jc w:val="both"/>
        <w:rPr>
          <w:bCs/>
          <w:sz w:val="20"/>
          <w:szCs w:val="20"/>
          <w:lang w:bidi="ar-SA"/>
        </w:rPr>
      </w:pPr>
      <w:r w:rsidRPr="00E52605">
        <w:rPr>
          <w:bCs/>
          <w:sz w:val="20"/>
          <w:szCs w:val="20"/>
          <w:lang w:bidi="ar-SA"/>
        </w:rPr>
        <w:lastRenderedPageBreak/>
        <w:t>в) В случай, че при следващ въпрос за проверка експертът установи, че вече са описани като отклонение факти по предходен въпрос</w:t>
      </w:r>
      <w:r w:rsidRPr="00E52605">
        <w:rPr>
          <w:b/>
          <w:bCs/>
          <w:sz w:val="20"/>
          <w:szCs w:val="20"/>
          <w:lang w:bidi="ar-SA"/>
        </w:rPr>
        <w:t xml:space="preserve"> представляват отклонение и по този въпрос за проверка</w:t>
      </w:r>
      <w:r w:rsidRPr="00E52605">
        <w:rPr>
          <w:bCs/>
          <w:sz w:val="20"/>
          <w:szCs w:val="20"/>
          <w:lang w:bidi="ar-SA"/>
        </w:rPr>
        <w:t xml:space="preserve">, експертът спазва т. </w:t>
      </w:r>
      <w:r w:rsidRPr="00FF0FA7">
        <w:rPr>
          <w:bCs/>
          <w:sz w:val="20"/>
          <w:szCs w:val="20"/>
          <w:lang w:bidi="ar-SA"/>
        </w:rPr>
        <w:t>5</w:t>
      </w:r>
      <w:r w:rsidRPr="00E52605">
        <w:rPr>
          <w:bCs/>
          <w:sz w:val="20"/>
          <w:szCs w:val="20"/>
          <w:lang w:bidi="ar-SA"/>
        </w:rPr>
        <w:t xml:space="preserve"> а), като цитира съкратено приложимата норма, но не описва т. </w:t>
      </w:r>
      <w:r w:rsidRPr="00FF0FA7">
        <w:rPr>
          <w:bCs/>
          <w:sz w:val="20"/>
          <w:szCs w:val="20"/>
          <w:lang w:bidi="ar-SA"/>
        </w:rPr>
        <w:t>5</w:t>
      </w:r>
      <w:r w:rsidRPr="00E52605">
        <w:rPr>
          <w:bCs/>
          <w:sz w:val="20"/>
          <w:szCs w:val="20"/>
          <w:lang w:bidi="ar-SA"/>
        </w:rPr>
        <w:t xml:space="preserve"> б) – т.е. установените факти не се излагат повторно, а експертът препраща към съответния номер на въпрос по-горе в КЛ, където вече са посочени.</w:t>
      </w:r>
    </w:p>
    <w:p w14:paraId="58137917" w14:textId="1BAB0534" w:rsidR="00A97BAF" w:rsidRPr="00A97BAF" w:rsidRDefault="00A97BAF" w:rsidP="00A97BAF">
      <w:pPr>
        <w:widowControl/>
        <w:autoSpaceDE/>
        <w:autoSpaceDN/>
        <w:jc w:val="both"/>
        <w:rPr>
          <w:bCs/>
          <w:sz w:val="20"/>
          <w:szCs w:val="20"/>
          <w:lang w:bidi="ar-SA"/>
        </w:rPr>
      </w:pPr>
      <w:r w:rsidRPr="00A97BAF">
        <w:rPr>
          <w:bCs/>
          <w:sz w:val="20"/>
          <w:szCs w:val="20"/>
          <w:lang w:bidi="ar-SA"/>
        </w:rPr>
        <w:t xml:space="preserve">г) Ефект на отклонението – като взема предвид всички относими факти и обстоятелства по проверяваната процедура и Насоки за определяне на финансови корекции, които се правят върху разходите, финансирани от Европейския съюз, при несъответствие с правилата за възлагане на обществени поръчки, приети с решение на Европейската комисия от 14.05.2019 г.,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 за управление на средствата от европейските фондове при споделено управление  (ЗУСЕФСУ), експертът обосновава дали установеното отклонение представлява нередност, или не. В случай на преценка за наличие на нередност, </w:t>
      </w:r>
      <w:r w:rsidR="000170B3">
        <w:rPr>
          <w:bCs/>
          <w:sz w:val="20"/>
          <w:szCs w:val="20"/>
          <w:lang w:bidi="ar-SA"/>
        </w:rPr>
        <w:t>експерт</w:t>
      </w:r>
      <w:r w:rsidRPr="00A97BAF">
        <w:rPr>
          <w:bCs/>
          <w:sz w:val="20"/>
          <w:szCs w:val="20"/>
          <w:lang w:bidi="ar-SA"/>
        </w:rPr>
        <w:t>ът определя съответен размер на финансова корекция по Насоките/Приложение № 1 към чл. 2, ал. 1 от Наредбата.</w:t>
      </w:r>
    </w:p>
    <w:p w14:paraId="658DD71F" w14:textId="7E195EDD" w:rsidR="00F45145" w:rsidRPr="00FF0FA7" w:rsidRDefault="00A97BAF" w:rsidP="00A97BAF">
      <w:pPr>
        <w:widowControl/>
        <w:autoSpaceDE/>
        <w:autoSpaceDN/>
        <w:jc w:val="both"/>
        <w:rPr>
          <w:bCs/>
          <w:sz w:val="20"/>
          <w:szCs w:val="20"/>
          <w:lang w:bidi="ar-SA"/>
        </w:rPr>
      </w:pPr>
      <w:r w:rsidRPr="00A97BAF">
        <w:rPr>
          <w:bCs/>
          <w:sz w:val="20"/>
          <w:szCs w:val="20"/>
          <w:lang w:bidi="ar-SA"/>
        </w:rPr>
        <w:t>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w:t>
      </w:r>
    </w:p>
    <w:p w14:paraId="0D82B826" w14:textId="77777777" w:rsidR="00F45145" w:rsidRPr="00FF0FA7" w:rsidRDefault="00F45145" w:rsidP="000E3686">
      <w:pPr>
        <w:pStyle w:val="ListParagraph"/>
        <w:widowControl/>
        <w:numPr>
          <w:ilvl w:val="0"/>
          <w:numId w:val="1"/>
        </w:numPr>
        <w:autoSpaceDE/>
        <w:autoSpaceDN/>
        <w:jc w:val="both"/>
        <w:rPr>
          <w:bCs/>
          <w:sz w:val="20"/>
          <w:szCs w:val="20"/>
          <w:lang w:bidi="ar-SA"/>
        </w:rPr>
      </w:pPr>
      <w:r w:rsidRPr="00FF0FA7">
        <w:rPr>
          <w:sz w:val="20"/>
          <w:szCs w:val="20"/>
        </w:rPr>
        <w:t>Експертът  е длъжен да формулира констатация за всяко установено отклонение от законодателството по обществени поръчки</w:t>
      </w:r>
      <w:r w:rsidRPr="00FF0FA7">
        <w:rPr>
          <w:spacing w:val="-4"/>
          <w:sz w:val="20"/>
          <w:szCs w:val="20"/>
        </w:rPr>
        <w:t xml:space="preserve"> </w:t>
      </w:r>
      <w:r w:rsidRPr="00FF0FA7">
        <w:rPr>
          <w:sz w:val="20"/>
          <w:szCs w:val="20"/>
        </w:rPr>
        <w:t>независимо</w:t>
      </w:r>
      <w:r w:rsidRPr="00FF0FA7">
        <w:rPr>
          <w:spacing w:val="-3"/>
          <w:sz w:val="20"/>
          <w:szCs w:val="20"/>
        </w:rPr>
        <w:t xml:space="preserve"> </w:t>
      </w:r>
      <w:r w:rsidRPr="00FF0FA7">
        <w:rPr>
          <w:sz w:val="20"/>
          <w:szCs w:val="20"/>
        </w:rPr>
        <w:t>от</w:t>
      </w:r>
      <w:r w:rsidRPr="00FF0FA7">
        <w:rPr>
          <w:spacing w:val="-2"/>
          <w:sz w:val="20"/>
          <w:szCs w:val="20"/>
        </w:rPr>
        <w:t xml:space="preserve"> </w:t>
      </w:r>
      <w:r w:rsidRPr="00FF0FA7">
        <w:rPr>
          <w:sz w:val="20"/>
          <w:szCs w:val="20"/>
        </w:rPr>
        <w:t>решението</w:t>
      </w:r>
      <w:r w:rsidRPr="00FF0FA7">
        <w:rPr>
          <w:spacing w:val="-5"/>
          <w:sz w:val="20"/>
          <w:szCs w:val="20"/>
        </w:rPr>
        <w:t xml:space="preserve"> </w:t>
      </w:r>
      <w:r w:rsidRPr="00FF0FA7">
        <w:rPr>
          <w:sz w:val="20"/>
          <w:szCs w:val="20"/>
        </w:rPr>
        <w:t>и/или</w:t>
      </w:r>
      <w:r w:rsidRPr="00FF0FA7">
        <w:rPr>
          <w:spacing w:val="-4"/>
          <w:sz w:val="20"/>
          <w:szCs w:val="20"/>
        </w:rPr>
        <w:t xml:space="preserve"> </w:t>
      </w:r>
      <w:r w:rsidRPr="00FF0FA7">
        <w:rPr>
          <w:sz w:val="20"/>
          <w:szCs w:val="20"/>
        </w:rPr>
        <w:t>становището</w:t>
      </w:r>
      <w:r w:rsidRPr="00FF0FA7">
        <w:rPr>
          <w:spacing w:val="1"/>
          <w:sz w:val="20"/>
          <w:szCs w:val="20"/>
        </w:rPr>
        <w:t xml:space="preserve"> </w:t>
      </w:r>
      <w:r w:rsidRPr="00FF0FA7">
        <w:rPr>
          <w:sz w:val="20"/>
          <w:szCs w:val="20"/>
        </w:rPr>
        <w:t>на</w:t>
      </w:r>
      <w:r w:rsidRPr="00FF0FA7">
        <w:rPr>
          <w:spacing w:val="-5"/>
          <w:sz w:val="20"/>
          <w:szCs w:val="20"/>
        </w:rPr>
        <w:t xml:space="preserve"> </w:t>
      </w:r>
      <w:r w:rsidRPr="00FF0FA7">
        <w:rPr>
          <w:sz w:val="20"/>
          <w:szCs w:val="20"/>
        </w:rPr>
        <w:t>други</w:t>
      </w:r>
      <w:r w:rsidRPr="00FF0FA7">
        <w:rPr>
          <w:spacing w:val="-6"/>
          <w:sz w:val="20"/>
          <w:szCs w:val="20"/>
        </w:rPr>
        <w:t xml:space="preserve"> </w:t>
      </w:r>
      <w:r w:rsidRPr="00FF0FA7">
        <w:rPr>
          <w:sz w:val="20"/>
          <w:szCs w:val="20"/>
        </w:rPr>
        <w:t>органи,</w:t>
      </w:r>
      <w:r w:rsidRPr="00FF0FA7">
        <w:rPr>
          <w:spacing w:val="-4"/>
          <w:sz w:val="20"/>
          <w:szCs w:val="20"/>
        </w:rPr>
        <w:t xml:space="preserve"> </w:t>
      </w:r>
      <w:r w:rsidRPr="00FF0FA7">
        <w:rPr>
          <w:sz w:val="20"/>
          <w:szCs w:val="20"/>
        </w:rPr>
        <w:t>които</w:t>
      </w:r>
      <w:r w:rsidRPr="00FF0FA7">
        <w:rPr>
          <w:spacing w:val="-5"/>
          <w:sz w:val="20"/>
          <w:szCs w:val="20"/>
        </w:rPr>
        <w:t xml:space="preserve"> </w:t>
      </w:r>
      <w:r w:rsidRPr="00FF0FA7">
        <w:rPr>
          <w:sz w:val="20"/>
          <w:szCs w:val="20"/>
        </w:rPr>
        <w:t>са</w:t>
      </w:r>
      <w:r w:rsidRPr="00FF0FA7">
        <w:rPr>
          <w:spacing w:val="-3"/>
          <w:sz w:val="20"/>
          <w:szCs w:val="20"/>
        </w:rPr>
        <w:t xml:space="preserve"> </w:t>
      </w:r>
      <w:r w:rsidRPr="00FF0FA7">
        <w:rPr>
          <w:sz w:val="20"/>
          <w:szCs w:val="20"/>
        </w:rPr>
        <w:t>се</w:t>
      </w:r>
      <w:r w:rsidRPr="00FF0FA7">
        <w:rPr>
          <w:spacing w:val="-4"/>
          <w:sz w:val="20"/>
          <w:szCs w:val="20"/>
        </w:rPr>
        <w:t xml:space="preserve"> </w:t>
      </w:r>
      <w:r w:rsidRPr="00FF0FA7">
        <w:rPr>
          <w:sz w:val="20"/>
          <w:szCs w:val="20"/>
        </w:rPr>
        <w:t>произнесли</w:t>
      </w:r>
      <w:r w:rsidRPr="00FF0FA7">
        <w:rPr>
          <w:spacing w:val="-5"/>
          <w:sz w:val="20"/>
          <w:szCs w:val="20"/>
        </w:rPr>
        <w:t xml:space="preserve"> </w:t>
      </w:r>
      <w:r w:rsidRPr="00FF0FA7">
        <w:rPr>
          <w:sz w:val="20"/>
          <w:szCs w:val="20"/>
        </w:rPr>
        <w:t>по</w:t>
      </w:r>
      <w:r w:rsidRPr="00FF0FA7">
        <w:rPr>
          <w:spacing w:val="-5"/>
          <w:sz w:val="20"/>
          <w:szCs w:val="20"/>
        </w:rPr>
        <w:t xml:space="preserve"> </w:t>
      </w:r>
      <w:r w:rsidRPr="00FF0FA7">
        <w:rPr>
          <w:sz w:val="20"/>
          <w:szCs w:val="20"/>
        </w:rPr>
        <w:t>тази</w:t>
      </w:r>
      <w:r w:rsidRPr="00FF0FA7">
        <w:rPr>
          <w:spacing w:val="-6"/>
          <w:sz w:val="20"/>
          <w:szCs w:val="20"/>
        </w:rPr>
        <w:t xml:space="preserve"> </w:t>
      </w:r>
      <w:r w:rsidRPr="00FF0FA7">
        <w:rPr>
          <w:sz w:val="20"/>
          <w:szCs w:val="20"/>
        </w:rPr>
        <w:t>обществена</w:t>
      </w:r>
      <w:r w:rsidRPr="00FF0FA7">
        <w:rPr>
          <w:spacing w:val="-5"/>
          <w:sz w:val="20"/>
          <w:szCs w:val="20"/>
        </w:rPr>
        <w:t xml:space="preserve"> </w:t>
      </w:r>
      <w:r w:rsidRPr="00FF0FA7">
        <w:rPr>
          <w:sz w:val="20"/>
          <w:szCs w:val="20"/>
        </w:rPr>
        <w:t>поръчка</w:t>
      </w:r>
      <w:r w:rsidRPr="00FF0FA7">
        <w:rPr>
          <w:spacing w:val="-3"/>
          <w:sz w:val="20"/>
          <w:szCs w:val="20"/>
        </w:rPr>
        <w:t xml:space="preserve"> </w:t>
      </w:r>
      <w:r w:rsidRPr="00FF0FA7">
        <w:rPr>
          <w:sz w:val="20"/>
          <w:szCs w:val="20"/>
        </w:rPr>
        <w:t>(Комисията</w:t>
      </w:r>
      <w:r w:rsidRPr="00FF0FA7">
        <w:rPr>
          <w:spacing w:val="-4"/>
          <w:sz w:val="20"/>
          <w:szCs w:val="20"/>
        </w:rPr>
        <w:t xml:space="preserve"> </w:t>
      </w:r>
      <w:r w:rsidRPr="00FF0FA7">
        <w:rPr>
          <w:sz w:val="20"/>
          <w:szCs w:val="20"/>
        </w:rPr>
        <w:t>за</w:t>
      </w:r>
      <w:r w:rsidRPr="00FF0FA7">
        <w:rPr>
          <w:spacing w:val="-3"/>
          <w:sz w:val="20"/>
          <w:szCs w:val="20"/>
        </w:rPr>
        <w:t xml:space="preserve"> </w:t>
      </w:r>
      <w:r w:rsidRPr="00FF0FA7">
        <w:rPr>
          <w:sz w:val="20"/>
          <w:szCs w:val="20"/>
        </w:rPr>
        <w:t>защита</w:t>
      </w:r>
      <w:r w:rsidRPr="00FF0FA7">
        <w:rPr>
          <w:spacing w:val="-8"/>
          <w:sz w:val="20"/>
          <w:szCs w:val="20"/>
        </w:rPr>
        <w:t xml:space="preserve"> </w:t>
      </w:r>
      <w:r w:rsidRPr="00FF0FA7">
        <w:rPr>
          <w:sz w:val="20"/>
          <w:szCs w:val="20"/>
        </w:rPr>
        <w:t>на конкуренцията, Върховния административен съд, други съдилища и/или други органи). Експертът задължително описва становището на тези органи в</w:t>
      </w:r>
      <w:r w:rsidRPr="00FF0FA7">
        <w:rPr>
          <w:spacing w:val="-16"/>
          <w:sz w:val="20"/>
          <w:szCs w:val="20"/>
        </w:rPr>
        <w:t xml:space="preserve"> </w:t>
      </w:r>
      <w:r w:rsidRPr="00FF0FA7">
        <w:rPr>
          <w:sz w:val="20"/>
          <w:szCs w:val="20"/>
        </w:rPr>
        <w:t>колона</w:t>
      </w:r>
      <w:r w:rsidRPr="00FF0FA7">
        <w:rPr>
          <w:spacing w:val="-15"/>
          <w:sz w:val="20"/>
          <w:szCs w:val="20"/>
        </w:rPr>
        <w:t xml:space="preserve"> </w:t>
      </w:r>
      <w:r w:rsidRPr="00FF0FA7">
        <w:rPr>
          <w:sz w:val="20"/>
          <w:szCs w:val="20"/>
        </w:rPr>
        <w:t>„Коментар/Референция“</w:t>
      </w:r>
      <w:r w:rsidRPr="00FF0FA7">
        <w:rPr>
          <w:spacing w:val="-15"/>
          <w:sz w:val="20"/>
          <w:szCs w:val="20"/>
        </w:rPr>
        <w:t xml:space="preserve"> </w:t>
      </w:r>
      <w:r w:rsidRPr="00FF0FA7">
        <w:rPr>
          <w:sz w:val="20"/>
          <w:szCs w:val="20"/>
        </w:rPr>
        <w:t>към</w:t>
      </w:r>
      <w:r w:rsidRPr="00FF0FA7">
        <w:rPr>
          <w:spacing w:val="-16"/>
          <w:sz w:val="20"/>
          <w:szCs w:val="20"/>
        </w:rPr>
        <w:t xml:space="preserve"> </w:t>
      </w:r>
      <w:r w:rsidRPr="00FF0FA7">
        <w:rPr>
          <w:sz w:val="20"/>
          <w:szCs w:val="20"/>
        </w:rPr>
        <w:t>въпроса,</w:t>
      </w:r>
      <w:r w:rsidRPr="00FF0FA7">
        <w:rPr>
          <w:spacing w:val="-16"/>
          <w:sz w:val="20"/>
          <w:szCs w:val="20"/>
        </w:rPr>
        <w:t xml:space="preserve"> </w:t>
      </w:r>
      <w:r w:rsidRPr="00FF0FA7">
        <w:rPr>
          <w:sz w:val="20"/>
          <w:szCs w:val="20"/>
        </w:rPr>
        <w:t>за</w:t>
      </w:r>
      <w:r w:rsidRPr="00FF0FA7">
        <w:rPr>
          <w:spacing w:val="-14"/>
          <w:sz w:val="20"/>
          <w:szCs w:val="20"/>
        </w:rPr>
        <w:t xml:space="preserve"> </w:t>
      </w:r>
      <w:r w:rsidRPr="00FF0FA7">
        <w:rPr>
          <w:sz w:val="20"/>
          <w:szCs w:val="20"/>
        </w:rPr>
        <w:t>който</w:t>
      </w:r>
      <w:r w:rsidRPr="00FF0FA7">
        <w:rPr>
          <w:spacing w:val="-15"/>
          <w:sz w:val="20"/>
          <w:szCs w:val="20"/>
        </w:rPr>
        <w:t xml:space="preserve"> </w:t>
      </w:r>
      <w:r w:rsidRPr="00FF0FA7">
        <w:rPr>
          <w:sz w:val="20"/>
          <w:szCs w:val="20"/>
        </w:rPr>
        <w:t>е</w:t>
      </w:r>
      <w:r w:rsidRPr="00FF0FA7">
        <w:rPr>
          <w:spacing w:val="-16"/>
          <w:sz w:val="20"/>
          <w:szCs w:val="20"/>
        </w:rPr>
        <w:t xml:space="preserve"> </w:t>
      </w:r>
      <w:r w:rsidRPr="00FF0FA7">
        <w:rPr>
          <w:sz w:val="20"/>
          <w:szCs w:val="20"/>
        </w:rPr>
        <w:t>относима</w:t>
      </w:r>
      <w:r w:rsidRPr="00FF0FA7">
        <w:rPr>
          <w:spacing w:val="-15"/>
          <w:sz w:val="20"/>
          <w:szCs w:val="20"/>
        </w:rPr>
        <w:t xml:space="preserve"> </w:t>
      </w:r>
      <w:r w:rsidRPr="00FF0FA7">
        <w:rPr>
          <w:sz w:val="20"/>
          <w:szCs w:val="20"/>
        </w:rPr>
        <w:t>констатацията.</w:t>
      </w:r>
      <w:r w:rsidRPr="00FF0FA7">
        <w:rPr>
          <w:spacing w:val="-15"/>
          <w:sz w:val="20"/>
          <w:szCs w:val="20"/>
        </w:rPr>
        <w:t xml:space="preserve"> </w:t>
      </w:r>
    </w:p>
    <w:p w14:paraId="6ADF5541" w14:textId="77777777" w:rsidR="00F45145" w:rsidRPr="00FF0FA7" w:rsidRDefault="00F45145" w:rsidP="000E3686">
      <w:pPr>
        <w:pStyle w:val="ListParagraph"/>
        <w:numPr>
          <w:ilvl w:val="0"/>
          <w:numId w:val="1"/>
        </w:numPr>
        <w:tabs>
          <w:tab w:val="left" w:pos="677"/>
        </w:tabs>
        <w:spacing w:before="115"/>
        <w:ind w:right="77"/>
        <w:jc w:val="both"/>
        <w:rPr>
          <w:sz w:val="20"/>
          <w:szCs w:val="20"/>
        </w:rPr>
      </w:pPr>
      <w:r w:rsidRPr="00FF0FA7">
        <w:rPr>
          <w:sz w:val="20"/>
          <w:szCs w:val="20"/>
        </w:rPr>
        <w:t>Във</w:t>
      </w:r>
      <w:r w:rsidRPr="00FF0FA7">
        <w:rPr>
          <w:spacing w:val="-7"/>
          <w:sz w:val="20"/>
          <w:szCs w:val="20"/>
        </w:rPr>
        <w:t xml:space="preserve"> </w:t>
      </w:r>
      <w:r w:rsidRPr="00FF0FA7">
        <w:rPr>
          <w:sz w:val="20"/>
          <w:szCs w:val="20"/>
        </w:rPr>
        <w:t>всеки</w:t>
      </w:r>
      <w:r w:rsidRPr="00FF0FA7">
        <w:rPr>
          <w:spacing w:val="-8"/>
          <w:sz w:val="20"/>
          <w:szCs w:val="20"/>
        </w:rPr>
        <w:t xml:space="preserve"> </w:t>
      </w:r>
      <w:r w:rsidRPr="00FF0FA7">
        <w:rPr>
          <w:sz w:val="20"/>
          <w:szCs w:val="20"/>
        </w:rPr>
        <w:t>отделен</w:t>
      </w:r>
      <w:r w:rsidRPr="00FF0FA7">
        <w:rPr>
          <w:spacing w:val="-7"/>
          <w:sz w:val="20"/>
          <w:szCs w:val="20"/>
        </w:rPr>
        <w:t xml:space="preserve"> </w:t>
      </w:r>
      <w:r w:rsidRPr="00FF0FA7">
        <w:rPr>
          <w:sz w:val="20"/>
          <w:szCs w:val="20"/>
        </w:rPr>
        <w:t>случай</w:t>
      </w:r>
      <w:r w:rsidRPr="00FF0FA7">
        <w:rPr>
          <w:spacing w:val="-8"/>
          <w:sz w:val="20"/>
          <w:szCs w:val="20"/>
        </w:rPr>
        <w:t xml:space="preserve"> </w:t>
      </w:r>
      <w:r w:rsidRPr="00FF0FA7">
        <w:rPr>
          <w:sz w:val="20"/>
          <w:szCs w:val="20"/>
        </w:rPr>
        <w:t>на</w:t>
      </w:r>
      <w:r w:rsidRPr="00FF0FA7">
        <w:rPr>
          <w:spacing w:val="-4"/>
          <w:sz w:val="20"/>
          <w:szCs w:val="20"/>
        </w:rPr>
        <w:t xml:space="preserve"> </w:t>
      </w:r>
      <w:r w:rsidRPr="00FF0FA7">
        <w:rPr>
          <w:sz w:val="20"/>
          <w:szCs w:val="20"/>
        </w:rPr>
        <w:t>установено</w:t>
      </w:r>
      <w:r w:rsidRPr="00FF0FA7">
        <w:rPr>
          <w:spacing w:val="-5"/>
          <w:sz w:val="20"/>
          <w:szCs w:val="20"/>
        </w:rPr>
        <w:t xml:space="preserve"> </w:t>
      </w:r>
      <w:r w:rsidRPr="00FF0FA7">
        <w:rPr>
          <w:sz w:val="20"/>
          <w:szCs w:val="20"/>
        </w:rPr>
        <w:t>отклонение</w:t>
      </w:r>
      <w:r w:rsidRPr="00FF0FA7">
        <w:rPr>
          <w:spacing w:val="-6"/>
          <w:sz w:val="20"/>
          <w:szCs w:val="20"/>
        </w:rPr>
        <w:t xml:space="preserve"> </w:t>
      </w:r>
      <w:r>
        <w:rPr>
          <w:sz w:val="20"/>
          <w:szCs w:val="20"/>
        </w:rPr>
        <w:t xml:space="preserve">експертът </w:t>
      </w:r>
      <w:r w:rsidRPr="00FF0FA7">
        <w:rPr>
          <w:sz w:val="20"/>
          <w:szCs w:val="20"/>
        </w:rPr>
        <w:t>задължително</w:t>
      </w:r>
      <w:r w:rsidRPr="00FF0FA7">
        <w:rPr>
          <w:spacing w:val="-5"/>
          <w:sz w:val="20"/>
          <w:szCs w:val="20"/>
        </w:rPr>
        <w:t xml:space="preserve"> </w:t>
      </w:r>
      <w:r w:rsidRPr="00FF0FA7">
        <w:rPr>
          <w:sz w:val="20"/>
          <w:szCs w:val="20"/>
        </w:rPr>
        <w:t>извършва</w:t>
      </w:r>
      <w:r w:rsidRPr="00FF0FA7">
        <w:rPr>
          <w:spacing w:val="-3"/>
          <w:sz w:val="20"/>
          <w:szCs w:val="20"/>
        </w:rPr>
        <w:t xml:space="preserve"> </w:t>
      </w:r>
      <w:r w:rsidRPr="00FF0FA7">
        <w:rPr>
          <w:b/>
          <w:sz w:val="20"/>
          <w:szCs w:val="20"/>
        </w:rPr>
        <w:t>допълнителен</w:t>
      </w:r>
      <w:r w:rsidRPr="00FF0FA7">
        <w:rPr>
          <w:b/>
          <w:spacing w:val="-8"/>
          <w:sz w:val="20"/>
          <w:szCs w:val="20"/>
        </w:rPr>
        <w:t xml:space="preserve"> </w:t>
      </w:r>
      <w:r w:rsidRPr="00FF0FA7">
        <w:rPr>
          <w:b/>
          <w:sz w:val="20"/>
          <w:szCs w:val="20"/>
        </w:rPr>
        <w:t>анализ</w:t>
      </w:r>
      <w:r w:rsidRPr="00FF0FA7">
        <w:rPr>
          <w:b/>
          <w:spacing w:val="-6"/>
          <w:sz w:val="20"/>
          <w:szCs w:val="20"/>
        </w:rPr>
        <w:t xml:space="preserve"> </w:t>
      </w:r>
      <w:r w:rsidRPr="00FF0FA7">
        <w:rPr>
          <w:b/>
          <w:sz w:val="20"/>
          <w:szCs w:val="20"/>
        </w:rPr>
        <w:t>за</w:t>
      </w:r>
      <w:r w:rsidRPr="00FF0FA7">
        <w:rPr>
          <w:b/>
          <w:spacing w:val="-5"/>
          <w:sz w:val="20"/>
          <w:szCs w:val="20"/>
        </w:rPr>
        <w:t xml:space="preserve"> </w:t>
      </w:r>
      <w:r w:rsidRPr="00FF0FA7">
        <w:rPr>
          <w:b/>
          <w:sz w:val="20"/>
          <w:szCs w:val="20"/>
        </w:rPr>
        <w:t>наличие</w:t>
      </w:r>
      <w:r w:rsidRPr="00FF0FA7">
        <w:rPr>
          <w:b/>
          <w:spacing w:val="-7"/>
          <w:sz w:val="20"/>
          <w:szCs w:val="20"/>
        </w:rPr>
        <w:t xml:space="preserve"> </w:t>
      </w:r>
      <w:r w:rsidRPr="00FF0FA7">
        <w:rPr>
          <w:b/>
          <w:sz w:val="20"/>
          <w:szCs w:val="20"/>
        </w:rPr>
        <w:t>на</w:t>
      </w:r>
      <w:r w:rsidRPr="00FF0FA7">
        <w:rPr>
          <w:b/>
          <w:spacing w:val="-6"/>
          <w:sz w:val="20"/>
          <w:szCs w:val="20"/>
        </w:rPr>
        <w:t xml:space="preserve"> </w:t>
      </w:r>
      <w:r w:rsidRPr="00FF0FA7">
        <w:rPr>
          <w:b/>
          <w:sz w:val="20"/>
          <w:szCs w:val="20"/>
        </w:rPr>
        <w:t>индикатори</w:t>
      </w:r>
      <w:r w:rsidRPr="00FF0FA7">
        <w:rPr>
          <w:b/>
          <w:spacing w:val="-6"/>
          <w:sz w:val="20"/>
          <w:szCs w:val="20"/>
        </w:rPr>
        <w:t xml:space="preserve"> </w:t>
      </w:r>
      <w:r w:rsidRPr="00FF0FA7">
        <w:rPr>
          <w:b/>
          <w:sz w:val="20"/>
          <w:szCs w:val="20"/>
        </w:rPr>
        <w:t>за</w:t>
      </w:r>
      <w:r w:rsidRPr="00FF0FA7">
        <w:rPr>
          <w:b/>
          <w:spacing w:val="-6"/>
          <w:sz w:val="20"/>
          <w:szCs w:val="20"/>
        </w:rPr>
        <w:t xml:space="preserve"> </w:t>
      </w:r>
      <w:r w:rsidRPr="00FF0FA7">
        <w:rPr>
          <w:b/>
          <w:sz w:val="20"/>
          <w:szCs w:val="20"/>
        </w:rPr>
        <w:t>измами,</w:t>
      </w:r>
      <w:r w:rsidRPr="00FF0FA7">
        <w:rPr>
          <w:b/>
          <w:spacing w:val="-5"/>
          <w:sz w:val="20"/>
          <w:szCs w:val="20"/>
        </w:rPr>
        <w:t xml:space="preserve"> </w:t>
      </w:r>
      <w:r w:rsidRPr="00FF0FA7">
        <w:rPr>
          <w:sz w:val="20"/>
          <w:szCs w:val="20"/>
        </w:rPr>
        <w:t>които имат отношение към обществената поръчка („Червени флагове”), съгласно указанията, съдържащи се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w:t>
      </w:r>
      <w:r w:rsidRPr="00FF0FA7">
        <w:rPr>
          <w:spacing w:val="25"/>
          <w:sz w:val="20"/>
          <w:szCs w:val="20"/>
        </w:rPr>
        <w:t xml:space="preserve"> </w:t>
      </w:r>
      <w:r w:rsidRPr="00FF0FA7">
        <w:rPr>
          <w:sz w:val="20"/>
          <w:szCs w:val="20"/>
        </w:rPr>
        <w:t>колона</w:t>
      </w:r>
    </w:p>
    <w:p w14:paraId="14D69B72" w14:textId="77777777" w:rsidR="00F45145" w:rsidRPr="00FF0FA7" w:rsidRDefault="00F45145" w:rsidP="001C5B42">
      <w:pPr>
        <w:pStyle w:val="BodyText"/>
        <w:spacing w:line="229" w:lineRule="exact"/>
        <w:ind w:right="77"/>
        <w:jc w:val="both"/>
      </w:pPr>
      <w:r w:rsidRPr="00FF0FA7">
        <w:t>„Коментар/ Референция“ от настоящия контролен лист.</w:t>
      </w:r>
    </w:p>
    <w:p w14:paraId="08162F92" w14:textId="77777777" w:rsidR="00F45145" w:rsidRPr="00FF0FA7" w:rsidRDefault="00F45145" w:rsidP="00F45145">
      <w:pPr>
        <w:pStyle w:val="BodyText"/>
        <w:spacing w:line="229" w:lineRule="exact"/>
        <w:ind w:right="77"/>
        <w:jc w:val="both"/>
      </w:pPr>
    </w:p>
    <w:p w14:paraId="562BAEA2" w14:textId="77777777" w:rsidR="00F45145" w:rsidRPr="00FF0FA7" w:rsidRDefault="00F45145" w:rsidP="00F45145">
      <w:pPr>
        <w:pStyle w:val="Heading1"/>
        <w:ind w:left="0" w:right="77"/>
        <w:jc w:val="both"/>
      </w:pPr>
      <w:r w:rsidRPr="00FF0FA7">
        <w:t>ІI. ЗА ИЗВЪРШВАНЕ НА АНАЛИЗ ЗА НАЛИЧИЕ НА ИНДИКАТОРИ ЗА ИЗМАМИ, КОИТО ИМАТ ОТНОШЕНИЕ КЪМ ПРОВЕДЕНАТА ОБЩЕСТВЕНА ПОРЪЧКА („ЧЕРВЕНИ ФЛАГОВЕ“)</w:t>
      </w:r>
    </w:p>
    <w:p w14:paraId="64D75856" w14:textId="77777777" w:rsidR="00F45145" w:rsidRPr="00FF0FA7" w:rsidRDefault="00F45145" w:rsidP="00F45145">
      <w:pPr>
        <w:pStyle w:val="BodyText"/>
        <w:spacing w:before="114"/>
        <w:ind w:left="477" w:right="77"/>
        <w:jc w:val="both"/>
      </w:pPr>
      <w:r w:rsidRPr="00FF0FA7">
        <w:t>При всеки отделен случай на установено отклонение, което се документира съобразно указанията по т. І, експерта задължително извършва допълнителен анализ за наличие на индикатори за измами („Червени флагове”).</w:t>
      </w:r>
    </w:p>
    <w:p w14:paraId="3464D321" w14:textId="77777777" w:rsidR="00F45145" w:rsidRPr="00FF0FA7" w:rsidRDefault="00F45145" w:rsidP="00F45145">
      <w:pPr>
        <w:pStyle w:val="BodyText"/>
        <w:spacing w:before="120"/>
        <w:ind w:left="477" w:right="77"/>
        <w:jc w:val="both"/>
      </w:pPr>
      <w:r w:rsidRPr="00FF0FA7">
        <w:t>В случай, че експерта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w:t>
      </w:r>
    </w:p>
    <w:p w14:paraId="1B046472" w14:textId="77777777" w:rsidR="00F45145" w:rsidRPr="00FF0FA7" w:rsidRDefault="00F45145" w:rsidP="00F45145">
      <w:pPr>
        <w:pStyle w:val="BodyText"/>
        <w:spacing w:before="121"/>
        <w:ind w:left="477" w:right="77"/>
        <w:jc w:val="both"/>
      </w:pPr>
      <w:r w:rsidRPr="00FF0FA7">
        <w:t>ВНИМАНИЕ! Указанията по т. ІI експерта прилага при всички въпроси за проверка на настоящия контролен лист, в случай че е установил нередности в проверяваната процедура.</w:t>
      </w:r>
    </w:p>
    <w:p w14:paraId="128E1985" w14:textId="77777777" w:rsidR="00F45145" w:rsidRPr="00FF0FA7" w:rsidRDefault="00F45145" w:rsidP="00F45145">
      <w:pPr>
        <w:pStyle w:val="BodyText"/>
        <w:spacing w:before="118"/>
        <w:ind w:left="477" w:right="77"/>
        <w:jc w:val="both"/>
      </w:pPr>
      <w:r w:rsidRPr="00FF0FA7">
        <w:t>За целта експерта проверява дали са налице някои от следните ситуации:</w:t>
      </w:r>
    </w:p>
    <w:p w14:paraId="5E74C9BC" w14:textId="77777777" w:rsidR="00DF7B15" w:rsidRPr="00DF7B15" w:rsidRDefault="00DF7B15" w:rsidP="002025EC">
      <w:pPr>
        <w:numPr>
          <w:ilvl w:val="0"/>
          <w:numId w:val="5"/>
        </w:numPr>
        <w:tabs>
          <w:tab w:val="left" w:pos="680"/>
        </w:tabs>
        <w:spacing w:before="126"/>
        <w:ind w:hanging="203"/>
        <w:outlineLvl w:val="0"/>
        <w:rPr>
          <w:b/>
          <w:bCs/>
          <w:sz w:val="20"/>
          <w:szCs w:val="20"/>
          <w:lang w:eastAsia="en-US" w:bidi="ar-SA"/>
        </w:rPr>
      </w:pPr>
      <w:r w:rsidRPr="00DF7B15">
        <w:rPr>
          <w:b/>
          <w:bCs/>
          <w:sz w:val="20"/>
          <w:szCs w:val="20"/>
          <w:lang w:eastAsia="en-US" w:bidi="ar-SA"/>
        </w:rPr>
        <w:t>Индикатори</w:t>
      </w:r>
      <w:r w:rsidRPr="00DF7B15">
        <w:rPr>
          <w:b/>
          <w:bCs/>
          <w:spacing w:val="-5"/>
          <w:sz w:val="20"/>
          <w:szCs w:val="20"/>
          <w:lang w:eastAsia="en-US" w:bidi="ar-SA"/>
        </w:rPr>
        <w:t xml:space="preserve"> </w:t>
      </w:r>
      <w:r w:rsidRPr="00DF7B15">
        <w:rPr>
          <w:b/>
          <w:bCs/>
          <w:sz w:val="20"/>
          <w:szCs w:val="20"/>
          <w:lang w:eastAsia="en-US" w:bidi="ar-SA"/>
        </w:rPr>
        <w:t>за</w:t>
      </w:r>
      <w:r w:rsidRPr="00DF7B15">
        <w:rPr>
          <w:b/>
          <w:bCs/>
          <w:spacing w:val="-4"/>
          <w:sz w:val="20"/>
          <w:szCs w:val="20"/>
          <w:lang w:eastAsia="en-US" w:bidi="ar-SA"/>
        </w:rPr>
        <w:t xml:space="preserve"> </w:t>
      </w:r>
      <w:r w:rsidRPr="00DF7B15">
        <w:rPr>
          <w:b/>
          <w:bCs/>
          <w:sz w:val="20"/>
          <w:szCs w:val="20"/>
          <w:lang w:eastAsia="en-US" w:bidi="ar-SA"/>
        </w:rPr>
        <w:t>измама</w:t>
      </w:r>
      <w:r w:rsidRPr="00DF7B15">
        <w:rPr>
          <w:b/>
          <w:bCs/>
          <w:spacing w:val="-4"/>
          <w:sz w:val="20"/>
          <w:szCs w:val="20"/>
          <w:lang w:eastAsia="en-US" w:bidi="ar-SA"/>
        </w:rPr>
        <w:t xml:space="preserve"> </w:t>
      </w:r>
      <w:r w:rsidRPr="00DF7B15">
        <w:rPr>
          <w:b/>
          <w:bCs/>
          <w:sz w:val="20"/>
          <w:szCs w:val="20"/>
          <w:lang w:eastAsia="en-US" w:bidi="ar-SA"/>
        </w:rPr>
        <w:t>при</w:t>
      </w:r>
      <w:r w:rsidRPr="00DF7B15">
        <w:rPr>
          <w:b/>
          <w:bCs/>
          <w:spacing w:val="-5"/>
          <w:sz w:val="20"/>
          <w:szCs w:val="20"/>
          <w:lang w:eastAsia="en-US" w:bidi="ar-SA"/>
        </w:rPr>
        <w:t xml:space="preserve"> </w:t>
      </w:r>
      <w:r w:rsidRPr="00DF7B15">
        <w:rPr>
          <w:b/>
          <w:bCs/>
          <w:sz w:val="20"/>
          <w:szCs w:val="20"/>
          <w:lang w:eastAsia="en-US" w:bidi="ar-SA"/>
        </w:rPr>
        <w:t>конфликт</w:t>
      </w:r>
      <w:r w:rsidRPr="00DF7B15">
        <w:rPr>
          <w:b/>
          <w:bCs/>
          <w:spacing w:val="3"/>
          <w:sz w:val="20"/>
          <w:szCs w:val="20"/>
          <w:lang w:eastAsia="en-US" w:bidi="ar-SA"/>
        </w:rPr>
        <w:t xml:space="preserve"> </w:t>
      </w:r>
      <w:r w:rsidRPr="00DF7B15">
        <w:rPr>
          <w:b/>
          <w:bCs/>
          <w:sz w:val="20"/>
          <w:szCs w:val="20"/>
          <w:lang w:eastAsia="en-US" w:bidi="ar-SA"/>
        </w:rPr>
        <w:t>на</w:t>
      </w:r>
      <w:r w:rsidRPr="00DF7B15">
        <w:rPr>
          <w:b/>
          <w:bCs/>
          <w:spacing w:val="-4"/>
          <w:sz w:val="20"/>
          <w:szCs w:val="20"/>
          <w:lang w:eastAsia="en-US" w:bidi="ar-SA"/>
        </w:rPr>
        <w:t xml:space="preserve"> </w:t>
      </w:r>
      <w:r w:rsidRPr="00DF7B15">
        <w:rPr>
          <w:b/>
          <w:bCs/>
          <w:sz w:val="20"/>
          <w:szCs w:val="20"/>
          <w:lang w:eastAsia="en-US" w:bidi="ar-SA"/>
        </w:rPr>
        <w:t>интереси:</w:t>
      </w:r>
    </w:p>
    <w:p w14:paraId="6141CF08" w14:textId="1AC43278" w:rsidR="00DF7B15" w:rsidRPr="00DF7B15" w:rsidRDefault="00DF7B15" w:rsidP="00DF7B15">
      <w:pPr>
        <w:spacing w:before="115"/>
        <w:ind w:left="477" w:right="1572"/>
        <w:jc w:val="both"/>
        <w:rPr>
          <w:sz w:val="20"/>
          <w:szCs w:val="20"/>
          <w:lang w:eastAsia="en-US" w:bidi="ar-SA"/>
        </w:rPr>
      </w:pPr>
      <w:r w:rsidRPr="00DF7B15">
        <w:rPr>
          <w:spacing w:val="-1"/>
          <w:sz w:val="20"/>
          <w:szCs w:val="20"/>
          <w:lang w:eastAsia="en-US" w:bidi="ar-SA"/>
        </w:rPr>
        <w:t>„Конфликт</w:t>
      </w:r>
      <w:r w:rsidRPr="00DF7B15">
        <w:rPr>
          <w:spacing w:val="-8"/>
          <w:sz w:val="20"/>
          <w:szCs w:val="20"/>
          <w:lang w:eastAsia="en-US" w:bidi="ar-SA"/>
        </w:rPr>
        <w:t xml:space="preserve"> </w:t>
      </w:r>
      <w:r w:rsidRPr="00DF7B15">
        <w:rPr>
          <w:spacing w:val="-1"/>
          <w:sz w:val="20"/>
          <w:szCs w:val="20"/>
          <w:lang w:eastAsia="en-US" w:bidi="ar-SA"/>
        </w:rPr>
        <w:t>на</w:t>
      </w:r>
      <w:r w:rsidRPr="00DF7B15">
        <w:rPr>
          <w:spacing w:val="-9"/>
          <w:sz w:val="20"/>
          <w:szCs w:val="20"/>
          <w:lang w:eastAsia="en-US" w:bidi="ar-SA"/>
        </w:rPr>
        <w:t xml:space="preserve"> </w:t>
      </w:r>
      <w:r w:rsidRPr="00DF7B15">
        <w:rPr>
          <w:spacing w:val="-1"/>
          <w:sz w:val="20"/>
          <w:szCs w:val="20"/>
          <w:lang w:eastAsia="en-US" w:bidi="ar-SA"/>
        </w:rPr>
        <w:t>интереси“</w:t>
      </w:r>
      <w:r w:rsidRPr="00DF7B15">
        <w:rPr>
          <w:spacing w:val="-12"/>
          <w:sz w:val="20"/>
          <w:szCs w:val="20"/>
          <w:lang w:eastAsia="en-US" w:bidi="ar-SA"/>
        </w:rPr>
        <w:t xml:space="preserve"> </w:t>
      </w:r>
      <w:r w:rsidRPr="00DF7B15">
        <w:rPr>
          <w:spacing w:val="-1"/>
          <w:sz w:val="20"/>
          <w:szCs w:val="20"/>
          <w:lang w:eastAsia="en-US" w:bidi="ar-SA"/>
        </w:rPr>
        <w:t>представлява</w:t>
      </w:r>
      <w:r w:rsidRPr="00DF7B15">
        <w:rPr>
          <w:spacing w:val="-7"/>
          <w:sz w:val="20"/>
          <w:szCs w:val="20"/>
          <w:lang w:eastAsia="en-US" w:bidi="ar-SA"/>
        </w:rPr>
        <w:t xml:space="preserve"> </w:t>
      </w:r>
      <w:r w:rsidRPr="00DF7B15">
        <w:rPr>
          <w:spacing w:val="-1"/>
          <w:sz w:val="20"/>
          <w:szCs w:val="20"/>
          <w:lang w:eastAsia="en-US" w:bidi="ar-SA"/>
        </w:rPr>
        <w:t>конфликт</w:t>
      </w:r>
      <w:r w:rsidRPr="00DF7B15">
        <w:rPr>
          <w:spacing w:val="-10"/>
          <w:sz w:val="20"/>
          <w:szCs w:val="20"/>
          <w:lang w:eastAsia="en-US" w:bidi="ar-SA"/>
        </w:rPr>
        <w:t xml:space="preserve"> </w:t>
      </w:r>
      <w:r w:rsidRPr="00DF7B15">
        <w:rPr>
          <w:spacing w:val="-1"/>
          <w:sz w:val="20"/>
          <w:szCs w:val="20"/>
          <w:lang w:eastAsia="en-US" w:bidi="ar-SA"/>
        </w:rPr>
        <w:t>между</w:t>
      </w:r>
      <w:r w:rsidRPr="00DF7B15">
        <w:rPr>
          <w:spacing w:val="-11"/>
          <w:sz w:val="20"/>
          <w:szCs w:val="20"/>
          <w:lang w:eastAsia="en-US" w:bidi="ar-SA"/>
        </w:rPr>
        <w:t xml:space="preserve"> </w:t>
      </w:r>
      <w:r w:rsidRPr="00DF7B15">
        <w:rPr>
          <w:spacing w:val="-1"/>
          <w:sz w:val="20"/>
          <w:szCs w:val="20"/>
          <w:lang w:eastAsia="en-US" w:bidi="ar-SA"/>
        </w:rPr>
        <w:t>обществените</w:t>
      </w:r>
      <w:r w:rsidRPr="00DF7B15">
        <w:rPr>
          <w:spacing w:val="-9"/>
          <w:sz w:val="20"/>
          <w:szCs w:val="20"/>
          <w:lang w:eastAsia="en-US" w:bidi="ar-SA"/>
        </w:rPr>
        <w:t xml:space="preserve"> </w:t>
      </w:r>
      <w:r w:rsidRPr="00DF7B15">
        <w:rPr>
          <w:sz w:val="20"/>
          <w:szCs w:val="20"/>
          <w:lang w:eastAsia="en-US" w:bidi="ar-SA"/>
        </w:rPr>
        <w:t>задължения</w:t>
      </w:r>
      <w:r w:rsidRPr="00DF7B15">
        <w:rPr>
          <w:spacing w:val="-8"/>
          <w:sz w:val="20"/>
          <w:szCs w:val="20"/>
          <w:lang w:eastAsia="en-US" w:bidi="ar-SA"/>
        </w:rPr>
        <w:t xml:space="preserve"> </w:t>
      </w:r>
      <w:r w:rsidRPr="00DF7B15">
        <w:rPr>
          <w:sz w:val="20"/>
          <w:szCs w:val="20"/>
          <w:lang w:eastAsia="en-US" w:bidi="ar-SA"/>
        </w:rPr>
        <w:t>и</w:t>
      </w:r>
      <w:r w:rsidRPr="00DF7B15">
        <w:rPr>
          <w:spacing w:val="-11"/>
          <w:sz w:val="20"/>
          <w:szCs w:val="20"/>
          <w:lang w:eastAsia="en-US" w:bidi="ar-SA"/>
        </w:rPr>
        <w:t xml:space="preserve"> </w:t>
      </w:r>
      <w:r w:rsidRPr="00DF7B15">
        <w:rPr>
          <w:sz w:val="20"/>
          <w:szCs w:val="20"/>
          <w:lang w:eastAsia="en-US" w:bidi="ar-SA"/>
        </w:rPr>
        <w:t>частните</w:t>
      </w:r>
      <w:r w:rsidRPr="00DF7B15">
        <w:rPr>
          <w:spacing w:val="-7"/>
          <w:sz w:val="20"/>
          <w:szCs w:val="20"/>
          <w:lang w:eastAsia="en-US" w:bidi="ar-SA"/>
        </w:rPr>
        <w:t xml:space="preserve"> </w:t>
      </w:r>
      <w:r w:rsidRPr="00DF7B15">
        <w:rPr>
          <w:sz w:val="20"/>
          <w:szCs w:val="20"/>
          <w:lang w:eastAsia="en-US" w:bidi="ar-SA"/>
        </w:rPr>
        <w:t>интереси</w:t>
      </w:r>
      <w:r w:rsidRPr="00DF7B15">
        <w:rPr>
          <w:spacing w:val="-8"/>
          <w:sz w:val="20"/>
          <w:szCs w:val="20"/>
          <w:lang w:eastAsia="en-US" w:bidi="ar-SA"/>
        </w:rPr>
        <w:t xml:space="preserve"> </w:t>
      </w:r>
      <w:r w:rsidRPr="00DF7B15">
        <w:rPr>
          <w:sz w:val="20"/>
          <w:szCs w:val="20"/>
          <w:lang w:eastAsia="en-US" w:bidi="ar-SA"/>
        </w:rPr>
        <w:t>на</w:t>
      </w:r>
      <w:r w:rsidRPr="00DF7B15">
        <w:rPr>
          <w:spacing w:val="-9"/>
          <w:sz w:val="20"/>
          <w:szCs w:val="20"/>
          <w:lang w:eastAsia="en-US" w:bidi="ar-SA"/>
        </w:rPr>
        <w:t xml:space="preserve"> </w:t>
      </w:r>
      <w:r w:rsidRPr="00DF7B15">
        <w:rPr>
          <w:sz w:val="20"/>
          <w:szCs w:val="20"/>
          <w:lang w:eastAsia="en-US" w:bidi="ar-SA"/>
        </w:rPr>
        <w:t>длъжностни</w:t>
      </w:r>
      <w:r w:rsidRPr="00DF7B15">
        <w:rPr>
          <w:spacing w:val="-10"/>
          <w:sz w:val="20"/>
          <w:szCs w:val="20"/>
          <w:lang w:eastAsia="en-US" w:bidi="ar-SA"/>
        </w:rPr>
        <w:t xml:space="preserve"> </w:t>
      </w:r>
      <w:r w:rsidRPr="00DF7B15">
        <w:rPr>
          <w:sz w:val="20"/>
          <w:szCs w:val="20"/>
          <w:lang w:eastAsia="en-US" w:bidi="ar-SA"/>
        </w:rPr>
        <w:t>лица,</w:t>
      </w:r>
      <w:r w:rsidRPr="00DF7B15">
        <w:rPr>
          <w:spacing w:val="-6"/>
          <w:sz w:val="20"/>
          <w:szCs w:val="20"/>
          <w:lang w:eastAsia="en-US" w:bidi="ar-SA"/>
        </w:rPr>
        <w:t xml:space="preserve"> </w:t>
      </w:r>
      <w:r w:rsidRPr="00DF7B15">
        <w:rPr>
          <w:sz w:val="20"/>
          <w:szCs w:val="20"/>
          <w:lang w:eastAsia="en-US" w:bidi="ar-SA"/>
        </w:rPr>
        <w:t>при</w:t>
      </w:r>
      <w:r w:rsidRPr="00DF7B15">
        <w:rPr>
          <w:spacing w:val="-8"/>
          <w:sz w:val="20"/>
          <w:szCs w:val="20"/>
          <w:lang w:eastAsia="en-US" w:bidi="ar-SA"/>
        </w:rPr>
        <w:t xml:space="preserve"> </w:t>
      </w:r>
      <w:r w:rsidRPr="00DF7B15">
        <w:rPr>
          <w:sz w:val="20"/>
          <w:szCs w:val="20"/>
          <w:lang w:eastAsia="en-US" w:bidi="ar-SA"/>
        </w:rPr>
        <w:t>който</w:t>
      </w:r>
      <w:r w:rsidRPr="00DF7B15">
        <w:rPr>
          <w:spacing w:val="-1"/>
          <w:sz w:val="20"/>
          <w:szCs w:val="20"/>
          <w:lang w:eastAsia="en-US" w:bidi="ar-SA"/>
        </w:rPr>
        <w:t xml:space="preserve"> </w:t>
      </w:r>
      <w:r w:rsidRPr="00DF7B15">
        <w:rPr>
          <w:sz w:val="20"/>
          <w:szCs w:val="20"/>
          <w:lang w:eastAsia="en-US" w:bidi="ar-SA"/>
        </w:rPr>
        <w:t>частните</w:t>
      </w:r>
      <w:r w:rsidRPr="00DF7B15">
        <w:rPr>
          <w:spacing w:val="-9"/>
          <w:sz w:val="20"/>
          <w:szCs w:val="20"/>
          <w:lang w:eastAsia="en-US" w:bidi="ar-SA"/>
        </w:rPr>
        <w:t xml:space="preserve"> </w:t>
      </w:r>
      <w:r w:rsidRPr="00DF7B15">
        <w:rPr>
          <w:sz w:val="20"/>
          <w:szCs w:val="20"/>
          <w:lang w:eastAsia="en-US" w:bidi="ar-SA"/>
        </w:rPr>
        <w:t>интереси</w:t>
      </w:r>
      <w:r w:rsidRPr="00DF7B15">
        <w:rPr>
          <w:spacing w:val="-11"/>
          <w:sz w:val="20"/>
          <w:szCs w:val="20"/>
          <w:lang w:eastAsia="en-US" w:bidi="ar-SA"/>
        </w:rPr>
        <w:t xml:space="preserve"> </w:t>
      </w:r>
      <w:r w:rsidRPr="00DF7B15">
        <w:rPr>
          <w:sz w:val="20"/>
          <w:szCs w:val="20"/>
          <w:lang w:eastAsia="en-US" w:bidi="ar-SA"/>
        </w:rPr>
        <w:t>могат</w:t>
      </w:r>
      <w:r w:rsidRPr="00DF7B15">
        <w:rPr>
          <w:spacing w:val="1"/>
          <w:sz w:val="20"/>
          <w:szCs w:val="20"/>
          <w:lang w:eastAsia="en-US" w:bidi="ar-SA"/>
        </w:rPr>
        <w:t xml:space="preserve"> </w:t>
      </w:r>
      <w:r w:rsidRPr="00DF7B15">
        <w:rPr>
          <w:sz w:val="20"/>
          <w:szCs w:val="20"/>
          <w:lang w:eastAsia="en-US" w:bidi="ar-SA"/>
        </w:rPr>
        <w:t>да</w:t>
      </w:r>
      <w:r w:rsidRPr="00DF7B15">
        <w:rPr>
          <w:spacing w:val="11"/>
          <w:sz w:val="20"/>
          <w:szCs w:val="20"/>
          <w:lang w:eastAsia="en-US" w:bidi="ar-SA"/>
        </w:rPr>
        <w:t xml:space="preserve"> </w:t>
      </w:r>
      <w:r w:rsidRPr="00DF7B15">
        <w:rPr>
          <w:sz w:val="20"/>
          <w:szCs w:val="20"/>
          <w:lang w:eastAsia="en-US" w:bidi="ar-SA"/>
        </w:rPr>
        <w:t>повлияят</w:t>
      </w:r>
      <w:r w:rsidRPr="00DF7B15">
        <w:rPr>
          <w:spacing w:val="13"/>
          <w:sz w:val="20"/>
          <w:szCs w:val="20"/>
          <w:lang w:eastAsia="en-US" w:bidi="ar-SA"/>
        </w:rPr>
        <w:t xml:space="preserve"> </w:t>
      </w:r>
      <w:r w:rsidRPr="00DF7B15">
        <w:rPr>
          <w:sz w:val="20"/>
          <w:szCs w:val="20"/>
          <w:lang w:eastAsia="en-US" w:bidi="ar-SA"/>
        </w:rPr>
        <w:t>по</w:t>
      </w:r>
      <w:r w:rsidRPr="00DF7B15">
        <w:rPr>
          <w:spacing w:val="12"/>
          <w:sz w:val="20"/>
          <w:szCs w:val="20"/>
          <w:lang w:eastAsia="en-US" w:bidi="ar-SA"/>
        </w:rPr>
        <w:t xml:space="preserve"> </w:t>
      </w:r>
      <w:r w:rsidRPr="00DF7B15">
        <w:rPr>
          <w:sz w:val="20"/>
          <w:szCs w:val="20"/>
          <w:lang w:eastAsia="en-US" w:bidi="ar-SA"/>
        </w:rPr>
        <w:t>неподходящ</w:t>
      </w:r>
      <w:r w:rsidRPr="00DF7B15">
        <w:rPr>
          <w:spacing w:val="13"/>
          <w:sz w:val="20"/>
          <w:szCs w:val="20"/>
          <w:lang w:eastAsia="en-US" w:bidi="ar-SA"/>
        </w:rPr>
        <w:t xml:space="preserve"> </w:t>
      </w:r>
      <w:r w:rsidRPr="00DF7B15">
        <w:rPr>
          <w:sz w:val="20"/>
          <w:szCs w:val="20"/>
          <w:lang w:eastAsia="en-US" w:bidi="ar-SA"/>
        </w:rPr>
        <w:t>начин</w:t>
      </w:r>
      <w:r w:rsidRPr="00DF7B15">
        <w:rPr>
          <w:spacing w:val="10"/>
          <w:sz w:val="20"/>
          <w:szCs w:val="20"/>
          <w:lang w:eastAsia="en-US" w:bidi="ar-SA"/>
        </w:rPr>
        <w:t xml:space="preserve"> </w:t>
      </w:r>
      <w:r w:rsidRPr="00DF7B15">
        <w:rPr>
          <w:sz w:val="20"/>
          <w:szCs w:val="20"/>
          <w:lang w:eastAsia="en-US" w:bidi="ar-SA"/>
        </w:rPr>
        <w:t>върху</w:t>
      </w:r>
      <w:r w:rsidRPr="00DF7B15">
        <w:rPr>
          <w:spacing w:val="11"/>
          <w:sz w:val="20"/>
          <w:szCs w:val="20"/>
          <w:lang w:eastAsia="en-US" w:bidi="ar-SA"/>
        </w:rPr>
        <w:t xml:space="preserve"> </w:t>
      </w:r>
      <w:r w:rsidRPr="00DF7B15">
        <w:rPr>
          <w:sz w:val="20"/>
          <w:szCs w:val="20"/>
          <w:lang w:eastAsia="en-US" w:bidi="ar-SA"/>
        </w:rPr>
        <w:t>изпълнението</w:t>
      </w:r>
      <w:r w:rsidRPr="00DF7B15">
        <w:rPr>
          <w:spacing w:val="14"/>
          <w:sz w:val="20"/>
          <w:szCs w:val="20"/>
          <w:lang w:eastAsia="en-US" w:bidi="ar-SA"/>
        </w:rPr>
        <w:t xml:space="preserve"> </w:t>
      </w:r>
      <w:r w:rsidRPr="00DF7B15">
        <w:rPr>
          <w:sz w:val="20"/>
          <w:szCs w:val="20"/>
          <w:lang w:eastAsia="en-US" w:bidi="ar-SA"/>
        </w:rPr>
        <w:t>на</w:t>
      </w:r>
      <w:r w:rsidRPr="00DF7B15">
        <w:rPr>
          <w:spacing w:val="12"/>
          <w:sz w:val="20"/>
          <w:szCs w:val="20"/>
          <w:lang w:eastAsia="en-US" w:bidi="ar-SA"/>
        </w:rPr>
        <w:t xml:space="preserve"> </w:t>
      </w:r>
      <w:r w:rsidRPr="00DF7B15">
        <w:rPr>
          <w:sz w:val="20"/>
          <w:szCs w:val="20"/>
          <w:lang w:eastAsia="en-US" w:bidi="ar-SA"/>
        </w:rPr>
        <w:t>техните</w:t>
      </w:r>
      <w:r w:rsidRPr="00DF7B15">
        <w:rPr>
          <w:spacing w:val="12"/>
          <w:sz w:val="20"/>
          <w:szCs w:val="20"/>
          <w:lang w:eastAsia="en-US" w:bidi="ar-SA"/>
        </w:rPr>
        <w:t xml:space="preserve"> </w:t>
      </w:r>
      <w:r w:rsidRPr="00DF7B15">
        <w:rPr>
          <w:sz w:val="20"/>
          <w:szCs w:val="20"/>
          <w:lang w:eastAsia="en-US" w:bidi="ar-SA"/>
        </w:rPr>
        <w:t>служебни</w:t>
      </w:r>
      <w:r w:rsidRPr="00DF7B15">
        <w:rPr>
          <w:spacing w:val="10"/>
          <w:sz w:val="20"/>
          <w:szCs w:val="20"/>
          <w:lang w:eastAsia="en-US" w:bidi="ar-SA"/>
        </w:rPr>
        <w:t xml:space="preserve"> </w:t>
      </w:r>
      <w:r w:rsidRPr="00DF7B15">
        <w:rPr>
          <w:sz w:val="20"/>
          <w:szCs w:val="20"/>
          <w:lang w:eastAsia="en-US" w:bidi="ar-SA"/>
        </w:rPr>
        <w:t>задължения</w:t>
      </w:r>
      <w:r w:rsidRPr="00DF7B15">
        <w:rPr>
          <w:spacing w:val="13"/>
          <w:sz w:val="20"/>
          <w:szCs w:val="20"/>
          <w:lang w:eastAsia="en-US" w:bidi="ar-SA"/>
        </w:rPr>
        <w:t xml:space="preserve"> </w:t>
      </w:r>
      <w:r w:rsidRPr="00DF7B15">
        <w:rPr>
          <w:sz w:val="20"/>
          <w:szCs w:val="20"/>
          <w:lang w:eastAsia="en-US" w:bidi="ar-SA"/>
        </w:rPr>
        <w:t>и</w:t>
      </w:r>
      <w:r w:rsidRPr="00DF7B15">
        <w:rPr>
          <w:spacing w:val="11"/>
          <w:sz w:val="20"/>
          <w:szCs w:val="20"/>
          <w:lang w:eastAsia="en-US" w:bidi="ar-SA"/>
        </w:rPr>
        <w:t xml:space="preserve"> </w:t>
      </w:r>
      <w:r w:rsidRPr="00DF7B15">
        <w:rPr>
          <w:sz w:val="20"/>
          <w:szCs w:val="20"/>
          <w:lang w:eastAsia="en-US" w:bidi="ar-SA"/>
        </w:rPr>
        <w:t>отговорности.</w:t>
      </w:r>
      <w:r w:rsidRPr="00DF7B15">
        <w:rPr>
          <w:spacing w:val="23"/>
          <w:sz w:val="20"/>
          <w:szCs w:val="20"/>
          <w:lang w:eastAsia="en-US" w:bidi="ar-SA"/>
        </w:rPr>
        <w:t xml:space="preserve"> </w:t>
      </w:r>
      <w:r w:rsidRPr="00DF7B15">
        <w:rPr>
          <w:sz w:val="20"/>
          <w:szCs w:val="20"/>
          <w:lang w:eastAsia="en-US" w:bidi="ar-SA"/>
        </w:rPr>
        <w:t>Конфликт</w:t>
      </w:r>
      <w:r w:rsidRPr="00DF7B15">
        <w:rPr>
          <w:spacing w:val="13"/>
          <w:sz w:val="20"/>
          <w:szCs w:val="20"/>
          <w:lang w:eastAsia="en-US" w:bidi="ar-SA"/>
        </w:rPr>
        <w:t xml:space="preserve"> </w:t>
      </w:r>
      <w:r w:rsidRPr="00DF7B15">
        <w:rPr>
          <w:sz w:val="20"/>
          <w:szCs w:val="20"/>
          <w:lang w:eastAsia="en-US" w:bidi="ar-SA"/>
        </w:rPr>
        <w:t>на</w:t>
      </w:r>
      <w:r w:rsidRPr="00DF7B15">
        <w:rPr>
          <w:spacing w:val="13"/>
          <w:sz w:val="20"/>
          <w:szCs w:val="20"/>
          <w:lang w:eastAsia="en-US" w:bidi="ar-SA"/>
        </w:rPr>
        <w:t xml:space="preserve"> </w:t>
      </w:r>
      <w:r w:rsidRPr="00DF7B15">
        <w:rPr>
          <w:sz w:val="20"/>
          <w:szCs w:val="20"/>
          <w:lang w:eastAsia="en-US" w:bidi="ar-SA"/>
        </w:rPr>
        <w:t>интереси</w:t>
      </w:r>
      <w:r w:rsidRPr="00DF7B15">
        <w:rPr>
          <w:spacing w:val="10"/>
          <w:sz w:val="20"/>
          <w:szCs w:val="20"/>
          <w:lang w:eastAsia="en-US" w:bidi="ar-SA"/>
        </w:rPr>
        <w:t xml:space="preserve"> </w:t>
      </w:r>
      <w:r w:rsidRPr="00DF7B15">
        <w:rPr>
          <w:sz w:val="20"/>
          <w:szCs w:val="20"/>
          <w:lang w:eastAsia="en-US" w:bidi="ar-SA"/>
        </w:rPr>
        <w:t>може</w:t>
      </w:r>
      <w:r w:rsidRPr="00DF7B15">
        <w:rPr>
          <w:spacing w:val="12"/>
          <w:sz w:val="20"/>
          <w:szCs w:val="20"/>
          <w:lang w:eastAsia="en-US" w:bidi="ar-SA"/>
        </w:rPr>
        <w:t xml:space="preserve"> </w:t>
      </w:r>
      <w:r w:rsidRPr="00DF7B15">
        <w:rPr>
          <w:sz w:val="20"/>
          <w:szCs w:val="20"/>
          <w:lang w:eastAsia="en-US" w:bidi="ar-SA"/>
        </w:rPr>
        <w:t>да</w:t>
      </w:r>
      <w:r w:rsidRPr="00DF7B15">
        <w:rPr>
          <w:spacing w:val="13"/>
          <w:sz w:val="20"/>
          <w:szCs w:val="20"/>
          <w:lang w:eastAsia="en-US" w:bidi="ar-SA"/>
        </w:rPr>
        <w:t xml:space="preserve"> </w:t>
      </w:r>
      <w:r w:rsidRPr="00DF7B15">
        <w:rPr>
          <w:sz w:val="20"/>
          <w:szCs w:val="20"/>
          <w:lang w:eastAsia="en-US" w:bidi="ar-SA"/>
        </w:rPr>
        <w:t>възникне,</w:t>
      </w:r>
      <w:r w:rsidRPr="00DF7B15">
        <w:rPr>
          <w:spacing w:val="12"/>
          <w:sz w:val="20"/>
          <w:szCs w:val="20"/>
          <w:lang w:eastAsia="en-US" w:bidi="ar-SA"/>
        </w:rPr>
        <w:t xml:space="preserve"> </w:t>
      </w:r>
      <w:r w:rsidRPr="00DF7B15">
        <w:rPr>
          <w:sz w:val="20"/>
          <w:szCs w:val="20"/>
          <w:lang w:eastAsia="en-US" w:bidi="ar-SA"/>
        </w:rPr>
        <w:t>когато</w:t>
      </w:r>
      <w:r>
        <w:rPr>
          <w:sz w:val="20"/>
          <w:szCs w:val="20"/>
          <w:lang w:eastAsia="en-US" w:bidi="ar-SA"/>
        </w:rPr>
        <w:t xml:space="preserve"> </w:t>
      </w:r>
      <w:r w:rsidRPr="00DF7B15">
        <w:rPr>
          <w:spacing w:val="-1"/>
          <w:sz w:val="20"/>
          <w:szCs w:val="20"/>
          <w:lang w:eastAsia="en-US" w:bidi="ar-SA"/>
        </w:rPr>
        <w:t>служител</w:t>
      </w:r>
      <w:r w:rsidRPr="00DF7B15">
        <w:rPr>
          <w:spacing w:val="-11"/>
          <w:sz w:val="20"/>
          <w:szCs w:val="20"/>
          <w:lang w:eastAsia="en-US" w:bidi="ar-SA"/>
        </w:rPr>
        <w:t xml:space="preserve"> </w:t>
      </w:r>
      <w:r w:rsidRPr="00DF7B15">
        <w:rPr>
          <w:spacing w:val="-1"/>
          <w:sz w:val="20"/>
          <w:szCs w:val="20"/>
          <w:lang w:eastAsia="en-US" w:bidi="ar-SA"/>
        </w:rPr>
        <w:t>на</w:t>
      </w:r>
      <w:r w:rsidRPr="00DF7B15">
        <w:rPr>
          <w:spacing w:val="-8"/>
          <w:sz w:val="20"/>
          <w:szCs w:val="20"/>
          <w:lang w:eastAsia="en-US" w:bidi="ar-SA"/>
        </w:rPr>
        <w:t xml:space="preserve"> </w:t>
      </w:r>
      <w:r w:rsidRPr="00DF7B15">
        <w:rPr>
          <w:spacing w:val="-1"/>
          <w:sz w:val="20"/>
          <w:szCs w:val="20"/>
          <w:lang w:eastAsia="en-US" w:bidi="ar-SA"/>
        </w:rPr>
        <w:t>възложителя</w:t>
      </w:r>
      <w:r w:rsidRPr="00DF7B15">
        <w:rPr>
          <w:spacing w:val="-11"/>
          <w:sz w:val="20"/>
          <w:szCs w:val="20"/>
          <w:lang w:eastAsia="en-US" w:bidi="ar-SA"/>
        </w:rPr>
        <w:t xml:space="preserve"> </w:t>
      </w:r>
      <w:r w:rsidRPr="00DF7B15">
        <w:rPr>
          <w:sz w:val="20"/>
          <w:szCs w:val="20"/>
          <w:lang w:eastAsia="en-US" w:bidi="ar-SA"/>
        </w:rPr>
        <w:t>(ръководител,</w:t>
      </w:r>
      <w:r w:rsidRPr="00DF7B15">
        <w:rPr>
          <w:spacing w:val="-11"/>
          <w:sz w:val="20"/>
          <w:szCs w:val="20"/>
          <w:lang w:eastAsia="en-US" w:bidi="ar-SA"/>
        </w:rPr>
        <w:t xml:space="preserve"> </w:t>
      </w:r>
      <w:r w:rsidRPr="00DF7B15">
        <w:rPr>
          <w:sz w:val="20"/>
          <w:szCs w:val="20"/>
          <w:lang w:eastAsia="en-US" w:bidi="ar-SA"/>
        </w:rPr>
        <w:t>член</w:t>
      </w:r>
      <w:r w:rsidRPr="00DF7B15">
        <w:rPr>
          <w:spacing w:val="-10"/>
          <w:sz w:val="20"/>
          <w:szCs w:val="20"/>
          <w:lang w:eastAsia="en-US" w:bidi="ar-SA"/>
        </w:rPr>
        <w:t xml:space="preserve"> </w:t>
      </w:r>
      <w:r w:rsidRPr="00DF7B15">
        <w:rPr>
          <w:sz w:val="20"/>
          <w:szCs w:val="20"/>
          <w:lang w:eastAsia="en-US" w:bidi="ar-SA"/>
        </w:rPr>
        <w:t>на</w:t>
      </w:r>
      <w:r w:rsidRPr="00DF7B15">
        <w:rPr>
          <w:spacing w:val="-9"/>
          <w:sz w:val="20"/>
          <w:szCs w:val="20"/>
          <w:lang w:eastAsia="en-US" w:bidi="ar-SA"/>
        </w:rPr>
        <w:t xml:space="preserve"> </w:t>
      </w:r>
      <w:r w:rsidRPr="00DF7B15">
        <w:rPr>
          <w:sz w:val="20"/>
          <w:szCs w:val="20"/>
          <w:lang w:eastAsia="en-US" w:bidi="ar-SA"/>
        </w:rPr>
        <w:t>комисия</w:t>
      </w:r>
      <w:r w:rsidRPr="00DF7B15">
        <w:rPr>
          <w:spacing w:val="-10"/>
          <w:sz w:val="20"/>
          <w:szCs w:val="20"/>
          <w:lang w:eastAsia="en-US" w:bidi="ar-SA"/>
        </w:rPr>
        <w:t xml:space="preserve"> </w:t>
      </w:r>
      <w:r w:rsidRPr="00DF7B15">
        <w:rPr>
          <w:sz w:val="20"/>
          <w:szCs w:val="20"/>
          <w:lang w:eastAsia="en-US" w:bidi="ar-SA"/>
        </w:rPr>
        <w:t>за</w:t>
      </w:r>
      <w:r w:rsidRPr="00DF7B15">
        <w:rPr>
          <w:spacing w:val="-11"/>
          <w:sz w:val="20"/>
          <w:szCs w:val="20"/>
          <w:lang w:eastAsia="en-US" w:bidi="ar-SA"/>
        </w:rPr>
        <w:t xml:space="preserve"> </w:t>
      </w:r>
      <w:r w:rsidRPr="00DF7B15">
        <w:rPr>
          <w:sz w:val="20"/>
          <w:szCs w:val="20"/>
          <w:lang w:eastAsia="en-US" w:bidi="ar-SA"/>
        </w:rPr>
        <w:t>провеждане</w:t>
      </w:r>
      <w:r w:rsidRPr="00DF7B15">
        <w:rPr>
          <w:spacing w:val="-9"/>
          <w:sz w:val="20"/>
          <w:szCs w:val="20"/>
          <w:lang w:eastAsia="en-US" w:bidi="ar-SA"/>
        </w:rPr>
        <w:t xml:space="preserve"> </w:t>
      </w:r>
      <w:r w:rsidRPr="00DF7B15">
        <w:rPr>
          <w:sz w:val="20"/>
          <w:szCs w:val="20"/>
          <w:lang w:eastAsia="en-US" w:bidi="ar-SA"/>
        </w:rPr>
        <w:t>на</w:t>
      </w:r>
      <w:r w:rsidRPr="00DF7B15">
        <w:rPr>
          <w:spacing w:val="-11"/>
          <w:sz w:val="20"/>
          <w:szCs w:val="20"/>
          <w:lang w:eastAsia="en-US" w:bidi="ar-SA"/>
        </w:rPr>
        <w:t xml:space="preserve"> </w:t>
      </w:r>
      <w:r w:rsidRPr="00DF7B15">
        <w:rPr>
          <w:sz w:val="20"/>
          <w:szCs w:val="20"/>
          <w:lang w:eastAsia="en-US" w:bidi="ar-SA"/>
        </w:rPr>
        <w:t>процедурата,</w:t>
      </w:r>
      <w:r w:rsidRPr="00DF7B15">
        <w:rPr>
          <w:spacing w:val="-11"/>
          <w:sz w:val="20"/>
          <w:szCs w:val="20"/>
          <w:lang w:eastAsia="en-US" w:bidi="ar-SA"/>
        </w:rPr>
        <w:t xml:space="preserve"> </w:t>
      </w:r>
      <w:r w:rsidRPr="00DF7B15">
        <w:rPr>
          <w:sz w:val="20"/>
          <w:szCs w:val="20"/>
          <w:lang w:eastAsia="en-US" w:bidi="ar-SA"/>
        </w:rPr>
        <w:t>служител,</w:t>
      </w:r>
      <w:r w:rsidRPr="00DF7B15">
        <w:rPr>
          <w:spacing w:val="-8"/>
          <w:sz w:val="20"/>
          <w:szCs w:val="20"/>
          <w:lang w:eastAsia="en-US" w:bidi="ar-SA"/>
        </w:rPr>
        <w:t xml:space="preserve"> </w:t>
      </w:r>
      <w:r w:rsidRPr="00DF7B15">
        <w:rPr>
          <w:sz w:val="20"/>
          <w:szCs w:val="20"/>
          <w:lang w:eastAsia="en-US" w:bidi="ar-SA"/>
        </w:rPr>
        <w:t>участвал</w:t>
      </w:r>
      <w:r w:rsidRPr="00DF7B15">
        <w:rPr>
          <w:spacing w:val="-10"/>
          <w:sz w:val="20"/>
          <w:szCs w:val="20"/>
          <w:lang w:eastAsia="en-US" w:bidi="ar-SA"/>
        </w:rPr>
        <w:t xml:space="preserve"> </w:t>
      </w:r>
      <w:r w:rsidRPr="00DF7B15">
        <w:rPr>
          <w:sz w:val="20"/>
          <w:szCs w:val="20"/>
          <w:lang w:eastAsia="en-US" w:bidi="ar-SA"/>
        </w:rPr>
        <w:t>в</w:t>
      </w:r>
      <w:r w:rsidRPr="00DF7B15">
        <w:rPr>
          <w:spacing w:val="-12"/>
          <w:sz w:val="20"/>
          <w:szCs w:val="20"/>
          <w:lang w:eastAsia="en-US" w:bidi="ar-SA"/>
        </w:rPr>
        <w:t xml:space="preserve"> </w:t>
      </w:r>
      <w:r w:rsidRPr="00DF7B15">
        <w:rPr>
          <w:sz w:val="20"/>
          <w:szCs w:val="20"/>
          <w:lang w:eastAsia="en-US" w:bidi="ar-SA"/>
        </w:rPr>
        <w:t>подготовката</w:t>
      </w:r>
      <w:r w:rsidRPr="00DF7B15">
        <w:rPr>
          <w:spacing w:val="-11"/>
          <w:sz w:val="20"/>
          <w:szCs w:val="20"/>
          <w:lang w:eastAsia="en-US" w:bidi="ar-SA"/>
        </w:rPr>
        <w:t xml:space="preserve"> </w:t>
      </w:r>
      <w:r w:rsidRPr="00DF7B15">
        <w:rPr>
          <w:sz w:val="20"/>
          <w:szCs w:val="20"/>
          <w:lang w:eastAsia="en-US" w:bidi="ar-SA"/>
        </w:rPr>
        <w:t>и/или</w:t>
      </w:r>
      <w:r w:rsidRPr="00DF7B15">
        <w:rPr>
          <w:spacing w:val="-11"/>
          <w:sz w:val="20"/>
          <w:szCs w:val="20"/>
          <w:lang w:eastAsia="en-US" w:bidi="ar-SA"/>
        </w:rPr>
        <w:t xml:space="preserve"> </w:t>
      </w:r>
      <w:r w:rsidRPr="00DF7B15">
        <w:rPr>
          <w:sz w:val="20"/>
          <w:szCs w:val="20"/>
          <w:lang w:eastAsia="en-US" w:bidi="ar-SA"/>
        </w:rPr>
        <w:t>провеждането</w:t>
      </w:r>
      <w:r w:rsidRPr="00DF7B15">
        <w:rPr>
          <w:spacing w:val="-10"/>
          <w:sz w:val="20"/>
          <w:szCs w:val="20"/>
          <w:lang w:eastAsia="en-US" w:bidi="ar-SA"/>
        </w:rPr>
        <w:t xml:space="preserve"> </w:t>
      </w:r>
      <w:r w:rsidRPr="00DF7B15">
        <w:rPr>
          <w:sz w:val="20"/>
          <w:szCs w:val="20"/>
          <w:lang w:eastAsia="en-US" w:bidi="ar-SA"/>
        </w:rPr>
        <w:t>на</w:t>
      </w:r>
      <w:r w:rsidRPr="00DF7B15">
        <w:rPr>
          <w:spacing w:val="-9"/>
          <w:sz w:val="20"/>
          <w:szCs w:val="20"/>
          <w:lang w:eastAsia="en-US" w:bidi="ar-SA"/>
        </w:rPr>
        <w:t xml:space="preserve"> </w:t>
      </w:r>
      <w:r w:rsidRPr="00DF7B15">
        <w:rPr>
          <w:sz w:val="20"/>
          <w:szCs w:val="20"/>
          <w:lang w:eastAsia="en-US" w:bidi="ar-SA"/>
        </w:rPr>
        <w:t>конкретната</w:t>
      </w:r>
      <w:r w:rsidRPr="00DF7B15">
        <w:rPr>
          <w:spacing w:val="1"/>
          <w:sz w:val="20"/>
          <w:szCs w:val="20"/>
          <w:lang w:eastAsia="en-US" w:bidi="ar-SA"/>
        </w:rPr>
        <w:t xml:space="preserve"> </w:t>
      </w:r>
      <w:r w:rsidRPr="00DF7B15">
        <w:rPr>
          <w:sz w:val="20"/>
          <w:szCs w:val="20"/>
          <w:lang w:eastAsia="en-US" w:bidi="ar-SA"/>
        </w:rPr>
        <w:t>процедура</w:t>
      </w:r>
      <w:r w:rsidRPr="00DF7B15">
        <w:rPr>
          <w:spacing w:val="-3"/>
          <w:sz w:val="20"/>
          <w:szCs w:val="20"/>
          <w:lang w:eastAsia="en-US" w:bidi="ar-SA"/>
        </w:rPr>
        <w:t xml:space="preserve"> </w:t>
      </w:r>
      <w:r w:rsidRPr="00DF7B15">
        <w:rPr>
          <w:sz w:val="20"/>
          <w:szCs w:val="20"/>
          <w:lang w:eastAsia="en-US" w:bidi="ar-SA"/>
        </w:rPr>
        <w:t>за</w:t>
      </w:r>
      <w:r w:rsidRPr="00DF7B15">
        <w:rPr>
          <w:spacing w:val="-2"/>
          <w:sz w:val="20"/>
          <w:szCs w:val="20"/>
          <w:lang w:eastAsia="en-US" w:bidi="ar-SA"/>
        </w:rPr>
        <w:t xml:space="preserve"> </w:t>
      </w:r>
      <w:r w:rsidRPr="00DF7B15">
        <w:rPr>
          <w:sz w:val="20"/>
          <w:szCs w:val="20"/>
          <w:lang w:eastAsia="en-US" w:bidi="ar-SA"/>
        </w:rPr>
        <w:t>възлагане</w:t>
      </w:r>
      <w:r w:rsidRPr="00DF7B15">
        <w:rPr>
          <w:spacing w:val="-2"/>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обществена</w:t>
      </w:r>
      <w:r w:rsidRPr="00DF7B15">
        <w:rPr>
          <w:spacing w:val="-2"/>
          <w:sz w:val="20"/>
          <w:szCs w:val="20"/>
          <w:lang w:eastAsia="en-US" w:bidi="ar-SA"/>
        </w:rPr>
        <w:t xml:space="preserve"> </w:t>
      </w:r>
      <w:r w:rsidRPr="00DF7B15">
        <w:rPr>
          <w:sz w:val="20"/>
          <w:szCs w:val="20"/>
          <w:lang w:eastAsia="en-US" w:bidi="ar-SA"/>
        </w:rPr>
        <w:t>поръчка)</w:t>
      </w:r>
      <w:r w:rsidRPr="00DF7B15">
        <w:rPr>
          <w:spacing w:val="-2"/>
          <w:sz w:val="20"/>
          <w:szCs w:val="20"/>
          <w:lang w:eastAsia="en-US" w:bidi="ar-SA"/>
        </w:rPr>
        <w:t xml:space="preserve"> </w:t>
      </w:r>
      <w:r w:rsidRPr="00DF7B15">
        <w:rPr>
          <w:sz w:val="20"/>
          <w:szCs w:val="20"/>
          <w:lang w:eastAsia="en-US" w:bidi="ar-SA"/>
        </w:rPr>
        <w:t>има</w:t>
      </w:r>
      <w:r w:rsidRPr="00DF7B15">
        <w:rPr>
          <w:spacing w:val="1"/>
          <w:sz w:val="20"/>
          <w:szCs w:val="20"/>
          <w:lang w:eastAsia="en-US" w:bidi="ar-SA"/>
        </w:rPr>
        <w:t xml:space="preserve"> </w:t>
      </w:r>
      <w:r w:rsidRPr="00DF7B15">
        <w:rPr>
          <w:sz w:val="20"/>
          <w:szCs w:val="20"/>
          <w:lang w:eastAsia="en-US" w:bidi="ar-SA"/>
        </w:rPr>
        <w:t>недекларирани</w:t>
      </w:r>
      <w:r w:rsidRPr="00DF7B15">
        <w:rPr>
          <w:spacing w:val="-1"/>
          <w:sz w:val="20"/>
          <w:szCs w:val="20"/>
          <w:lang w:eastAsia="en-US" w:bidi="ar-SA"/>
        </w:rPr>
        <w:t xml:space="preserve"> </w:t>
      </w:r>
      <w:r w:rsidRPr="00DF7B15">
        <w:rPr>
          <w:sz w:val="20"/>
          <w:szCs w:val="20"/>
          <w:lang w:eastAsia="en-US" w:bidi="ar-SA"/>
        </w:rPr>
        <w:t>интереси</w:t>
      </w:r>
      <w:r w:rsidRPr="00DF7B15">
        <w:rPr>
          <w:spacing w:val="-3"/>
          <w:sz w:val="20"/>
          <w:szCs w:val="20"/>
          <w:lang w:eastAsia="en-US" w:bidi="ar-SA"/>
        </w:rPr>
        <w:t xml:space="preserve"> </w:t>
      </w:r>
      <w:r w:rsidRPr="00DF7B15">
        <w:rPr>
          <w:sz w:val="20"/>
          <w:szCs w:val="20"/>
          <w:lang w:eastAsia="en-US" w:bidi="ar-SA"/>
        </w:rPr>
        <w:t>във</w:t>
      </w:r>
      <w:r w:rsidRPr="00DF7B15">
        <w:rPr>
          <w:spacing w:val="-3"/>
          <w:sz w:val="20"/>
          <w:szCs w:val="20"/>
          <w:lang w:eastAsia="en-US" w:bidi="ar-SA"/>
        </w:rPr>
        <w:t xml:space="preserve"> </w:t>
      </w:r>
      <w:r w:rsidRPr="00DF7B15">
        <w:rPr>
          <w:sz w:val="20"/>
          <w:szCs w:val="20"/>
          <w:lang w:eastAsia="en-US" w:bidi="ar-SA"/>
        </w:rPr>
        <w:t>връзка</w:t>
      </w:r>
      <w:r w:rsidRPr="00DF7B15">
        <w:rPr>
          <w:spacing w:val="-3"/>
          <w:sz w:val="20"/>
          <w:szCs w:val="20"/>
          <w:lang w:eastAsia="en-US" w:bidi="ar-SA"/>
        </w:rPr>
        <w:t xml:space="preserve"> </w:t>
      </w:r>
      <w:r w:rsidRPr="00DF7B15">
        <w:rPr>
          <w:sz w:val="20"/>
          <w:szCs w:val="20"/>
          <w:lang w:eastAsia="en-US" w:bidi="ar-SA"/>
        </w:rPr>
        <w:t>с</w:t>
      </w:r>
      <w:r w:rsidRPr="00DF7B15">
        <w:rPr>
          <w:spacing w:val="-2"/>
          <w:sz w:val="20"/>
          <w:szCs w:val="20"/>
          <w:lang w:eastAsia="en-US" w:bidi="ar-SA"/>
        </w:rPr>
        <w:t xml:space="preserve"> </w:t>
      </w:r>
      <w:r w:rsidRPr="00DF7B15">
        <w:rPr>
          <w:sz w:val="20"/>
          <w:szCs w:val="20"/>
          <w:lang w:eastAsia="en-US" w:bidi="ar-SA"/>
        </w:rPr>
        <w:t>определена</w:t>
      </w:r>
      <w:r w:rsidRPr="00DF7B15">
        <w:rPr>
          <w:spacing w:val="-2"/>
          <w:sz w:val="20"/>
          <w:szCs w:val="20"/>
          <w:lang w:eastAsia="en-US" w:bidi="ar-SA"/>
        </w:rPr>
        <w:t xml:space="preserve"> </w:t>
      </w:r>
      <w:r w:rsidRPr="00DF7B15">
        <w:rPr>
          <w:sz w:val="20"/>
          <w:szCs w:val="20"/>
          <w:lang w:eastAsia="en-US" w:bidi="ar-SA"/>
        </w:rPr>
        <w:t>поръчка</w:t>
      </w:r>
      <w:r w:rsidRPr="00DF7B15">
        <w:rPr>
          <w:spacing w:val="-2"/>
          <w:sz w:val="20"/>
          <w:szCs w:val="20"/>
          <w:lang w:eastAsia="en-US" w:bidi="ar-SA"/>
        </w:rPr>
        <w:t xml:space="preserve"> </w:t>
      </w:r>
      <w:r w:rsidRPr="00DF7B15">
        <w:rPr>
          <w:sz w:val="20"/>
          <w:szCs w:val="20"/>
          <w:lang w:eastAsia="en-US" w:bidi="ar-SA"/>
        </w:rPr>
        <w:t>или</w:t>
      </w:r>
      <w:r w:rsidRPr="00DF7B15">
        <w:rPr>
          <w:spacing w:val="-1"/>
          <w:sz w:val="20"/>
          <w:szCs w:val="20"/>
          <w:lang w:eastAsia="en-US" w:bidi="ar-SA"/>
        </w:rPr>
        <w:t xml:space="preserve"> </w:t>
      </w:r>
      <w:r w:rsidRPr="00DF7B15">
        <w:rPr>
          <w:sz w:val="20"/>
          <w:szCs w:val="20"/>
          <w:lang w:eastAsia="en-US" w:bidi="ar-SA"/>
        </w:rPr>
        <w:t>изпълнител/ икономически</w:t>
      </w:r>
      <w:r w:rsidRPr="00DF7B15">
        <w:rPr>
          <w:spacing w:val="-4"/>
          <w:sz w:val="20"/>
          <w:szCs w:val="20"/>
          <w:lang w:eastAsia="en-US" w:bidi="ar-SA"/>
        </w:rPr>
        <w:t xml:space="preserve"> </w:t>
      </w:r>
      <w:r w:rsidRPr="00DF7B15">
        <w:rPr>
          <w:sz w:val="20"/>
          <w:szCs w:val="20"/>
          <w:lang w:eastAsia="en-US" w:bidi="ar-SA"/>
        </w:rPr>
        <w:t>оператор.</w:t>
      </w:r>
    </w:p>
    <w:p w14:paraId="34B056AD" w14:textId="77777777" w:rsidR="00DF7B15" w:rsidRPr="00DF7B15" w:rsidRDefault="00DF7B15" w:rsidP="00DF7B15">
      <w:pPr>
        <w:spacing w:before="1"/>
        <w:ind w:left="477"/>
        <w:jc w:val="both"/>
        <w:rPr>
          <w:sz w:val="20"/>
          <w:szCs w:val="20"/>
          <w:lang w:eastAsia="en-US" w:bidi="ar-SA"/>
        </w:rPr>
      </w:pPr>
      <w:r w:rsidRPr="00DF7B15">
        <w:rPr>
          <w:sz w:val="20"/>
          <w:szCs w:val="20"/>
          <w:lang w:eastAsia="en-US" w:bidi="ar-SA"/>
        </w:rPr>
        <w:t>Съмнение</w:t>
      </w:r>
      <w:r w:rsidRPr="00DF7B15">
        <w:rPr>
          <w:spacing w:val="-4"/>
          <w:sz w:val="20"/>
          <w:szCs w:val="20"/>
          <w:lang w:eastAsia="en-US" w:bidi="ar-SA"/>
        </w:rPr>
        <w:t xml:space="preserve"> </w:t>
      </w:r>
      <w:r w:rsidRPr="00DF7B15">
        <w:rPr>
          <w:sz w:val="20"/>
          <w:szCs w:val="20"/>
          <w:lang w:eastAsia="en-US" w:bidi="ar-SA"/>
        </w:rPr>
        <w:t>за</w:t>
      </w:r>
      <w:r w:rsidRPr="00DF7B15">
        <w:rPr>
          <w:spacing w:val="-3"/>
          <w:sz w:val="20"/>
          <w:szCs w:val="20"/>
          <w:lang w:eastAsia="en-US" w:bidi="ar-SA"/>
        </w:rPr>
        <w:t xml:space="preserve"> </w:t>
      </w:r>
      <w:r w:rsidRPr="00DF7B15">
        <w:rPr>
          <w:sz w:val="20"/>
          <w:szCs w:val="20"/>
          <w:lang w:eastAsia="en-US" w:bidi="ar-SA"/>
        </w:rPr>
        <w:t>наличие</w:t>
      </w:r>
      <w:r w:rsidRPr="00DF7B15">
        <w:rPr>
          <w:spacing w:val="-3"/>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конфликт</w:t>
      </w:r>
      <w:r w:rsidRPr="00DF7B15">
        <w:rPr>
          <w:spacing w:val="-2"/>
          <w:sz w:val="20"/>
          <w:szCs w:val="20"/>
          <w:lang w:eastAsia="en-US" w:bidi="ar-SA"/>
        </w:rPr>
        <w:t xml:space="preserve"> </w:t>
      </w:r>
      <w:r w:rsidRPr="00DF7B15">
        <w:rPr>
          <w:sz w:val="20"/>
          <w:szCs w:val="20"/>
          <w:lang w:eastAsia="en-US" w:bidi="ar-SA"/>
        </w:rPr>
        <w:t>на</w:t>
      </w:r>
      <w:r w:rsidRPr="00DF7B15">
        <w:rPr>
          <w:spacing w:val="-3"/>
          <w:sz w:val="20"/>
          <w:szCs w:val="20"/>
          <w:lang w:eastAsia="en-US" w:bidi="ar-SA"/>
        </w:rPr>
        <w:t xml:space="preserve"> </w:t>
      </w:r>
      <w:r w:rsidRPr="00DF7B15">
        <w:rPr>
          <w:sz w:val="20"/>
          <w:szCs w:val="20"/>
          <w:lang w:eastAsia="en-US" w:bidi="ar-SA"/>
        </w:rPr>
        <w:t>интереси</w:t>
      </w:r>
      <w:r w:rsidRPr="00DF7B15">
        <w:rPr>
          <w:spacing w:val="-5"/>
          <w:sz w:val="20"/>
          <w:szCs w:val="20"/>
          <w:lang w:eastAsia="en-US" w:bidi="ar-SA"/>
        </w:rPr>
        <w:t xml:space="preserve"> </w:t>
      </w:r>
      <w:r w:rsidRPr="00DF7B15">
        <w:rPr>
          <w:sz w:val="20"/>
          <w:szCs w:val="20"/>
          <w:lang w:eastAsia="en-US" w:bidi="ar-SA"/>
        </w:rPr>
        <w:t>може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възникне,</w:t>
      </w:r>
      <w:r w:rsidRPr="00DF7B15">
        <w:rPr>
          <w:spacing w:val="-3"/>
          <w:sz w:val="20"/>
          <w:szCs w:val="20"/>
          <w:lang w:eastAsia="en-US" w:bidi="ar-SA"/>
        </w:rPr>
        <w:t xml:space="preserve"> </w:t>
      </w:r>
      <w:r w:rsidRPr="00DF7B15">
        <w:rPr>
          <w:sz w:val="20"/>
          <w:szCs w:val="20"/>
          <w:lang w:eastAsia="en-US" w:bidi="ar-SA"/>
        </w:rPr>
        <w:t>ако</w:t>
      </w:r>
      <w:r w:rsidRPr="00DF7B15">
        <w:rPr>
          <w:spacing w:val="-3"/>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налице</w:t>
      </w:r>
      <w:r w:rsidRPr="00DF7B15">
        <w:rPr>
          <w:spacing w:val="-3"/>
          <w:sz w:val="20"/>
          <w:szCs w:val="20"/>
          <w:lang w:eastAsia="en-US" w:bidi="ar-SA"/>
        </w:rPr>
        <w:t xml:space="preserve"> </w:t>
      </w:r>
      <w:r w:rsidRPr="00DF7B15">
        <w:rPr>
          <w:sz w:val="20"/>
          <w:szCs w:val="20"/>
          <w:lang w:eastAsia="en-US" w:bidi="ar-SA"/>
        </w:rPr>
        <w:t>едно</w:t>
      </w:r>
      <w:r w:rsidRPr="00DF7B15">
        <w:rPr>
          <w:spacing w:val="-3"/>
          <w:sz w:val="20"/>
          <w:szCs w:val="20"/>
          <w:lang w:eastAsia="en-US" w:bidi="ar-SA"/>
        </w:rPr>
        <w:t xml:space="preserve"> </w:t>
      </w:r>
      <w:r w:rsidRPr="00DF7B15">
        <w:rPr>
          <w:sz w:val="20"/>
          <w:szCs w:val="20"/>
          <w:lang w:eastAsia="en-US" w:bidi="ar-SA"/>
        </w:rPr>
        <w:t>или</w:t>
      </w:r>
      <w:r w:rsidRPr="00DF7B15">
        <w:rPr>
          <w:spacing w:val="-2"/>
          <w:sz w:val="20"/>
          <w:szCs w:val="20"/>
          <w:lang w:eastAsia="en-US" w:bidi="ar-SA"/>
        </w:rPr>
        <w:t xml:space="preserve"> </w:t>
      </w:r>
      <w:r w:rsidRPr="00DF7B15">
        <w:rPr>
          <w:sz w:val="20"/>
          <w:szCs w:val="20"/>
          <w:lang w:eastAsia="en-US" w:bidi="ar-SA"/>
        </w:rPr>
        <w:t>няколко</w:t>
      </w:r>
      <w:r w:rsidRPr="00DF7B15">
        <w:rPr>
          <w:spacing w:val="-3"/>
          <w:sz w:val="20"/>
          <w:szCs w:val="20"/>
          <w:lang w:eastAsia="en-US" w:bidi="ar-SA"/>
        </w:rPr>
        <w:t xml:space="preserve"> </w:t>
      </w:r>
      <w:r w:rsidRPr="00DF7B15">
        <w:rPr>
          <w:sz w:val="20"/>
          <w:szCs w:val="20"/>
          <w:lang w:eastAsia="en-US" w:bidi="ar-SA"/>
        </w:rPr>
        <w:t>от</w:t>
      </w:r>
      <w:r w:rsidRPr="00DF7B15">
        <w:rPr>
          <w:spacing w:val="-4"/>
          <w:sz w:val="20"/>
          <w:szCs w:val="20"/>
          <w:lang w:eastAsia="en-US" w:bidi="ar-SA"/>
        </w:rPr>
        <w:t xml:space="preserve"> </w:t>
      </w:r>
      <w:r w:rsidRPr="00DF7B15">
        <w:rPr>
          <w:sz w:val="20"/>
          <w:szCs w:val="20"/>
          <w:lang w:eastAsia="en-US" w:bidi="ar-SA"/>
        </w:rPr>
        <w:t>следните</w:t>
      </w:r>
      <w:r w:rsidRPr="00DF7B15">
        <w:rPr>
          <w:spacing w:val="6"/>
          <w:sz w:val="20"/>
          <w:szCs w:val="20"/>
          <w:lang w:eastAsia="en-US" w:bidi="ar-SA"/>
        </w:rPr>
        <w:t xml:space="preserve"> </w:t>
      </w:r>
      <w:r w:rsidRPr="00DF7B15">
        <w:rPr>
          <w:sz w:val="20"/>
          <w:szCs w:val="20"/>
          <w:lang w:eastAsia="en-US" w:bidi="ar-SA"/>
        </w:rPr>
        <w:t>обстоятелства:</w:t>
      </w:r>
    </w:p>
    <w:p w14:paraId="6BF9EC7C" w14:textId="77777777" w:rsidR="00DF7B15" w:rsidRPr="00DF7B15" w:rsidRDefault="00DF7B15" w:rsidP="002025EC">
      <w:pPr>
        <w:numPr>
          <w:ilvl w:val="0"/>
          <w:numId w:val="4"/>
        </w:numPr>
        <w:tabs>
          <w:tab w:val="left" w:pos="1187"/>
        </w:tabs>
        <w:ind w:right="1571"/>
        <w:jc w:val="both"/>
        <w:rPr>
          <w:sz w:val="20"/>
          <w:lang w:eastAsia="en-US" w:bidi="ar-SA"/>
        </w:rPr>
      </w:pPr>
      <w:r w:rsidRPr="00DF7B15">
        <w:rPr>
          <w:sz w:val="20"/>
          <w:lang w:eastAsia="en-US" w:bidi="ar-SA"/>
        </w:rPr>
        <w:t>Необяснимо или необичайно фаворизиране на конкретен участник (например, подадена е само една оферта; класиран е само един участник, а</w:t>
      </w:r>
      <w:r w:rsidRPr="00DF7B15">
        <w:rPr>
          <w:spacing w:val="1"/>
          <w:sz w:val="20"/>
          <w:lang w:eastAsia="en-US" w:bidi="ar-SA"/>
        </w:rPr>
        <w:t xml:space="preserve"> </w:t>
      </w:r>
      <w:r w:rsidRPr="00DF7B15">
        <w:rPr>
          <w:sz w:val="20"/>
          <w:lang w:eastAsia="en-US" w:bidi="ar-SA"/>
        </w:rPr>
        <w:t>останалите</w:t>
      </w:r>
      <w:r w:rsidRPr="00DF7B15">
        <w:rPr>
          <w:spacing w:val="-6"/>
          <w:sz w:val="20"/>
          <w:lang w:eastAsia="en-US" w:bidi="ar-SA"/>
        </w:rPr>
        <w:t xml:space="preserve"> </w:t>
      </w:r>
      <w:r w:rsidRPr="00DF7B15">
        <w:rPr>
          <w:sz w:val="20"/>
          <w:lang w:eastAsia="en-US" w:bidi="ar-SA"/>
        </w:rPr>
        <w:t>са</w:t>
      </w:r>
      <w:r w:rsidRPr="00DF7B15">
        <w:rPr>
          <w:spacing w:val="-6"/>
          <w:sz w:val="20"/>
          <w:lang w:eastAsia="en-US" w:bidi="ar-SA"/>
        </w:rPr>
        <w:t xml:space="preserve"> </w:t>
      </w:r>
      <w:r w:rsidRPr="00DF7B15">
        <w:rPr>
          <w:sz w:val="20"/>
          <w:lang w:eastAsia="en-US" w:bidi="ar-SA"/>
        </w:rPr>
        <w:t>отстранени;</w:t>
      </w:r>
      <w:r w:rsidRPr="00DF7B15">
        <w:rPr>
          <w:spacing w:val="-3"/>
          <w:sz w:val="20"/>
          <w:lang w:eastAsia="en-US" w:bidi="ar-SA"/>
        </w:rPr>
        <w:t xml:space="preserve"> </w:t>
      </w:r>
      <w:r w:rsidRPr="00DF7B15">
        <w:rPr>
          <w:sz w:val="20"/>
          <w:lang w:eastAsia="en-US" w:bidi="ar-SA"/>
        </w:rPr>
        <w:t>налице</w:t>
      </w:r>
      <w:r w:rsidRPr="00DF7B15">
        <w:rPr>
          <w:spacing w:val="-6"/>
          <w:sz w:val="20"/>
          <w:lang w:eastAsia="en-US" w:bidi="ar-SA"/>
        </w:rPr>
        <w:t xml:space="preserve"> </w:t>
      </w:r>
      <w:r w:rsidRPr="00DF7B15">
        <w:rPr>
          <w:sz w:val="20"/>
          <w:lang w:eastAsia="en-US" w:bidi="ar-SA"/>
        </w:rPr>
        <w:t>са</w:t>
      </w:r>
      <w:r w:rsidRPr="00DF7B15">
        <w:rPr>
          <w:spacing w:val="-6"/>
          <w:sz w:val="20"/>
          <w:lang w:eastAsia="en-US" w:bidi="ar-SA"/>
        </w:rPr>
        <w:t xml:space="preserve"> </w:t>
      </w:r>
      <w:r w:rsidRPr="00DF7B15">
        <w:rPr>
          <w:sz w:val="20"/>
          <w:lang w:eastAsia="en-US" w:bidi="ar-SA"/>
        </w:rPr>
        <w:t>ограничителни</w:t>
      </w:r>
      <w:r w:rsidRPr="00DF7B15">
        <w:rPr>
          <w:spacing w:val="-4"/>
          <w:sz w:val="20"/>
          <w:lang w:eastAsia="en-US" w:bidi="ar-SA"/>
        </w:rPr>
        <w:t xml:space="preserve"> </w:t>
      </w:r>
      <w:r w:rsidRPr="00DF7B15">
        <w:rPr>
          <w:sz w:val="20"/>
          <w:lang w:eastAsia="en-US" w:bidi="ar-SA"/>
        </w:rPr>
        <w:t>изисквания</w:t>
      </w:r>
      <w:r w:rsidRPr="00DF7B15">
        <w:rPr>
          <w:spacing w:val="-5"/>
          <w:sz w:val="20"/>
          <w:lang w:eastAsia="en-US" w:bidi="ar-SA"/>
        </w:rPr>
        <w:t xml:space="preserve"> </w:t>
      </w:r>
      <w:r w:rsidRPr="00DF7B15">
        <w:rPr>
          <w:sz w:val="20"/>
          <w:lang w:eastAsia="en-US" w:bidi="ar-SA"/>
        </w:rPr>
        <w:t>и/или</w:t>
      </w:r>
      <w:r w:rsidRPr="00DF7B15">
        <w:rPr>
          <w:spacing w:val="-5"/>
          <w:sz w:val="20"/>
          <w:lang w:eastAsia="en-US" w:bidi="ar-SA"/>
        </w:rPr>
        <w:t xml:space="preserve"> </w:t>
      </w:r>
      <w:r w:rsidRPr="00DF7B15">
        <w:rPr>
          <w:sz w:val="20"/>
          <w:lang w:eastAsia="en-US" w:bidi="ar-SA"/>
        </w:rPr>
        <w:t>условия,</w:t>
      </w:r>
      <w:r w:rsidRPr="00DF7B15">
        <w:rPr>
          <w:spacing w:val="-5"/>
          <w:sz w:val="20"/>
          <w:lang w:eastAsia="en-US" w:bidi="ar-SA"/>
        </w:rPr>
        <w:t xml:space="preserve"> </w:t>
      </w:r>
      <w:r w:rsidRPr="00DF7B15">
        <w:rPr>
          <w:sz w:val="20"/>
          <w:lang w:eastAsia="en-US" w:bidi="ar-SA"/>
        </w:rPr>
        <w:t>даващи</w:t>
      </w:r>
      <w:r w:rsidRPr="00DF7B15">
        <w:rPr>
          <w:spacing w:val="-7"/>
          <w:sz w:val="20"/>
          <w:lang w:eastAsia="en-US" w:bidi="ar-SA"/>
        </w:rPr>
        <w:t xml:space="preserve"> </w:t>
      </w:r>
      <w:r w:rsidRPr="00DF7B15">
        <w:rPr>
          <w:sz w:val="20"/>
          <w:lang w:eastAsia="en-US" w:bidi="ar-SA"/>
        </w:rPr>
        <w:t>предимство</w:t>
      </w:r>
      <w:r w:rsidRPr="00DF7B15">
        <w:rPr>
          <w:spacing w:val="-3"/>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определени икономически</w:t>
      </w:r>
      <w:r w:rsidRPr="00DF7B15">
        <w:rPr>
          <w:spacing w:val="-8"/>
          <w:sz w:val="20"/>
          <w:lang w:eastAsia="en-US" w:bidi="ar-SA"/>
        </w:rPr>
        <w:t xml:space="preserve"> </w:t>
      </w:r>
      <w:r w:rsidRPr="00DF7B15">
        <w:rPr>
          <w:sz w:val="20"/>
          <w:lang w:eastAsia="en-US" w:bidi="ar-SA"/>
        </w:rPr>
        <w:t>оператори;</w:t>
      </w:r>
      <w:r w:rsidRPr="00DF7B15">
        <w:rPr>
          <w:spacing w:val="-6"/>
          <w:sz w:val="20"/>
          <w:lang w:eastAsia="en-US" w:bidi="ar-SA"/>
        </w:rPr>
        <w:t xml:space="preserve"> </w:t>
      </w:r>
      <w:r w:rsidRPr="00DF7B15">
        <w:rPr>
          <w:sz w:val="20"/>
          <w:lang w:eastAsia="en-US" w:bidi="ar-SA"/>
        </w:rPr>
        <w:t>налице</w:t>
      </w:r>
      <w:r w:rsidRPr="00DF7B15">
        <w:rPr>
          <w:spacing w:val="-6"/>
          <w:sz w:val="20"/>
          <w:lang w:eastAsia="en-US" w:bidi="ar-SA"/>
        </w:rPr>
        <w:t xml:space="preserve"> </w:t>
      </w:r>
      <w:r w:rsidRPr="00DF7B15">
        <w:rPr>
          <w:sz w:val="20"/>
          <w:lang w:eastAsia="en-US" w:bidi="ar-SA"/>
        </w:rPr>
        <w:t>са</w:t>
      </w:r>
      <w:r w:rsidRPr="00DF7B15">
        <w:rPr>
          <w:spacing w:val="1"/>
          <w:sz w:val="20"/>
          <w:lang w:eastAsia="en-US" w:bidi="ar-SA"/>
        </w:rPr>
        <w:t xml:space="preserve"> </w:t>
      </w:r>
      <w:r w:rsidRPr="00DF7B15">
        <w:rPr>
          <w:sz w:val="20"/>
          <w:lang w:eastAsia="en-US" w:bidi="ar-SA"/>
        </w:rPr>
        <w:t>незаконосъобразно отстранени участници; участникът, определен за изпълнител, не отговаря на изискванията на възложителя; налице е неравно</w:t>
      </w:r>
      <w:r w:rsidRPr="00DF7B15">
        <w:rPr>
          <w:spacing w:val="1"/>
          <w:sz w:val="20"/>
          <w:lang w:eastAsia="en-US" w:bidi="ar-SA"/>
        </w:rPr>
        <w:t xml:space="preserve"> </w:t>
      </w:r>
      <w:r w:rsidRPr="00DF7B15">
        <w:rPr>
          <w:sz w:val="20"/>
          <w:lang w:eastAsia="en-US" w:bidi="ar-SA"/>
        </w:rPr>
        <w:t>третиране</w:t>
      </w:r>
      <w:r w:rsidRPr="00DF7B15">
        <w:rPr>
          <w:spacing w:val="-6"/>
          <w:sz w:val="20"/>
          <w:lang w:eastAsia="en-US" w:bidi="ar-SA"/>
        </w:rPr>
        <w:t xml:space="preserve"> </w:t>
      </w:r>
      <w:r w:rsidRPr="00DF7B15">
        <w:rPr>
          <w:sz w:val="20"/>
          <w:lang w:eastAsia="en-US" w:bidi="ar-SA"/>
        </w:rPr>
        <w:t>на</w:t>
      </w:r>
      <w:r w:rsidRPr="00DF7B15">
        <w:rPr>
          <w:spacing w:val="-6"/>
          <w:sz w:val="20"/>
          <w:lang w:eastAsia="en-US" w:bidi="ar-SA"/>
        </w:rPr>
        <w:t xml:space="preserve"> </w:t>
      </w:r>
      <w:r w:rsidRPr="00DF7B15">
        <w:rPr>
          <w:sz w:val="20"/>
          <w:lang w:eastAsia="en-US" w:bidi="ar-SA"/>
        </w:rPr>
        <w:t>участниците</w:t>
      </w:r>
      <w:r w:rsidRPr="00DF7B15">
        <w:rPr>
          <w:spacing w:val="-7"/>
          <w:sz w:val="20"/>
          <w:lang w:eastAsia="en-US" w:bidi="ar-SA"/>
        </w:rPr>
        <w:t xml:space="preserve"> </w:t>
      </w:r>
      <w:r w:rsidRPr="00DF7B15">
        <w:rPr>
          <w:sz w:val="20"/>
          <w:lang w:eastAsia="en-US" w:bidi="ar-SA"/>
        </w:rPr>
        <w:t>в</w:t>
      </w:r>
      <w:r w:rsidRPr="00DF7B15">
        <w:rPr>
          <w:spacing w:val="-7"/>
          <w:sz w:val="20"/>
          <w:lang w:eastAsia="en-US" w:bidi="ar-SA"/>
        </w:rPr>
        <w:t xml:space="preserve"> </w:t>
      </w:r>
      <w:r w:rsidRPr="00DF7B15">
        <w:rPr>
          <w:sz w:val="20"/>
          <w:lang w:eastAsia="en-US" w:bidi="ar-SA"/>
        </w:rPr>
        <w:t>процедурата;</w:t>
      </w:r>
      <w:r w:rsidRPr="00DF7B15">
        <w:rPr>
          <w:spacing w:val="-9"/>
          <w:sz w:val="20"/>
          <w:lang w:eastAsia="en-US" w:bidi="ar-SA"/>
        </w:rPr>
        <w:t xml:space="preserve"> </w:t>
      </w:r>
      <w:r w:rsidRPr="00DF7B15">
        <w:rPr>
          <w:sz w:val="20"/>
          <w:lang w:eastAsia="en-US" w:bidi="ar-SA"/>
        </w:rPr>
        <w:t>не</w:t>
      </w:r>
      <w:r w:rsidRPr="00DF7B15">
        <w:rPr>
          <w:spacing w:val="-7"/>
          <w:sz w:val="20"/>
          <w:lang w:eastAsia="en-US" w:bidi="ar-SA"/>
        </w:rPr>
        <w:t xml:space="preserve"> </w:t>
      </w:r>
      <w:r w:rsidRPr="00DF7B15">
        <w:rPr>
          <w:sz w:val="20"/>
          <w:lang w:eastAsia="en-US" w:bidi="ar-SA"/>
        </w:rPr>
        <w:t>са</w:t>
      </w:r>
      <w:r w:rsidRPr="00DF7B15">
        <w:rPr>
          <w:spacing w:val="-6"/>
          <w:sz w:val="20"/>
          <w:lang w:eastAsia="en-US" w:bidi="ar-SA"/>
        </w:rPr>
        <w:t xml:space="preserve"> </w:t>
      </w:r>
      <w:r w:rsidRPr="00DF7B15">
        <w:rPr>
          <w:sz w:val="20"/>
          <w:lang w:eastAsia="en-US" w:bidi="ar-SA"/>
        </w:rPr>
        <w:t>установени</w:t>
      </w:r>
      <w:r w:rsidRPr="00DF7B15">
        <w:rPr>
          <w:spacing w:val="-9"/>
          <w:sz w:val="20"/>
          <w:lang w:eastAsia="en-US" w:bidi="ar-SA"/>
        </w:rPr>
        <w:t xml:space="preserve"> </w:t>
      </w:r>
      <w:r w:rsidRPr="00DF7B15">
        <w:rPr>
          <w:sz w:val="20"/>
          <w:lang w:eastAsia="en-US" w:bidi="ar-SA"/>
        </w:rPr>
        <w:t>всички</w:t>
      </w:r>
      <w:r w:rsidRPr="00DF7B15">
        <w:rPr>
          <w:spacing w:val="-8"/>
          <w:sz w:val="20"/>
          <w:lang w:eastAsia="en-US" w:bidi="ar-SA"/>
        </w:rPr>
        <w:t xml:space="preserve"> </w:t>
      </w:r>
      <w:r w:rsidRPr="00DF7B15">
        <w:rPr>
          <w:sz w:val="20"/>
          <w:lang w:eastAsia="en-US" w:bidi="ar-SA"/>
        </w:rPr>
        <w:t>нередовни</w:t>
      </w:r>
      <w:r w:rsidRPr="00DF7B15">
        <w:rPr>
          <w:spacing w:val="-9"/>
          <w:sz w:val="20"/>
          <w:lang w:eastAsia="en-US" w:bidi="ar-SA"/>
        </w:rPr>
        <w:t xml:space="preserve"> </w:t>
      </w:r>
      <w:r w:rsidRPr="00DF7B15">
        <w:rPr>
          <w:sz w:val="20"/>
          <w:lang w:eastAsia="en-US" w:bidi="ar-SA"/>
        </w:rPr>
        <w:t>или</w:t>
      </w:r>
      <w:r w:rsidRPr="00DF7B15">
        <w:rPr>
          <w:spacing w:val="-8"/>
          <w:sz w:val="20"/>
          <w:lang w:eastAsia="en-US" w:bidi="ar-SA"/>
        </w:rPr>
        <w:t xml:space="preserve"> </w:t>
      </w:r>
      <w:r w:rsidRPr="00DF7B15">
        <w:rPr>
          <w:sz w:val="20"/>
          <w:lang w:eastAsia="en-US" w:bidi="ar-SA"/>
        </w:rPr>
        <w:t>недействителни</w:t>
      </w:r>
      <w:r w:rsidRPr="00DF7B15">
        <w:rPr>
          <w:spacing w:val="-9"/>
          <w:sz w:val="20"/>
          <w:lang w:eastAsia="en-US" w:bidi="ar-SA"/>
        </w:rPr>
        <w:t xml:space="preserve"> </w:t>
      </w:r>
      <w:r w:rsidRPr="00DF7B15">
        <w:rPr>
          <w:sz w:val="20"/>
          <w:lang w:eastAsia="en-US" w:bidi="ar-SA"/>
        </w:rPr>
        <w:t>документи</w:t>
      </w:r>
      <w:r w:rsidRPr="00DF7B15">
        <w:rPr>
          <w:spacing w:val="-8"/>
          <w:sz w:val="20"/>
          <w:lang w:eastAsia="en-US" w:bidi="ar-SA"/>
        </w:rPr>
        <w:t xml:space="preserve"> </w:t>
      </w:r>
      <w:r w:rsidRPr="00DF7B15">
        <w:rPr>
          <w:sz w:val="20"/>
          <w:lang w:eastAsia="en-US" w:bidi="ar-SA"/>
        </w:rPr>
        <w:t>от</w:t>
      </w:r>
      <w:r w:rsidRPr="00DF7B15">
        <w:rPr>
          <w:spacing w:val="-6"/>
          <w:sz w:val="20"/>
          <w:lang w:eastAsia="en-US" w:bidi="ar-SA"/>
        </w:rPr>
        <w:t xml:space="preserve"> </w:t>
      </w:r>
      <w:r w:rsidRPr="00DF7B15">
        <w:rPr>
          <w:sz w:val="20"/>
          <w:lang w:eastAsia="en-US" w:bidi="ar-SA"/>
        </w:rPr>
        <w:t>опаковката</w:t>
      </w:r>
      <w:r w:rsidRPr="00DF7B15">
        <w:rPr>
          <w:spacing w:val="-8"/>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отстранените</w:t>
      </w:r>
      <w:r w:rsidRPr="00DF7B15">
        <w:rPr>
          <w:spacing w:val="-6"/>
          <w:sz w:val="20"/>
          <w:lang w:eastAsia="en-US" w:bidi="ar-SA"/>
        </w:rPr>
        <w:t xml:space="preserve"> </w:t>
      </w:r>
      <w:r w:rsidRPr="00DF7B15">
        <w:rPr>
          <w:sz w:val="20"/>
          <w:lang w:eastAsia="en-US" w:bidi="ar-SA"/>
        </w:rPr>
        <w:t>участници</w:t>
      </w:r>
      <w:r w:rsidRPr="00DF7B15">
        <w:rPr>
          <w:spacing w:val="1"/>
          <w:sz w:val="20"/>
          <w:lang w:eastAsia="en-US" w:bidi="ar-SA"/>
        </w:rPr>
        <w:t xml:space="preserve"> </w:t>
      </w:r>
      <w:r w:rsidRPr="00DF7B15">
        <w:rPr>
          <w:sz w:val="20"/>
          <w:lang w:eastAsia="en-US" w:bidi="ar-SA"/>
        </w:rPr>
        <w:t>в</w:t>
      </w:r>
      <w:r w:rsidRPr="00DF7B15">
        <w:rPr>
          <w:spacing w:val="-2"/>
          <w:sz w:val="20"/>
          <w:lang w:eastAsia="en-US" w:bidi="ar-SA"/>
        </w:rPr>
        <w:t xml:space="preserve"> </w:t>
      </w:r>
      <w:r w:rsidRPr="00DF7B15">
        <w:rPr>
          <w:sz w:val="20"/>
          <w:lang w:eastAsia="en-US" w:bidi="ar-SA"/>
        </w:rPr>
        <w:t>рамките</w:t>
      </w:r>
      <w:r w:rsidRPr="00DF7B15">
        <w:rPr>
          <w:spacing w:val="3"/>
          <w:sz w:val="20"/>
          <w:lang w:eastAsia="en-US" w:bidi="ar-SA"/>
        </w:rPr>
        <w:t xml:space="preserve"> </w:t>
      </w:r>
      <w:r w:rsidRPr="00DF7B15">
        <w:rPr>
          <w:sz w:val="20"/>
          <w:lang w:eastAsia="en-US" w:bidi="ar-SA"/>
        </w:rPr>
        <w:t>на процедурата по</w:t>
      </w:r>
      <w:r w:rsidRPr="00DF7B15">
        <w:rPr>
          <w:spacing w:val="1"/>
          <w:sz w:val="20"/>
          <w:lang w:eastAsia="en-US" w:bidi="ar-SA"/>
        </w:rPr>
        <w:t xml:space="preserve"> </w:t>
      </w:r>
      <w:r w:rsidRPr="00DF7B15">
        <w:rPr>
          <w:sz w:val="20"/>
          <w:lang w:eastAsia="en-US" w:bidi="ar-SA"/>
        </w:rPr>
        <w:t>чл.</w:t>
      </w:r>
      <w:r w:rsidRPr="00DF7B15">
        <w:rPr>
          <w:spacing w:val="3"/>
          <w:sz w:val="20"/>
          <w:lang w:eastAsia="en-US" w:bidi="ar-SA"/>
        </w:rPr>
        <w:t xml:space="preserve"> </w:t>
      </w:r>
      <w:r w:rsidRPr="00DF7B15">
        <w:rPr>
          <w:sz w:val="20"/>
          <w:lang w:eastAsia="en-US" w:bidi="ar-SA"/>
        </w:rPr>
        <w:t>54, ал. 7-13</w:t>
      </w:r>
      <w:r w:rsidRPr="00DF7B15">
        <w:rPr>
          <w:spacing w:val="-2"/>
          <w:sz w:val="20"/>
          <w:lang w:eastAsia="en-US" w:bidi="ar-SA"/>
        </w:rPr>
        <w:t xml:space="preserve"> </w:t>
      </w:r>
      <w:r w:rsidRPr="00DF7B15">
        <w:rPr>
          <w:sz w:val="20"/>
          <w:lang w:eastAsia="en-US" w:bidi="ar-SA"/>
        </w:rPr>
        <w:t>от</w:t>
      </w:r>
      <w:r w:rsidRPr="00DF7B15">
        <w:rPr>
          <w:spacing w:val="-1"/>
          <w:sz w:val="20"/>
          <w:lang w:eastAsia="en-US" w:bidi="ar-SA"/>
        </w:rPr>
        <w:t xml:space="preserve"> </w:t>
      </w:r>
      <w:r w:rsidRPr="00DF7B15">
        <w:rPr>
          <w:sz w:val="20"/>
          <w:lang w:eastAsia="en-US" w:bidi="ar-SA"/>
        </w:rPr>
        <w:t>ППЗОП);</w:t>
      </w:r>
    </w:p>
    <w:p w14:paraId="6DF22F61" w14:textId="77777777" w:rsidR="00DF7B15" w:rsidRPr="00DF7B15" w:rsidRDefault="00DF7B15" w:rsidP="002025EC">
      <w:pPr>
        <w:numPr>
          <w:ilvl w:val="0"/>
          <w:numId w:val="4"/>
        </w:numPr>
        <w:tabs>
          <w:tab w:val="left" w:pos="1187"/>
        </w:tabs>
        <w:ind w:right="1572"/>
        <w:jc w:val="both"/>
        <w:rPr>
          <w:sz w:val="20"/>
          <w:lang w:eastAsia="en-US" w:bidi="ar-SA"/>
        </w:rPr>
      </w:pPr>
      <w:r w:rsidRPr="00DF7B15">
        <w:rPr>
          <w:sz w:val="20"/>
          <w:lang w:eastAsia="en-US" w:bidi="ar-SA"/>
        </w:rPr>
        <w:lastRenderedPageBreak/>
        <w:t>Налице</w:t>
      </w:r>
      <w:r w:rsidRPr="00DF7B15">
        <w:rPr>
          <w:spacing w:val="-6"/>
          <w:sz w:val="20"/>
          <w:lang w:eastAsia="en-US" w:bidi="ar-SA"/>
        </w:rPr>
        <w:t xml:space="preserve"> </w:t>
      </w:r>
      <w:r w:rsidRPr="00DF7B15">
        <w:rPr>
          <w:sz w:val="20"/>
          <w:lang w:eastAsia="en-US" w:bidi="ar-SA"/>
        </w:rPr>
        <w:t>са</w:t>
      </w:r>
      <w:r w:rsidRPr="00DF7B15">
        <w:rPr>
          <w:spacing w:val="-5"/>
          <w:sz w:val="20"/>
          <w:lang w:eastAsia="en-US" w:bidi="ar-SA"/>
        </w:rPr>
        <w:t xml:space="preserve"> </w:t>
      </w:r>
      <w:r w:rsidRPr="00DF7B15">
        <w:rPr>
          <w:sz w:val="20"/>
          <w:lang w:eastAsia="en-US" w:bidi="ar-SA"/>
        </w:rPr>
        <w:t>признаци,</w:t>
      </w:r>
      <w:r w:rsidRPr="00DF7B15">
        <w:rPr>
          <w:spacing w:val="-5"/>
          <w:sz w:val="20"/>
          <w:lang w:eastAsia="en-US" w:bidi="ar-SA"/>
        </w:rPr>
        <w:t xml:space="preserve"> </w:t>
      </w:r>
      <w:r w:rsidRPr="00DF7B15">
        <w:rPr>
          <w:sz w:val="20"/>
          <w:lang w:eastAsia="en-US" w:bidi="ar-SA"/>
        </w:rPr>
        <w:t>че</w:t>
      </w:r>
      <w:r w:rsidRPr="00DF7B15">
        <w:rPr>
          <w:spacing w:val="-5"/>
          <w:sz w:val="20"/>
          <w:lang w:eastAsia="en-US" w:bidi="ar-SA"/>
        </w:rPr>
        <w:t xml:space="preserve"> </w:t>
      </w:r>
      <w:r w:rsidRPr="00DF7B15">
        <w:rPr>
          <w:sz w:val="20"/>
          <w:lang w:eastAsia="en-US" w:bidi="ar-SA"/>
        </w:rPr>
        <w:t>член</w:t>
      </w:r>
      <w:r w:rsidRPr="00DF7B15">
        <w:rPr>
          <w:spacing w:val="-4"/>
          <w:sz w:val="20"/>
          <w:lang w:eastAsia="en-US" w:bidi="ar-SA"/>
        </w:rPr>
        <w:t xml:space="preserve"> </w:t>
      </w:r>
      <w:r w:rsidRPr="00DF7B15">
        <w:rPr>
          <w:sz w:val="20"/>
          <w:lang w:eastAsia="en-US" w:bidi="ar-SA"/>
        </w:rPr>
        <w:t>на</w:t>
      </w:r>
      <w:r w:rsidRPr="00DF7B15">
        <w:rPr>
          <w:spacing w:val="-6"/>
          <w:sz w:val="20"/>
          <w:lang w:eastAsia="en-US" w:bidi="ar-SA"/>
        </w:rPr>
        <w:t xml:space="preserve"> </w:t>
      </w:r>
      <w:r w:rsidRPr="00DF7B15">
        <w:rPr>
          <w:sz w:val="20"/>
          <w:lang w:eastAsia="en-US" w:bidi="ar-SA"/>
        </w:rPr>
        <w:t>комисията</w:t>
      </w:r>
      <w:r w:rsidRPr="00DF7B15">
        <w:rPr>
          <w:spacing w:val="-5"/>
          <w:sz w:val="20"/>
          <w:lang w:eastAsia="en-US" w:bidi="ar-SA"/>
        </w:rPr>
        <w:t xml:space="preserve"> </w:t>
      </w:r>
      <w:r w:rsidRPr="00DF7B15">
        <w:rPr>
          <w:sz w:val="20"/>
          <w:lang w:eastAsia="en-US" w:bidi="ar-SA"/>
        </w:rPr>
        <w:t>за</w:t>
      </w:r>
      <w:r w:rsidRPr="00DF7B15">
        <w:rPr>
          <w:spacing w:val="-5"/>
          <w:sz w:val="20"/>
          <w:lang w:eastAsia="en-US" w:bidi="ar-SA"/>
        </w:rPr>
        <w:t xml:space="preserve"> </w:t>
      </w:r>
      <w:r w:rsidRPr="00DF7B15">
        <w:rPr>
          <w:sz w:val="20"/>
          <w:lang w:eastAsia="en-US" w:bidi="ar-SA"/>
        </w:rPr>
        <w:t>провеждане</w:t>
      </w:r>
      <w:r w:rsidRPr="00DF7B15">
        <w:rPr>
          <w:spacing w:val="-5"/>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процедурата</w:t>
      </w:r>
      <w:r w:rsidRPr="00DF7B15">
        <w:rPr>
          <w:spacing w:val="-5"/>
          <w:sz w:val="20"/>
          <w:lang w:eastAsia="en-US" w:bidi="ar-SA"/>
        </w:rPr>
        <w:t xml:space="preserve"> </w:t>
      </w:r>
      <w:r w:rsidRPr="00DF7B15">
        <w:rPr>
          <w:sz w:val="20"/>
          <w:lang w:eastAsia="en-US" w:bidi="ar-SA"/>
        </w:rPr>
        <w:t>или</w:t>
      </w:r>
      <w:r w:rsidRPr="00DF7B15">
        <w:rPr>
          <w:spacing w:val="-5"/>
          <w:sz w:val="20"/>
          <w:lang w:eastAsia="en-US" w:bidi="ar-SA"/>
        </w:rPr>
        <w:t xml:space="preserve"> </w:t>
      </w:r>
      <w:r w:rsidRPr="00DF7B15">
        <w:rPr>
          <w:sz w:val="20"/>
          <w:lang w:eastAsia="en-US" w:bidi="ar-SA"/>
        </w:rPr>
        <w:t>друг</w:t>
      </w:r>
      <w:r w:rsidRPr="00DF7B15">
        <w:rPr>
          <w:spacing w:val="-6"/>
          <w:sz w:val="20"/>
          <w:lang w:eastAsia="en-US" w:bidi="ar-SA"/>
        </w:rPr>
        <w:t xml:space="preserve"> </w:t>
      </w:r>
      <w:r w:rsidRPr="00DF7B15">
        <w:rPr>
          <w:sz w:val="20"/>
          <w:lang w:eastAsia="en-US" w:bidi="ar-SA"/>
        </w:rPr>
        <w:t>служител,</w:t>
      </w:r>
      <w:r w:rsidRPr="00DF7B15">
        <w:rPr>
          <w:spacing w:val="-3"/>
          <w:sz w:val="20"/>
          <w:lang w:eastAsia="en-US" w:bidi="ar-SA"/>
        </w:rPr>
        <w:t xml:space="preserve"> </w:t>
      </w:r>
      <w:r w:rsidRPr="00DF7B15">
        <w:rPr>
          <w:sz w:val="20"/>
          <w:lang w:eastAsia="en-US" w:bidi="ar-SA"/>
        </w:rPr>
        <w:t>имащ</w:t>
      </w:r>
      <w:r w:rsidRPr="00DF7B15">
        <w:rPr>
          <w:spacing w:val="-5"/>
          <w:sz w:val="20"/>
          <w:lang w:eastAsia="en-US" w:bidi="ar-SA"/>
        </w:rPr>
        <w:t xml:space="preserve"> </w:t>
      </w:r>
      <w:r w:rsidRPr="00DF7B15">
        <w:rPr>
          <w:sz w:val="20"/>
          <w:lang w:eastAsia="en-US" w:bidi="ar-SA"/>
        </w:rPr>
        <w:t>пряко</w:t>
      </w:r>
      <w:r w:rsidRPr="00DF7B15">
        <w:rPr>
          <w:spacing w:val="-4"/>
          <w:sz w:val="20"/>
          <w:lang w:eastAsia="en-US" w:bidi="ar-SA"/>
        </w:rPr>
        <w:t xml:space="preserve"> </w:t>
      </w:r>
      <w:r w:rsidRPr="00DF7B15">
        <w:rPr>
          <w:sz w:val="20"/>
          <w:lang w:eastAsia="en-US" w:bidi="ar-SA"/>
        </w:rPr>
        <w:t>отношение</w:t>
      </w:r>
      <w:r w:rsidRPr="00DF7B15">
        <w:rPr>
          <w:spacing w:val="-5"/>
          <w:sz w:val="20"/>
          <w:lang w:eastAsia="en-US" w:bidi="ar-SA"/>
        </w:rPr>
        <w:t xml:space="preserve"> </w:t>
      </w:r>
      <w:r w:rsidRPr="00DF7B15">
        <w:rPr>
          <w:sz w:val="20"/>
          <w:lang w:eastAsia="en-US" w:bidi="ar-SA"/>
        </w:rPr>
        <w:t>към</w:t>
      </w:r>
      <w:r w:rsidRPr="00DF7B15">
        <w:rPr>
          <w:spacing w:val="-5"/>
          <w:sz w:val="20"/>
          <w:lang w:eastAsia="en-US" w:bidi="ar-SA"/>
        </w:rPr>
        <w:t xml:space="preserve"> </w:t>
      </w:r>
      <w:r w:rsidRPr="00DF7B15">
        <w:rPr>
          <w:sz w:val="20"/>
          <w:lang w:eastAsia="en-US" w:bidi="ar-SA"/>
        </w:rPr>
        <w:t>провеждането</w:t>
      </w:r>
      <w:r w:rsidRPr="00DF7B15">
        <w:rPr>
          <w:spacing w:val="-4"/>
          <w:sz w:val="20"/>
          <w:lang w:eastAsia="en-US" w:bidi="ar-SA"/>
        </w:rPr>
        <w:t xml:space="preserve"> </w:t>
      </w:r>
      <w:r w:rsidRPr="00DF7B15">
        <w:rPr>
          <w:sz w:val="20"/>
          <w:lang w:eastAsia="en-US" w:bidi="ar-SA"/>
        </w:rPr>
        <w:t>й,</w:t>
      </w:r>
      <w:r w:rsidRPr="00DF7B15">
        <w:rPr>
          <w:spacing w:val="-3"/>
          <w:sz w:val="20"/>
          <w:lang w:eastAsia="en-US" w:bidi="ar-SA"/>
        </w:rPr>
        <w:t xml:space="preserve"> </w:t>
      </w:r>
      <w:r w:rsidRPr="00DF7B15">
        <w:rPr>
          <w:sz w:val="20"/>
          <w:lang w:eastAsia="en-US" w:bidi="ar-SA"/>
        </w:rPr>
        <w:t>упражняват</w:t>
      </w:r>
      <w:r w:rsidRPr="00DF7B15">
        <w:rPr>
          <w:spacing w:val="1"/>
          <w:sz w:val="20"/>
          <w:lang w:eastAsia="en-US" w:bidi="ar-SA"/>
        </w:rPr>
        <w:t xml:space="preserve"> </w:t>
      </w:r>
      <w:r w:rsidRPr="00DF7B15">
        <w:rPr>
          <w:sz w:val="20"/>
          <w:lang w:eastAsia="en-US" w:bidi="ar-SA"/>
        </w:rPr>
        <w:t>стопанска дейност (например, в комисията за провеждане на процедурата за членове са определени външни за възложителя лица, подготовката на</w:t>
      </w:r>
      <w:r w:rsidRPr="00DF7B15">
        <w:rPr>
          <w:spacing w:val="1"/>
          <w:sz w:val="20"/>
          <w:lang w:eastAsia="en-US" w:bidi="ar-SA"/>
        </w:rPr>
        <w:t xml:space="preserve"> </w:t>
      </w:r>
      <w:r w:rsidRPr="00DF7B15">
        <w:rPr>
          <w:sz w:val="20"/>
          <w:lang w:eastAsia="en-US" w:bidi="ar-SA"/>
        </w:rPr>
        <w:t>документацията</w:t>
      </w:r>
      <w:r w:rsidRPr="00DF7B15">
        <w:rPr>
          <w:spacing w:val="-1"/>
          <w:sz w:val="20"/>
          <w:lang w:eastAsia="en-US" w:bidi="ar-SA"/>
        </w:rPr>
        <w:t xml:space="preserve"> </w:t>
      </w:r>
      <w:r w:rsidRPr="00DF7B15">
        <w:rPr>
          <w:sz w:val="20"/>
          <w:lang w:eastAsia="en-US" w:bidi="ar-SA"/>
        </w:rPr>
        <w:t>за</w:t>
      </w:r>
      <w:r w:rsidRPr="00DF7B15">
        <w:rPr>
          <w:spacing w:val="2"/>
          <w:sz w:val="20"/>
          <w:lang w:eastAsia="en-US" w:bidi="ar-SA"/>
        </w:rPr>
        <w:t xml:space="preserve"> </w:t>
      </w:r>
      <w:r w:rsidRPr="00DF7B15">
        <w:rPr>
          <w:sz w:val="20"/>
          <w:lang w:eastAsia="en-US" w:bidi="ar-SA"/>
        </w:rPr>
        <w:t>обществената поръчка</w:t>
      </w:r>
      <w:r w:rsidRPr="00DF7B15">
        <w:rPr>
          <w:spacing w:val="1"/>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извършена</w:t>
      </w:r>
      <w:r w:rsidRPr="00DF7B15">
        <w:rPr>
          <w:spacing w:val="-1"/>
          <w:sz w:val="20"/>
          <w:lang w:eastAsia="en-US" w:bidi="ar-SA"/>
        </w:rPr>
        <w:t xml:space="preserve"> </w:t>
      </w:r>
      <w:r w:rsidRPr="00DF7B15">
        <w:rPr>
          <w:sz w:val="20"/>
          <w:lang w:eastAsia="en-US" w:bidi="ar-SA"/>
        </w:rPr>
        <w:t>от</w:t>
      </w:r>
      <w:r w:rsidRPr="00DF7B15">
        <w:rPr>
          <w:spacing w:val="-2"/>
          <w:sz w:val="20"/>
          <w:lang w:eastAsia="en-US" w:bidi="ar-SA"/>
        </w:rPr>
        <w:t xml:space="preserve"> </w:t>
      </w:r>
      <w:r w:rsidRPr="00DF7B15">
        <w:rPr>
          <w:sz w:val="20"/>
          <w:lang w:eastAsia="en-US" w:bidi="ar-SA"/>
        </w:rPr>
        <w:t>външни</w:t>
      </w:r>
      <w:r w:rsidRPr="00DF7B15">
        <w:rPr>
          <w:spacing w:val="-1"/>
          <w:sz w:val="20"/>
          <w:lang w:eastAsia="en-US" w:bidi="ar-SA"/>
        </w:rPr>
        <w:t xml:space="preserve"> </w:t>
      </w:r>
      <w:r w:rsidRPr="00DF7B15">
        <w:rPr>
          <w:sz w:val="20"/>
          <w:lang w:eastAsia="en-US" w:bidi="ar-SA"/>
        </w:rPr>
        <w:t>за възложителя</w:t>
      </w:r>
      <w:r w:rsidRPr="00DF7B15">
        <w:rPr>
          <w:spacing w:val="2"/>
          <w:sz w:val="20"/>
          <w:lang w:eastAsia="en-US" w:bidi="ar-SA"/>
        </w:rPr>
        <w:t xml:space="preserve"> </w:t>
      </w:r>
      <w:r w:rsidRPr="00DF7B15">
        <w:rPr>
          <w:sz w:val="20"/>
          <w:lang w:eastAsia="en-US" w:bidi="ar-SA"/>
        </w:rPr>
        <w:t>лица);</w:t>
      </w:r>
    </w:p>
    <w:p w14:paraId="7F109073" w14:textId="77777777" w:rsidR="00DF7B15" w:rsidRPr="00DF7B15" w:rsidRDefault="00DF7B15" w:rsidP="002025EC">
      <w:pPr>
        <w:numPr>
          <w:ilvl w:val="0"/>
          <w:numId w:val="4"/>
        </w:numPr>
        <w:tabs>
          <w:tab w:val="left" w:pos="1187"/>
        </w:tabs>
        <w:ind w:right="1572"/>
        <w:jc w:val="both"/>
        <w:rPr>
          <w:sz w:val="20"/>
          <w:lang w:eastAsia="en-US" w:bidi="ar-SA"/>
        </w:rPr>
      </w:pPr>
      <w:r w:rsidRPr="00DF7B15">
        <w:rPr>
          <w:sz w:val="20"/>
          <w:lang w:eastAsia="en-US" w:bidi="ar-SA"/>
        </w:rPr>
        <w:t>Налице са близки контакти (включително публично известни) между член на комисията за провеждане на процедурата или друг служител с пряко</w:t>
      </w:r>
      <w:r w:rsidRPr="00DF7B15">
        <w:rPr>
          <w:spacing w:val="1"/>
          <w:sz w:val="20"/>
          <w:lang w:eastAsia="en-US" w:bidi="ar-SA"/>
        </w:rPr>
        <w:t xml:space="preserve"> </w:t>
      </w:r>
      <w:r w:rsidRPr="00DF7B15">
        <w:rPr>
          <w:sz w:val="20"/>
          <w:lang w:eastAsia="en-US" w:bidi="ar-SA"/>
        </w:rPr>
        <w:t>отношение</w:t>
      </w:r>
      <w:r w:rsidRPr="00DF7B15">
        <w:rPr>
          <w:spacing w:val="-1"/>
          <w:sz w:val="20"/>
          <w:lang w:eastAsia="en-US" w:bidi="ar-SA"/>
        </w:rPr>
        <w:t xml:space="preserve"> </w:t>
      </w:r>
      <w:r w:rsidRPr="00DF7B15">
        <w:rPr>
          <w:sz w:val="20"/>
          <w:lang w:eastAsia="en-US" w:bidi="ar-SA"/>
        </w:rPr>
        <w:t>към подготовка</w:t>
      </w:r>
      <w:r w:rsidRPr="00DF7B15">
        <w:rPr>
          <w:spacing w:val="2"/>
          <w:sz w:val="20"/>
          <w:lang w:eastAsia="en-US" w:bidi="ar-SA"/>
        </w:rPr>
        <w:t xml:space="preserve"> </w:t>
      </w:r>
      <w:r w:rsidRPr="00DF7B15">
        <w:rPr>
          <w:sz w:val="20"/>
          <w:lang w:eastAsia="en-US" w:bidi="ar-SA"/>
        </w:rPr>
        <w:t>на</w:t>
      </w:r>
      <w:r w:rsidRPr="00DF7B15">
        <w:rPr>
          <w:spacing w:val="49"/>
          <w:sz w:val="20"/>
          <w:lang w:eastAsia="en-US" w:bidi="ar-SA"/>
        </w:rPr>
        <w:t xml:space="preserve"> </w:t>
      </w:r>
      <w:r w:rsidRPr="00DF7B15">
        <w:rPr>
          <w:sz w:val="20"/>
          <w:lang w:eastAsia="en-US" w:bidi="ar-SA"/>
        </w:rPr>
        <w:t>документацията</w:t>
      </w:r>
      <w:r w:rsidRPr="00DF7B15">
        <w:rPr>
          <w:spacing w:val="-1"/>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процедурата</w:t>
      </w:r>
      <w:r w:rsidRPr="00DF7B15">
        <w:rPr>
          <w:spacing w:val="1"/>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към провеждането на</w:t>
      </w:r>
      <w:r w:rsidRPr="00DF7B15">
        <w:rPr>
          <w:spacing w:val="-1"/>
          <w:sz w:val="20"/>
          <w:lang w:eastAsia="en-US" w:bidi="ar-SA"/>
        </w:rPr>
        <w:t xml:space="preserve"> </w:t>
      </w:r>
      <w:r w:rsidRPr="00DF7B15">
        <w:rPr>
          <w:sz w:val="20"/>
          <w:lang w:eastAsia="en-US" w:bidi="ar-SA"/>
        </w:rPr>
        <w:t>процедурата,</w:t>
      </w:r>
      <w:r w:rsidRPr="00DF7B15">
        <w:rPr>
          <w:spacing w:val="-2"/>
          <w:sz w:val="20"/>
          <w:lang w:eastAsia="en-US" w:bidi="ar-SA"/>
        </w:rPr>
        <w:t xml:space="preserve"> </w:t>
      </w:r>
      <w:r w:rsidRPr="00DF7B15">
        <w:rPr>
          <w:sz w:val="20"/>
          <w:lang w:eastAsia="en-US" w:bidi="ar-SA"/>
        </w:rPr>
        <w:t>и изпълнителя</w:t>
      </w:r>
      <w:r w:rsidRPr="00DF7B15">
        <w:rPr>
          <w:spacing w:val="-2"/>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поръчката;</w:t>
      </w:r>
    </w:p>
    <w:p w14:paraId="3982817E" w14:textId="77777777" w:rsidR="00DF7B15" w:rsidRPr="00DF7B15" w:rsidRDefault="00DF7B15" w:rsidP="002025EC">
      <w:pPr>
        <w:numPr>
          <w:ilvl w:val="0"/>
          <w:numId w:val="4"/>
        </w:numPr>
        <w:tabs>
          <w:tab w:val="left" w:pos="1185"/>
          <w:tab w:val="left" w:pos="1187"/>
        </w:tabs>
        <w:ind w:hanging="350"/>
        <w:rPr>
          <w:sz w:val="20"/>
          <w:lang w:eastAsia="en-US" w:bidi="ar-SA"/>
        </w:rPr>
      </w:pPr>
      <w:r w:rsidRPr="00DF7B15">
        <w:rPr>
          <w:sz w:val="20"/>
          <w:lang w:eastAsia="en-US" w:bidi="ar-SA"/>
        </w:rPr>
        <w:t>Служител</w:t>
      </w:r>
      <w:r w:rsidRPr="00DF7B15">
        <w:rPr>
          <w:spacing w:val="-4"/>
          <w:sz w:val="20"/>
          <w:lang w:eastAsia="en-US" w:bidi="ar-SA"/>
        </w:rPr>
        <w:t xml:space="preserve"> </w:t>
      </w:r>
      <w:r w:rsidRPr="00DF7B15">
        <w:rPr>
          <w:sz w:val="20"/>
          <w:lang w:eastAsia="en-US" w:bidi="ar-SA"/>
        </w:rPr>
        <w:t>на възложителя</w:t>
      </w:r>
      <w:r w:rsidRPr="00DF7B15">
        <w:rPr>
          <w:spacing w:val="-1"/>
          <w:sz w:val="20"/>
          <w:lang w:eastAsia="en-US" w:bidi="ar-SA"/>
        </w:rPr>
        <w:t xml:space="preserve"> </w:t>
      </w:r>
      <w:r w:rsidRPr="00DF7B15">
        <w:rPr>
          <w:sz w:val="20"/>
          <w:lang w:eastAsia="en-US" w:bidi="ar-SA"/>
        </w:rPr>
        <w:t>има</w:t>
      </w:r>
      <w:r w:rsidRPr="00DF7B15">
        <w:rPr>
          <w:spacing w:val="-1"/>
          <w:sz w:val="20"/>
          <w:lang w:eastAsia="en-US" w:bidi="ar-SA"/>
        </w:rPr>
        <w:t xml:space="preserve"> </w:t>
      </w:r>
      <w:r w:rsidRPr="00DF7B15">
        <w:rPr>
          <w:sz w:val="20"/>
          <w:lang w:eastAsia="en-US" w:bidi="ar-SA"/>
        </w:rPr>
        <w:t>роднини,</w:t>
      </w:r>
      <w:r w:rsidRPr="00DF7B15">
        <w:rPr>
          <w:spacing w:val="-3"/>
          <w:sz w:val="20"/>
          <w:lang w:eastAsia="en-US" w:bidi="ar-SA"/>
        </w:rPr>
        <w:t xml:space="preserve"> </w:t>
      </w:r>
      <w:r w:rsidRPr="00DF7B15">
        <w:rPr>
          <w:sz w:val="20"/>
          <w:lang w:eastAsia="en-US" w:bidi="ar-SA"/>
        </w:rPr>
        <w:t>които</w:t>
      </w:r>
      <w:r w:rsidRPr="00DF7B15">
        <w:rPr>
          <w:spacing w:val="-1"/>
          <w:sz w:val="20"/>
          <w:lang w:eastAsia="en-US" w:bidi="ar-SA"/>
        </w:rPr>
        <w:t xml:space="preserve"> </w:t>
      </w:r>
      <w:r w:rsidRPr="00DF7B15">
        <w:rPr>
          <w:sz w:val="20"/>
          <w:lang w:eastAsia="en-US" w:bidi="ar-SA"/>
        </w:rPr>
        <w:t>работят</w:t>
      </w:r>
      <w:r w:rsidRPr="00DF7B15">
        <w:rPr>
          <w:spacing w:val="-4"/>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кандидат/участник</w:t>
      </w:r>
      <w:r w:rsidRPr="00DF7B15">
        <w:rPr>
          <w:spacing w:val="-4"/>
          <w:sz w:val="20"/>
          <w:lang w:eastAsia="en-US" w:bidi="ar-SA"/>
        </w:rPr>
        <w:t xml:space="preserve"> </w:t>
      </w:r>
      <w:r w:rsidRPr="00DF7B15">
        <w:rPr>
          <w:sz w:val="20"/>
          <w:lang w:eastAsia="en-US" w:bidi="ar-SA"/>
        </w:rPr>
        <w:t>в</w:t>
      </w:r>
      <w:r w:rsidRPr="00DF7B15">
        <w:rPr>
          <w:spacing w:val="-3"/>
          <w:sz w:val="20"/>
          <w:lang w:eastAsia="en-US" w:bidi="ar-SA"/>
        </w:rPr>
        <w:t xml:space="preserve"> </w:t>
      </w:r>
      <w:r w:rsidRPr="00DF7B15">
        <w:rPr>
          <w:sz w:val="20"/>
          <w:lang w:eastAsia="en-US" w:bidi="ar-SA"/>
        </w:rPr>
        <w:t>процедурата;</w:t>
      </w:r>
    </w:p>
    <w:p w14:paraId="5EAE8009" w14:textId="77777777" w:rsidR="00DF7B15" w:rsidRPr="00DF7B15" w:rsidRDefault="00DF7B15" w:rsidP="002025EC">
      <w:pPr>
        <w:numPr>
          <w:ilvl w:val="0"/>
          <w:numId w:val="4"/>
        </w:numPr>
        <w:tabs>
          <w:tab w:val="left" w:pos="1185"/>
          <w:tab w:val="left" w:pos="1187"/>
        </w:tabs>
        <w:spacing w:before="1"/>
        <w:ind w:hanging="350"/>
        <w:rPr>
          <w:sz w:val="20"/>
          <w:lang w:eastAsia="en-US" w:bidi="ar-SA"/>
        </w:rPr>
      </w:pPr>
      <w:r w:rsidRPr="00DF7B15">
        <w:rPr>
          <w:sz w:val="20"/>
          <w:lang w:eastAsia="en-US" w:bidi="ar-SA"/>
        </w:rPr>
        <w:t>Служител</w:t>
      </w:r>
      <w:r w:rsidRPr="00DF7B15">
        <w:rPr>
          <w:spacing w:val="-4"/>
          <w:sz w:val="20"/>
          <w:lang w:eastAsia="en-US" w:bidi="ar-SA"/>
        </w:rPr>
        <w:t xml:space="preserve"> </w:t>
      </w:r>
      <w:r w:rsidRPr="00DF7B15">
        <w:rPr>
          <w:sz w:val="20"/>
          <w:lang w:eastAsia="en-US" w:bidi="ar-SA"/>
        </w:rPr>
        <w:t>на възложителя</w:t>
      </w:r>
      <w:r w:rsidRPr="00DF7B15">
        <w:rPr>
          <w:spacing w:val="-4"/>
          <w:sz w:val="20"/>
          <w:lang w:eastAsia="en-US" w:bidi="ar-SA"/>
        </w:rPr>
        <w:t xml:space="preserve"> </w:t>
      </w:r>
      <w:r w:rsidRPr="00DF7B15">
        <w:rPr>
          <w:sz w:val="20"/>
          <w:lang w:eastAsia="en-US" w:bidi="ar-SA"/>
        </w:rPr>
        <w:t>е работил</w:t>
      </w:r>
      <w:r w:rsidRPr="00DF7B15">
        <w:rPr>
          <w:spacing w:val="-4"/>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кандидат/участник</w:t>
      </w:r>
      <w:r w:rsidRPr="00DF7B15">
        <w:rPr>
          <w:spacing w:val="-3"/>
          <w:sz w:val="20"/>
          <w:lang w:eastAsia="en-US" w:bidi="ar-SA"/>
        </w:rPr>
        <w:t xml:space="preserve"> </w:t>
      </w:r>
      <w:r w:rsidRPr="00DF7B15">
        <w:rPr>
          <w:sz w:val="20"/>
          <w:lang w:eastAsia="en-US" w:bidi="ar-SA"/>
        </w:rPr>
        <w:t>в</w:t>
      </w:r>
      <w:r w:rsidRPr="00DF7B15">
        <w:rPr>
          <w:spacing w:val="-1"/>
          <w:sz w:val="20"/>
          <w:lang w:eastAsia="en-US" w:bidi="ar-SA"/>
        </w:rPr>
        <w:t xml:space="preserve"> </w:t>
      </w:r>
      <w:r w:rsidRPr="00DF7B15">
        <w:rPr>
          <w:sz w:val="20"/>
          <w:lang w:eastAsia="en-US" w:bidi="ar-SA"/>
        </w:rPr>
        <w:t>процедурата,</w:t>
      </w:r>
      <w:r w:rsidRPr="00DF7B15">
        <w:rPr>
          <w:spacing w:val="-2"/>
          <w:sz w:val="20"/>
          <w:lang w:eastAsia="en-US" w:bidi="ar-SA"/>
        </w:rPr>
        <w:t xml:space="preserve"> </w:t>
      </w:r>
      <w:r w:rsidRPr="00DF7B15">
        <w:rPr>
          <w:sz w:val="20"/>
          <w:lang w:eastAsia="en-US" w:bidi="ar-SA"/>
        </w:rPr>
        <w:t>точно</w:t>
      </w:r>
      <w:r w:rsidRPr="00DF7B15">
        <w:rPr>
          <w:spacing w:val="-2"/>
          <w:sz w:val="20"/>
          <w:lang w:eastAsia="en-US" w:bidi="ar-SA"/>
        </w:rPr>
        <w:t xml:space="preserve"> </w:t>
      </w:r>
      <w:r w:rsidRPr="00DF7B15">
        <w:rPr>
          <w:sz w:val="20"/>
          <w:lang w:eastAsia="en-US" w:bidi="ar-SA"/>
        </w:rPr>
        <w:t>преди</w:t>
      </w:r>
      <w:r w:rsidRPr="00DF7B15">
        <w:rPr>
          <w:spacing w:val="-5"/>
          <w:sz w:val="20"/>
          <w:lang w:eastAsia="en-US" w:bidi="ar-SA"/>
        </w:rPr>
        <w:t xml:space="preserve"> </w:t>
      </w:r>
      <w:r w:rsidRPr="00DF7B15">
        <w:rPr>
          <w:sz w:val="20"/>
          <w:lang w:eastAsia="en-US" w:bidi="ar-SA"/>
        </w:rPr>
        <w:t>да</w:t>
      </w:r>
      <w:r w:rsidRPr="00DF7B15">
        <w:rPr>
          <w:spacing w:val="-3"/>
          <w:sz w:val="20"/>
          <w:lang w:eastAsia="en-US" w:bidi="ar-SA"/>
        </w:rPr>
        <w:t xml:space="preserve"> </w:t>
      </w:r>
      <w:r w:rsidRPr="00DF7B15">
        <w:rPr>
          <w:sz w:val="20"/>
          <w:lang w:eastAsia="en-US" w:bidi="ar-SA"/>
        </w:rPr>
        <w:t>бъде</w:t>
      </w:r>
      <w:r w:rsidRPr="00DF7B15">
        <w:rPr>
          <w:spacing w:val="-4"/>
          <w:sz w:val="20"/>
          <w:lang w:eastAsia="en-US" w:bidi="ar-SA"/>
        </w:rPr>
        <w:t xml:space="preserve"> </w:t>
      </w:r>
      <w:r w:rsidRPr="00DF7B15">
        <w:rPr>
          <w:sz w:val="20"/>
          <w:lang w:eastAsia="en-US" w:bidi="ar-SA"/>
        </w:rPr>
        <w:t>назначен</w:t>
      </w:r>
      <w:r w:rsidRPr="00DF7B15">
        <w:rPr>
          <w:spacing w:val="-1"/>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работа</w:t>
      </w:r>
      <w:r w:rsidRPr="00DF7B15">
        <w:rPr>
          <w:spacing w:val="-3"/>
          <w:sz w:val="20"/>
          <w:lang w:eastAsia="en-US" w:bidi="ar-SA"/>
        </w:rPr>
        <w:t xml:space="preserve"> </w:t>
      </w:r>
      <w:r w:rsidRPr="00DF7B15">
        <w:rPr>
          <w:sz w:val="20"/>
          <w:lang w:eastAsia="en-US" w:bidi="ar-SA"/>
        </w:rPr>
        <w:t>във</w:t>
      </w:r>
      <w:r w:rsidRPr="00DF7B15">
        <w:rPr>
          <w:spacing w:val="-4"/>
          <w:sz w:val="20"/>
          <w:lang w:eastAsia="en-US" w:bidi="ar-SA"/>
        </w:rPr>
        <w:t xml:space="preserve"> </w:t>
      </w:r>
      <w:r w:rsidRPr="00DF7B15">
        <w:rPr>
          <w:sz w:val="20"/>
          <w:lang w:eastAsia="en-US" w:bidi="ar-SA"/>
        </w:rPr>
        <w:t>възложителя;</w:t>
      </w:r>
    </w:p>
    <w:p w14:paraId="6772BB20" w14:textId="77777777" w:rsidR="00DF7B15" w:rsidRPr="00DF7B15" w:rsidRDefault="00DF7B15" w:rsidP="002025EC">
      <w:pPr>
        <w:numPr>
          <w:ilvl w:val="0"/>
          <w:numId w:val="4"/>
        </w:numPr>
        <w:tabs>
          <w:tab w:val="left" w:pos="1185"/>
          <w:tab w:val="left" w:pos="1187"/>
        </w:tabs>
        <w:spacing w:line="229" w:lineRule="exact"/>
        <w:ind w:hanging="350"/>
        <w:rPr>
          <w:sz w:val="20"/>
          <w:lang w:eastAsia="en-US" w:bidi="ar-SA"/>
        </w:rPr>
      </w:pPr>
      <w:r w:rsidRPr="00DF7B15">
        <w:rPr>
          <w:sz w:val="20"/>
          <w:lang w:eastAsia="en-US" w:bidi="ar-SA"/>
        </w:rPr>
        <w:t>Информация,</w:t>
      </w:r>
      <w:r w:rsidRPr="00DF7B15">
        <w:rPr>
          <w:spacing w:val="-2"/>
          <w:sz w:val="20"/>
          <w:lang w:eastAsia="en-US" w:bidi="ar-SA"/>
        </w:rPr>
        <w:t xml:space="preserve"> </w:t>
      </w:r>
      <w:r w:rsidRPr="00DF7B15">
        <w:rPr>
          <w:sz w:val="20"/>
          <w:lang w:eastAsia="en-US" w:bidi="ar-SA"/>
        </w:rPr>
        <w:t>предоставена</w:t>
      </w:r>
      <w:r w:rsidRPr="00DF7B15">
        <w:rPr>
          <w:spacing w:val="-1"/>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избрания</w:t>
      </w:r>
      <w:r w:rsidRPr="00DF7B15">
        <w:rPr>
          <w:spacing w:val="-4"/>
          <w:sz w:val="20"/>
          <w:lang w:eastAsia="en-US" w:bidi="ar-SA"/>
        </w:rPr>
        <w:t xml:space="preserve"> </w:t>
      </w:r>
      <w:r w:rsidRPr="00DF7B15">
        <w:rPr>
          <w:sz w:val="20"/>
          <w:lang w:eastAsia="en-US" w:bidi="ar-SA"/>
        </w:rPr>
        <w:t>изпълнител,</w:t>
      </w:r>
      <w:r w:rsidRPr="00DF7B15">
        <w:rPr>
          <w:spacing w:val="-3"/>
          <w:sz w:val="20"/>
          <w:lang w:eastAsia="en-US" w:bidi="ar-SA"/>
        </w:rPr>
        <w:t xml:space="preserve"> </w:t>
      </w:r>
      <w:r w:rsidRPr="00DF7B15">
        <w:rPr>
          <w:sz w:val="20"/>
          <w:lang w:eastAsia="en-US" w:bidi="ar-SA"/>
        </w:rPr>
        <w:t>е</w:t>
      </w:r>
      <w:r w:rsidRPr="00DF7B15">
        <w:rPr>
          <w:spacing w:val="-4"/>
          <w:sz w:val="20"/>
          <w:lang w:eastAsia="en-US" w:bidi="ar-SA"/>
        </w:rPr>
        <w:t xml:space="preserve"> </w:t>
      </w:r>
      <w:r w:rsidRPr="00DF7B15">
        <w:rPr>
          <w:sz w:val="20"/>
          <w:lang w:eastAsia="en-US" w:bidi="ar-SA"/>
        </w:rPr>
        <w:t>свързана</w:t>
      </w:r>
      <w:r w:rsidRPr="00DF7B15">
        <w:rPr>
          <w:spacing w:val="-3"/>
          <w:sz w:val="20"/>
          <w:lang w:eastAsia="en-US" w:bidi="ar-SA"/>
        </w:rPr>
        <w:t xml:space="preserve"> </w:t>
      </w:r>
      <w:r w:rsidRPr="00DF7B15">
        <w:rPr>
          <w:sz w:val="20"/>
          <w:lang w:eastAsia="en-US" w:bidi="ar-SA"/>
        </w:rPr>
        <w:t>с</w:t>
      </w:r>
      <w:r w:rsidRPr="00DF7B15">
        <w:rPr>
          <w:spacing w:val="-4"/>
          <w:sz w:val="20"/>
          <w:lang w:eastAsia="en-US" w:bidi="ar-SA"/>
        </w:rPr>
        <w:t xml:space="preserve"> </w:t>
      </w:r>
      <w:r w:rsidRPr="00DF7B15">
        <w:rPr>
          <w:sz w:val="20"/>
          <w:lang w:eastAsia="en-US" w:bidi="ar-SA"/>
        </w:rPr>
        <w:t>персонал</w:t>
      </w:r>
      <w:r w:rsidRPr="00DF7B15">
        <w:rPr>
          <w:spacing w:val="3"/>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възложителя</w:t>
      </w:r>
      <w:r w:rsidRPr="00DF7B15">
        <w:rPr>
          <w:spacing w:val="-4"/>
          <w:sz w:val="20"/>
          <w:lang w:eastAsia="en-US" w:bidi="ar-SA"/>
        </w:rPr>
        <w:t xml:space="preserve"> </w:t>
      </w:r>
      <w:r w:rsidRPr="00DF7B15">
        <w:rPr>
          <w:sz w:val="20"/>
          <w:lang w:eastAsia="en-US" w:bidi="ar-SA"/>
        </w:rPr>
        <w:t>(например</w:t>
      </w:r>
      <w:r w:rsidRPr="00DF7B15">
        <w:rPr>
          <w:spacing w:val="-2"/>
          <w:sz w:val="20"/>
          <w:lang w:eastAsia="en-US" w:bidi="ar-SA"/>
        </w:rPr>
        <w:t xml:space="preserve"> </w:t>
      </w:r>
      <w:r w:rsidRPr="00DF7B15">
        <w:rPr>
          <w:sz w:val="20"/>
          <w:lang w:eastAsia="en-US" w:bidi="ar-SA"/>
        </w:rPr>
        <w:t>адрес</w:t>
      </w:r>
      <w:r w:rsidRPr="00DF7B15">
        <w:rPr>
          <w:spacing w:val="-4"/>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служител);</w:t>
      </w:r>
    </w:p>
    <w:p w14:paraId="37819D02" w14:textId="77777777" w:rsidR="00DF7B15" w:rsidRPr="00DF7B15" w:rsidRDefault="00DF7B15" w:rsidP="002025EC">
      <w:pPr>
        <w:numPr>
          <w:ilvl w:val="0"/>
          <w:numId w:val="4"/>
        </w:numPr>
        <w:tabs>
          <w:tab w:val="left" w:pos="1185"/>
          <w:tab w:val="left" w:pos="1187"/>
        </w:tabs>
        <w:spacing w:line="229" w:lineRule="exact"/>
        <w:ind w:hanging="350"/>
        <w:rPr>
          <w:sz w:val="20"/>
          <w:lang w:eastAsia="en-US" w:bidi="ar-SA"/>
        </w:rPr>
      </w:pPr>
      <w:r w:rsidRPr="00DF7B15">
        <w:rPr>
          <w:sz w:val="20"/>
          <w:lang w:eastAsia="en-US" w:bidi="ar-SA"/>
        </w:rPr>
        <w:t>Лице,</w:t>
      </w:r>
      <w:r w:rsidRPr="00DF7B15">
        <w:rPr>
          <w:spacing w:val="-9"/>
          <w:sz w:val="20"/>
          <w:lang w:eastAsia="en-US" w:bidi="ar-SA"/>
        </w:rPr>
        <w:t xml:space="preserve"> </w:t>
      </w:r>
      <w:r w:rsidRPr="00DF7B15">
        <w:rPr>
          <w:sz w:val="20"/>
          <w:lang w:eastAsia="en-US" w:bidi="ar-SA"/>
        </w:rPr>
        <w:t>което</w:t>
      </w:r>
      <w:r w:rsidRPr="00DF7B15">
        <w:rPr>
          <w:spacing w:val="-7"/>
          <w:sz w:val="20"/>
          <w:lang w:eastAsia="en-US" w:bidi="ar-SA"/>
        </w:rPr>
        <w:t xml:space="preserve"> </w:t>
      </w:r>
      <w:r w:rsidRPr="00DF7B15">
        <w:rPr>
          <w:sz w:val="20"/>
          <w:lang w:eastAsia="en-US" w:bidi="ar-SA"/>
        </w:rPr>
        <w:t>участва</w:t>
      </w:r>
      <w:r w:rsidRPr="00DF7B15">
        <w:rPr>
          <w:spacing w:val="-10"/>
          <w:sz w:val="20"/>
          <w:lang w:eastAsia="en-US" w:bidi="ar-SA"/>
        </w:rPr>
        <w:t xml:space="preserve"> </w:t>
      </w:r>
      <w:r w:rsidRPr="00DF7B15">
        <w:rPr>
          <w:sz w:val="20"/>
          <w:lang w:eastAsia="en-US" w:bidi="ar-SA"/>
        </w:rPr>
        <w:t>в</w:t>
      </w:r>
      <w:r w:rsidRPr="00DF7B15">
        <w:rPr>
          <w:spacing w:val="-11"/>
          <w:sz w:val="20"/>
          <w:lang w:eastAsia="en-US" w:bidi="ar-SA"/>
        </w:rPr>
        <w:t xml:space="preserve"> </w:t>
      </w:r>
      <w:r w:rsidRPr="00DF7B15">
        <w:rPr>
          <w:sz w:val="20"/>
          <w:lang w:eastAsia="en-US" w:bidi="ar-SA"/>
        </w:rPr>
        <w:t>обединение</w:t>
      </w:r>
      <w:r w:rsidRPr="00DF7B15">
        <w:rPr>
          <w:spacing w:val="-10"/>
          <w:sz w:val="20"/>
          <w:lang w:eastAsia="en-US" w:bidi="ar-SA"/>
        </w:rPr>
        <w:t xml:space="preserve"> </w:t>
      </w:r>
      <w:r w:rsidRPr="00DF7B15">
        <w:rPr>
          <w:sz w:val="20"/>
          <w:lang w:eastAsia="en-US" w:bidi="ar-SA"/>
        </w:rPr>
        <w:t>или</w:t>
      </w:r>
      <w:r w:rsidRPr="00DF7B15">
        <w:rPr>
          <w:spacing w:val="-10"/>
          <w:sz w:val="20"/>
          <w:lang w:eastAsia="en-US" w:bidi="ar-SA"/>
        </w:rPr>
        <w:t xml:space="preserve"> </w:t>
      </w:r>
      <w:r w:rsidRPr="00DF7B15">
        <w:rPr>
          <w:sz w:val="20"/>
          <w:lang w:eastAsia="en-US" w:bidi="ar-SA"/>
        </w:rPr>
        <w:t>е</w:t>
      </w:r>
      <w:r w:rsidRPr="00DF7B15">
        <w:rPr>
          <w:spacing w:val="-7"/>
          <w:sz w:val="20"/>
          <w:lang w:eastAsia="en-US" w:bidi="ar-SA"/>
        </w:rPr>
        <w:t xml:space="preserve"> </w:t>
      </w:r>
      <w:r w:rsidRPr="00DF7B15">
        <w:rPr>
          <w:sz w:val="20"/>
          <w:lang w:eastAsia="en-US" w:bidi="ar-SA"/>
        </w:rPr>
        <w:t>дало</w:t>
      </w:r>
      <w:r w:rsidRPr="00DF7B15">
        <w:rPr>
          <w:spacing w:val="-9"/>
          <w:sz w:val="20"/>
          <w:lang w:eastAsia="en-US" w:bidi="ar-SA"/>
        </w:rPr>
        <w:t xml:space="preserve"> </w:t>
      </w:r>
      <w:r w:rsidRPr="00DF7B15">
        <w:rPr>
          <w:sz w:val="20"/>
          <w:lang w:eastAsia="en-US" w:bidi="ar-SA"/>
        </w:rPr>
        <w:t>съгласие</w:t>
      </w:r>
      <w:r w:rsidRPr="00DF7B15">
        <w:rPr>
          <w:spacing w:val="-7"/>
          <w:sz w:val="20"/>
          <w:lang w:eastAsia="en-US" w:bidi="ar-SA"/>
        </w:rPr>
        <w:t xml:space="preserve"> </w:t>
      </w:r>
      <w:r w:rsidRPr="00DF7B15">
        <w:rPr>
          <w:sz w:val="20"/>
          <w:lang w:eastAsia="en-US" w:bidi="ar-SA"/>
        </w:rPr>
        <w:t>и</w:t>
      </w:r>
      <w:r w:rsidRPr="00DF7B15">
        <w:rPr>
          <w:spacing w:val="-9"/>
          <w:sz w:val="20"/>
          <w:lang w:eastAsia="en-US" w:bidi="ar-SA"/>
        </w:rPr>
        <w:t xml:space="preserve"> </w:t>
      </w:r>
      <w:r w:rsidRPr="00DF7B15">
        <w:rPr>
          <w:sz w:val="20"/>
          <w:lang w:eastAsia="en-US" w:bidi="ar-SA"/>
        </w:rPr>
        <w:t>фигурира</w:t>
      </w:r>
      <w:r w:rsidRPr="00DF7B15">
        <w:rPr>
          <w:spacing w:val="-10"/>
          <w:sz w:val="20"/>
          <w:lang w:eastAsia="en-US" w:bidi="ar-SA"/>
        </w:rPr>
        <w:t xml:space="preserve"> </w:t>
      </w:r>
      <w:r w:rsidRPr="00DF7B15">
        <w:rPr>
          <w:sz w:val="20"/>
          <w:lang w:eastAsia="en-US" w:bidi="ar-SA"/>
        </w:rPr>
        <w:t>като</w:t>
      </w:r>
      <w:r w:rsidRPr="00DF7B15">
        <w:rPr>
          <w:spacing w:val="-9"/>
          <w:sz w:val="20"/>
          <w:lang w:eastAsia="en-US" w:bidi="ar-SA"/>
        </w:rPr>
        <w:t xml:space="preserve"> </w:t>
      </w:r>
      <w:r w:rsidRPr="00DF7B15">
        <w:rPr>
          <w:sz w:val="20"/>
          <w:lang w:eastAsia="en-US" w:bidi="ar-SA"/>
        </w:rPr>
        <w:t>подизпълнител</w:t>
      </w:r>
      <w:r w:rsidRPr="00DF7B15">
        <w:rPr>
          <w:spacing w:val="-10"/>
          <w:sz w:val="20"/>
          <w:lang w:eastAsia="en-US" w:bidi="ar-SA"/>
        </w:rPr>
        <w:t xml:space="preserve"> </w:t>
      </w:r>
      <w:r w:rsidRPr="00DF7B15">
        <w:rPr>
          <w:sz w:val="20"/>
          <w:lang w:eastAsia="en-US" w:bidi="ar-SA"/>
        </w:rPr>
        <w:t>в</w:t>
      </w:r>
      <w:r w:rsidRPr="00DF7B15">
        <w:rPr>
          <w:spacing w:val="-11"/>
          <w:sz w:val="20"/>
          <w:lang w:eastAsia="en-US" w:bidi="ar-SA"/>
        </w:rPr>
        <w:t xml:space="preserve"> </w:t>
      </w:r>
      <w:r w:rsidRPr="00DF7B15">
        <w:rPr>
          <w:sz w:val="20"/>
          <w:lang w:eastAsia="en-US" w:bidi="ar-SA"/>
        </w:rPr>
        <w:t>офертата</w:t>
      </w:r>
      <w:r w:rsidRPr="00DF7B15">
        <w:rPr>
          <w:spacing w:val="-10"/>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друг</w:t>
      </w:r>
      <w:r w:rsidRPr="00DF7B15">
        <w:rPr>
          <w:spacing w:val="-8"/>
          <w:sz w:val="20"/>
          <w:lang w:eastAsia="en-US" w:bidi="ar-SA"/>
        </w:rPr>
        <w:t xml:space="preserve"> </w:t>
      </w:r>
      <w:r w:rsidRPr="00DF7B15">
        <w:rPr>
          <w:sz w:val="20"/>
          <w:lang w:eastAsia="en-US" w:bidi="ar-SA"/>
        </w:rPr>
        <w:t>участник,</w:t>
      </w:r>
      <w:r w:rsidRPr="00DF7B15">
        <w:rPr>
          <w:spacing w:val="-4"/>
          <w:sz w:val="20"/>
          <w:lang w:eastAsia="en-US" w:bidi="ar-SA"/>
        </w:rPr>
        <w:t xml:space="preserve"> </w:t>
      </w:r>
      <w:r w:rsidRPr="00DF7B15">
        <w:rPr>
          <w:sz w:val="20"/>
          <w:lang w:eastAsia="en-US" w:bidi="ar-SA"/>
        </w:rPr>
        <w:t>е</w:t>
      </w:r>
      <w:r w:rsidRPr="00DF7B15">
        <w:rPr>
          <w:spacing w:val="-10"/>
          <w:sz w:val="20"/>
          <w:lang w:eastAsia="en-US" w:bidi="ar-SA"/>
        </w:rPr>
        <w:t xml:space="preserve"> </w:t>
      </w:r>
      <w:r w:rsidRPr="00DF7B15">
        <w:rPr>
          <w:sz w:val="20"/>
          <w:lang w:eastAsia="en-US" w:bidi="ar-SA"/>
        </w:rPr>
        <w:t>представил</w:t>
      </w:r>
      <w:r w:rsidRPr="00DF7B15">
        <w:rPr>
          <w:spacing w:val="-10"/>
          <w:sz w:val="20"/>
          <w:lang w:eastAsia="en-US" w:bidi="ar-SA"/>
        </w:rPr>
        <w:t xml:space="preserve"> </w:t>
      </w:r>
      <w:r w:rsidRPr="00DF7B15">
        <w:rPr>
          <w:sz w:val="20"/>
          <w:lang w:eastAsia="en-US" w:bidi="ar-SA"/>
        </w:rPr>
        <w:t>самостоятелна</w:t>
      </w:r>
      <w:r w:rsidRPr="00DF7B15">
        <w:rPr>
          <w:spacing w:val="-10"/>
          <w:sz w:val="20"/>
          <w:lang w:eastAsia="en-US" w:bidi="ar-SA"/>
        </w:rPr>
        <w:t xml:space="preserve"> </w:t>
      </w:r>
      <w:r w:rsidRPr="00DF7B15">
        <w:rPr>
          <w:sz w:val="20"/>
          <w:lang w:eastAsia="en-US" w:bidi="ar-SA"/>
        </w:rPr>
        <w:t>оферта</w:t>
      </w:r>
    </w:p>
    <w:p w14:paraId="02711C2A" w14:textId="77777777" w:rsidR="00DF7B15" w:rsidRPr="00DF7B15" w:rsidRDefault="00DF7B15" w:rsidP="00DF7B15">
      <w:pPr>
        <w:spacing w:before="1"/>
        <w:ind w:left="1186"/>
        <w:rPr>
          <w:sz w:val="20"/>
          <w:szCs w:val="20"/>
          <w:lang w:eastAsia="en-US" w:bidi="ar-SA"/>
        </w:rPr>
      </w:pPr>
      <w:r w:rsidRPr="00DF7B15">
        <w:rPr>
          <w:sz w:val="20"/>
          <w:szCs w:val="20"/>
          <w:lang w:eastAsia="en-US" w:bidi="ar-SA"/>
        </w:rPr>
        <w:t>–</w:t>
      </w:r>
      <w:r w:rsidRPr="00DF7B15">
        <w:rPr>
          <w:spacing w:val="-1"/>
          <w:sz w:val="20"/>
          <w:szCs w:val="20"/>
          <w:lang w:eastAsia="en-US" w:bidi="ar-SA"/>
        </w:rPr>
        <w:t xml:space="preserve"> </w:t>
      </w:r>
      <w:r w:rsidRPr="00DF7B15">
        <w:rPr>
          <w:sz w:val="20"/>
          <w:szCs w:val="20"/>
          <w:lang w:eastAsia="en-US" w:bidi="ar-SA"/>
        </w:rPr>
        <w:t>необходимо</w:t>
      </w:r>
      <w:r w:rsidRPr="00DF7B15">
        <w:rPr>
          <w:spacing w:val="-1"/>
          <w:sz w:val="20"/>
          <w:szCs w:val="20"/>
          <w:lang w:eastAsia="en-US" w:bidi="ar-SA"/>
        </w:rPr>
        <w:t xml:space="preserve"> </w:t>
      </w:r>
      <w:r w:rsidRPr="00DF7B15">
        <w:rPr>
          <w:sz w:val="20"/>
          <w:szCs w:val="20"/>
          <w:lang w:eastAsia="en-US" w:bidi="ar-SA"/>
        </w:rPr>
        <w:t>е</w:t>
      </w:r>
      <w:r w:rsidRPr="00DF7B15">
        <w:rPr>
          <w:spacing w:val="-1"/>
          <w:sz w:val="20"/>
          <w:szCs w:val="20"/>
          <w:lang w:eastAsia="en-US" w:bidi="ar-SA"/>
        </w:rPr>
        <w:t xml:space="preserve"> </w:t>
      </w:r>
      <w:r w:rsidRPr="00DF7B15">
        <w:rPr>
          <w:sz w:val="20"/>
          <w:szCs w:val="20"/>
          <w:lang w:eastAsia="en-US" w:bidi="ar-SA"/>
        </w:rPr>
        <w:t>да</w:t>
      </w:r>
      <w:r w:rsidRPr="00DF7B15">
        <w:rPr>
          <w:spacing w:val="-3"/>
          <w:sz w:val="20"/>
          <w:szCs w:val="20"/>
          <w:lang w:eastAsia="en-US" w:bidi="ar-SA"/>
        </w:rPr>
        <w:t xml:space="preserve"> </w:t>
      </w:r>
      <w:r w:rsidRPr="00DF7B15">
        <w:rPr>
          <w:sz w:val="20"/>
          <w:szCs w:val="20"/>
          <w:lang w:eastAsia="en-US" w:bidi="ar-SA"/>
        </w:rPr>
        <w:t>се</w:t>
      </w:r>
      <w:r w:rsidRPr="00DF7B15">
        <w:rPr>
          <w:spacing w:val="-2"/>
          <w:sz w:val="20"/>
          <w:szCs w:val="20"/>
          <w:lang w:eastAsia="en-US" w:bidi="ar-SA"/>
        </w:rPr>
        <w:t xml:space="preserve"> </w:t>
      </w:r>
      <w:r w:rsidRPr="00DF7B15">
        <w:rPr>
          <w:sz w:val="20"/>
          <w:szCs w:val="20"/>
          <w:lang w:eastAsia="en-US" w:bidi="ar-SA"/>
        </w:rPr>
        <w:t>вземат</w:t>
      </w:r>
      <w:r w:rsidRPr="00DF7B15">
        <w:rPr>
          <w:spacing w:val="-3"/>
          <w:sz w:val="20"/>
          <w:szCs w:val="20"/>
          <w:lang w:eastAsia="en-US" w:bidi="ar-SA"/>
        </w:rPr>
        <w:t xml:space="preserve"> </w:t>
      </w:r>
      <w:r w:rsidRPr="00DF7B15">
        <w:rPr>
          <w:sz w:val="20"/>
          <w:szCs w:val="20"/>
          <w:lang w:eastAsia="en-US" w:bidi="ar-SA"/>
        </w:rPr>
        <w:t>предвид</w:t>
      </w:r>
      <w:r w:rsidRPr="00DF7B15">
        <w:rPr>
          <w:spacing w:val="-1"/>
          <w:sz w:val="20"/>
          <w:szCs w:val="20"/>
          <w:lang w:eastAsia="en-US" w:bidi="ar-SA"/>
        </w:rPr>
        <w:t xml:space="preserve"> </w:t>
      </w:r>
      <w:r w:rsidRPr="00DF7B15">
        <w:rPr>
          <w:sz w:val="20"/>
          <w:szCs w:val="20"/>
          <w:lang w:eastAsia="en-US" w:bidi="ar-SA"/>
        </w:rPr>
        <w:t>резултатите</w:t>
      </w:r>
      <w:r w:rsidRPr="00DF7B15">
        <w:rPr>
          <w:spacing w:val="-2"/>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проверката</w:t>
      </w:r>
      <w:r w:rsidRPr="00DF7B15">
        <w:rPr>
          <w:spacing w:val="-2"/>
          <w:sz w:val="20"/>
          <w:szCs w:val="20"/>
          <w:lang w:eastAsia="en-US" w:bidi="ar-SA"/>
        </w:rPr>
        <w:t xml:space="preserve"> </w:t>
      </w:r>
      <w:r w:rsidRPr="00DF7B15">
        <w:rPr>
          <w:sz w:val="20"/>
          <w:szCs w:val="20"/>
          <w:lang w:eastAsia="en-US" w:bidi="ar-SA"/>
        </w:rPr>
        <w:t>съгласно</w:t>
      </w:r>
      <w:r w:rsidRPr="00DF7B15">
        <w:rPr>
          <w:spacing w:val="-1"/>
          <w:sz w:val="20"/>
          <w:szCs w:val="20"/>
          <w:lang w:eastAsia="en-US" w:bidi="ar-SA"/>
        </w:rPr>
        <w:t xml:space="preserve"> </w:t>
      </w:r>
      <w:r w:rsidRPr="00DF7B15">
        <w:rPr>
          <w:sz w:val="20"/>
          <w:szCs w:val="20"/>
          <w:lang w:eastAsia="en-US" w:bidi="ar-SA"/>
        </w:rPr>
        <w:t>въпроси</w:t>
      </w:r>
      <w:r w:rsidRPr="00DF7B15">
        <w:rPr>
          <w:spacing w:val="-1"/>
          <w:sz w:val="20"/>
          <w:szCs w:val="20"/>
          <w:lang w:eastAsia="en-US" w:bidi="ar-SA"/>
        </w:rPr>
        <w:t xml:space="preserve"> </w:t>
      </w:r>
      <w:r w:rsidRPr="00DF7B15">
        <w:rPr>
          <w:sz w:val="20"/>
          <w:szCs w:val="20"/>
          <w:lang w:eastAsia="en-US" w:bidi="ar-SA"/>
        </w:rPr>
        <w:t>№</w:t>
      </w:r>
      <w:r w:rsidRPr="00DF7B15">
        <w:rPr>
          <w:spacing w:val="-1"/>
          <w:sz w:val="20"/>
          <w:szCs w:val="20"/>
          <w:lang w:eastAsia="en-US" w:bidi="ar-SA"/>
        </w:rPr>
        <w:t xml:space="preserve"> </w:t>
      </w:r>
      <w:r w:rsidRPr="00DF7B15">
        <w:rPr>
          <w:sz w:val="20"/>
          <w:szCs w:val="20"/>
          <w:lang w:eastAsia="en-US" w:bidi="ar-SA"/>
        </w:rPr>
        <w:t>50</w:t>
      </w:r>
      <w:r w:rsidRPr="00DF7B15">
        <w:rPr>
          <w:spacing w:val="-1"/>
          <w:sz w:val="20"/>
          <w:szCs w:val="20"/>
          <w:lang w:eastAsia="en-US" w:bidi="ar-SA"/>
        </w:rPr>
        <w:t xml:space="preserve"> </w:t>
      </w:r>
      <w:r w:rsidRPr="00DF7B15">
        <w:rPr>
          <w:sz w:val="20"/>
          <w:szCs w:val="20"/>
          <w:lang w:eastAsia="en-US" w:bidi="ar-SA"/>
        </w:rPr>
        <w:t>и</w:t>
      </w:r>
      <w:r w:rsidRPr="00DF7B15">
        <w:rPr>
          <w:spacing w:val="-3"/>
          <w:sz w:val="20"/>
          <w:szCs w:val="20"/>
          <w:lang w:eastAsia="en-US" w:bidi="ar-SA"/>
        </w:rPr>
        <w:t xml:space="preserve"> </w:t>
      </w:r>
      <w:r w:rsidRPr="00DF7B15">
        <w:rPr>
          <w:sz w:val="20"/>
          <w:szCs w:val="20"/>
          <w:lang w:eastAsia="en-US" w:bidi="ar-SA"/>
        </w:rPr>
        <w:t>51</w:t>
      </w:r>
      <w:r w:rsidRPr="00DF7B15">
        <w:rPr>
          <w:spacing w:val="-3"/>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настоящия</w:t>
      </w:r>
      <w:r w:rsidRPr="00DF7B15">
        <w:rPr>
          <w:spacing w:val="-2"/>
          <w:sz w:val="20"/>
          <w:szCs w:val="20"/>
          <w:lang w:eastAsia="en-US" w:bidi="ar-SA"/>
        </w:rPr>
        <w:t xml:space="preserve"> </w:t>
      </w:r>
      <w:r w:rsidRPr="00DF7B15">
        <w:rPr>
          <w:sz w:val="20"/>
          <w:szCs w:val="20"/>
          <w:lang w:eastAsia="en-US" w:bidi="ar-SA"/>
        </w:rPr>
        <w:t>контролен</w:t>
      </w:r>
      <w:r w:rsidRPr="00DF7B15">
        <w:rPr>
          <w:spacing w:val="1"/>
          <w:sz w:val="20"/>
          <w:szCs w:val="20"/>
          <w:lang w:eastAsia="en-US" w:bidi="ar-SA"/>
        </w:rPr>
        <w:t xml:space="preserve"> </w:t>
      </w:r>
      <w:r w:rsidRPr="00DF7B15">
        <w:rPr>
          <w:sz w:val="20"/>
          <w:szCs w:val="20"/>
          <w:lang w:eastAsia="en-US" w:bidi="ar-SA"/>
        </w:rPr>
        <w:t>лист;</w:t>
      </w:r>
    </w:p>
    <w:p w14:paraId="485220D8" w14:textId="77777777" w:rsidR="00DF7B15" w:rsidRPr="00DF7B15" w:rsidRDefault="00DF7B15" w:rsidP="002025EC">
      <w:pPr>
        <w:numPr>
          <w:ilvl w:val="0"/>
          <w:numId w:val="4"/>
        </w:numPr>
        <w:tabs>
          <w:tab w:val="left" w:pos="1185"/>
          <w:tab w:val="left" w:pos="1187"/>
        </w:tabs>
        <w:ind w:right="1570"/>
        <w:rPr>
          <w:sz w:val="20"/>
          <w:lang w:eastAsia="en-US" w:bidi="ar-SA"/>
        </w:rPr>
      </w:pPr>
      <w:r w:rsidRPr="00DF7B15">
        <w:rPr>
          <w:sz w:val="20"/>
          <w:lang w:eastAsia="en-US" w:bidi="ar-SA"/>
        </w:rPr>
        <w:t>Адресът</w:t>
      </w:r>
      <w:r w:rsidRPr="00DF7B15">
        <w:rPr>
          <w:spacing w:val="22"/>
          <w:sz w:val="20"/>
          <w:lang w:eastAsia="en-US" w:bidi="ar-SA"/>
        </w:rPr>
        <w:t xml:space="preserve"> </w:t>
      </w:r>
      <w:r w:rsidRPr="00DF7B15">
        <w:rPr>
          <w:sz w:val="20"/>
          <w:lang w:eastAsia="en-US" w:bidi="ar-SA"/>
        </w:rPr>
        <w:t>на</w:t>
      </w:r>
      <w:r w:rsidRPr="00DF7B15">
        <w:rPr>
          <w:spacing w:val="23"/>
          <w:sz w:val="20"/>
          <w:lang w:eastAsia="en-US" w:bidi="ar-SA"/>
        </w:rPr>
        <w:t xml:space="preserve"> </w:t>
      </w:r>
      <w:r w:rsidRPr="00DF7B15">
        <w:rPr>
          <w:sz w:val="20"/>
          <w:lang w:eastAsia="en-US" w:bidi="ar-SA"/>
        </w:rPr>
        <w:t>избрания</w:t>
      </w:r>
      <w:r w:rsidRPr="00DF7B15">
        <w:rPr>
          <w:spacing w:val="23"/>
          <w:sz w:val="20"/>
          <w:lang w:eastAsia="en-US" w:bidi="ar-SA"/>
        </w:rPr>
        <w:t xml:space="preserve"> </w:t>
      </w:r>
      <w:r w:rsidRPr="00DF7B15">
        <w:rPr>
          <w:sz w:val="20"/>
          <w:lang w:eastAsia="en-US" w:bidi="ar-SA"/>
        </w:rPr>
        <w:t>изпълнител</w:t>
      </w:r>
      <w:r w:rsidRPr="00DF7B15">
        <w:rPr>
          <w:spacing w:val="23"/>
          <w:sz w:val="20"/>
          <w:lang w:eastAsia="en-US" w:bidi="ar-SA"/>
        </w:rPr>
        <w:t xml:space="preserve"> </w:t>
      </w:r>
      <w:r w:rsidRPr="00DF7B15">
        <w:rPr>
          <w:sz w:val="20"/>
          <w:lang w:eastAsia="en-US" w:bidi="ar-SA"/>
        </w:rPr>
        <w:t>е</w:t>
      </w:r>
      <w:r w:rsidRPr="00DF7B15">
        <w:rPr>
          <w:spacing w:val="23"/>
          <w:sz w:val="20"/>
          <w:lang w:eastAsia="en-US" w:bidi="ar-SA"/>
        </w:rPr>
        <w:t xml:space="preserve"> </w:t>
      </w:r>
      <w:r w:rsidRPr="00DF7B15">
        <w:rPr>
          <w:sz w:val="20"/>
          <w:lang w:eastAsia="en-US" w:bidi="ar-SA"/>
        </w:rPr>
        <w:t>непълен,</w:t>
      </w:r>
      <w:r w:rsidRPr="00DF7B15">
        <w:rPr>
          <w:spacing w:val="24"/>
          <w:sz w:val="20"/>
          <w:lang w:eastAsia="en-US" w:bidi="ar-SA"/>
        </w:rPr>
        <w:t xml:space="preserve"> </w:t>
      </w:r>
      <w:r w:rsidRPr="00DF7B15">
        <w:rPr>
          <w:sz w:val="20"/>
          <w:lang w:eastAsia="en-US" w:bidi="ar-SA"/>
        </w:rPr>
        <w:t>например</w:t>
      </w:r>
      <w:r w:rsidRPr="00DF7B15">
        <w:rPr>
          <w:spacing w:val="27"/>
          <w:sz w:val="20"/>
          <w:lang w:eastAsia="en-US" w:bidi="ar-SA"/>
        </w:rPr>
        <w:t xml:space="preserve"> </w:t>
      </w:r>
      <w:r w:rsidRPr="00DF7B15">
        <w:rPr>
          <w:sz w:val="20"/>
          <w:lang w:eastAsia="en-US" w:bidi="ar-SA"/>
        </w:rPr>
        <w:t>е</w:t>
      </w:r>
      <w:r w:rsidRPr="00DF7B15">
        <w:rPr>
          <w:spacing w:val="23"/>
          <w:sz w:val="20"/>
          <w:lang w:eastAsia="en-US" w:bidi="ar-SA"/>
        </w:rPr>
        <w:t xml:space="preserve"> </w:t>
      </w:r>
      <w:r w:rsidRPr="00DF7B15">
        <w:rPr>
          <w:sz w:val="20"/>
          <w:lang w:eastAsia="en-US" w:bidi="ar-SA"/>
        </w:rPr>
        <w:t>посочена</w:t>
      </w:r>
      <w:r w:rsidRPr="00DF7B15">
        <w:rPr>
          <w:spacing w:val="23"/>
          <w:sz w:val="20"/>
          <w:lang w:eastAsia="en-US" w:bidi="ar-SA"/>
        </w:rPr>
        <w:t xml:space="preserve"> </w:t>
      </w:r>
      <w:r w:rsidRPr="00DF7B15">
        <w:rPr>
          <w:sz w:val="20"/>
          <w:lang w:eastAsia="en-US" w:bidi="ar-SA"/>
        </w:rPr>
        <w:t>само</w:t>
      </w:r>
      <w:r w:rsidRPr="00DF7B15">
        <w:rPr>
          <w:spacing w:val="24"/>
          <w:sz w:val="20"/>
          <w:lang w:eastAsia="en-US" w:bidi="ar-SA"/>
        </w:rPr>
        <w:t xml:space="preserve"> </w:t>
      </w:r>
      <w:r w:rsidRPr="00DF7B15">
        <w:rPr>
          <w:sz w:val="20"/>
          <w:lang w:eastAsia="en-US" w:bidi="ar-SA"/>
        </w:rPr>
        <w:t>пощенска</w:t>
      </w:r>
      <w:r w:rsidRPr="00DF7B15">
        <w:rPr>
          <w:spacing w:val="23"/>
          <w:sz w:val="20"/>
          <w:lang w:eastAsia="en-US" w:bidi="ar-SA"/>
        </w:rPr>
        <w:t xml:space="preserve"> </w:t>
      </w:r>
      <w:r w:rsidRPr="00DF7B15">
        <w:rPr>
          <w:sz w:val="20"/>
          <w:lang w:eastAsia="en-US" w:bidi="ar-SA"/>
        </w:rPr>
        <w:t>кутия,</w:t>
      </w:r>
      <w:r w:rsidRPr="00DF7B15">
        <w:rPr>
          <w:spacing w:val="22"/>
          <w:sz w:val="20"/>
          <w:lang w:eastAsia="en-US" w:bidi="ar-SA"/>
        </w:rPr>
        <w:t xml:space="preserve"> </w:t>
      </w:r>
      <w:r w:rsidRPr="00DF7B15">
        <w:rPr>
          <w:sz w:val="20"/>
          <w:lang w:eastAsia="en-US" w:bidi="ar-SA"/>
        </w:rPr>
        <w:t>няма</w:t>
      </w:r>
      <w:r w:rsidRPr="00DF7B15">
        <w:rPr>
          <w:spacing w:val="23"/>
          <w:sz w:val="20"/>
          <w:lang w:eastAsia="en-US" w:bidi="ar-SA"/>
        </w:rPr>
        <w:t xml:space="preserve"> </w:t>
      </w:r>
      <w:r w:rsidRPr="00DF7B15">
        <w:rPr>
          <w:sz w:val="20"/>
          <w:lang w:eastAsia="en-US" w:bidi="ar-SA"/>
        </w:rPr>
        <w:t>телефонен</w:t>
      </w:r>
      <w:r w:rsidRPr="00DF7B15">
        <w:rPr>
          <w:spacing w:val="23"/>
          <w:sz w:val="20"/>
          <w:lang w:eastAsia="en-US" w:bidi="ar-SA"/>
        </w:rPr>
        <w:t xml:space="preserve"> </w:t>
      </w:r>
      <w:r w:rsidRPr="00DF7B15">
        <w:rPr>
          <w:sz w:val="20"/>
          <w:lang w:eastAsia="en-US" w:bidi="ar-SA"/>
        </w:rPr>
        <w:t>номер</w:t>
      </w:r>
      <w:r w:rsidRPr="00DF7B15">
        <w:rPr>
          <w:spacing w:val="25"/>
          <w:sz w:val="20"/>
          <w:lang w:eastAsia="en-US" w:bidi="ar-SA"/>
        </w:rPr>
        <w:t xml:space="preserve"> </w:t>
      </w:r>
      <w:r w:rsidRPr="00DF7B15">
        <w:rPr>
          <w:sz w:val="20"/>
          <w:lang w:eastAsia="en-US" w:bidi="ar-SA"/>
        </w:rPr>
        <w:t>и</w:t>
      </w:r>
      <w:r w:rsidRPr="00DF7B15">
        <w:rPr>
          <w:spacing w:val="22"/>
          <w:sz w:val="20"/>
          <w:lang w:eastAsia="en-US" w:bidi="ar-SA"/>
        </w:rPr>
        <w:t xml:space="preserve"> </w:t>
      </w:r>
      <w:r w:rsidRPr="00DF7B15">
        <w:rPr>
          <w:sz w:val="20"/>
          <w:lang w:eastAsia="en-US" w:bidi="ar-SA"/>
        </w:rPr>
        <w:t>адрес</w:t>
      </w:r>
      <w:r w:rsidRPr="00DF7B15">
        <w:rPr>
          <w:spacing w:val="22"/>
          <w:sz w:val="20"/>
          <w:lang w:eastAsia="en-US" w:bidi="ar-SA"/>
        </w:rPr>
        <w:t xml:space="preserve"> </w:t>
      </w:r>
      <w:r w:rsidRPr="00DF7B15">
        <w:rPr>
          <w:sz w:val="20"/>
          <w:lang w:eastAsia="en-US" w:bidi="ar-SA"/>
        </w:rPr>
        <w:t>(може</w:t>
      </w:r>
      <w:r w:rsidRPr="00DF7B15">
        <w:rPr>
          <w:spacing w:val="23"/>
          <w:sz w:val="20"/>
          <w:lang w:eastAsia="en-US" w:bidi="ar-SA"/>
        </w:rPr>
        <w:t xml:space="preserve"> </w:t>
      </w:r>
      <w:r w:rsidRPr="00DF7B15">
        <w:rPr>
          <w:sz w:val="20"/>
          <w:lang w:eastAsia="en-US" w:bidi="ar-SA"/>
        </w:rPr>
        <w:t>да</w:t>
      </w:r>
      <w:r w:rsidRPr="00DF7B15">
        <w:rPr>
          <w:spacing w:val="21"/>
          <w:sz w:val="20"/>
          <w:lang w:eastAsia="en-US" w:bidi="ar-SA"/>
        </w:rPr>
        <w:t xml:space="preserve"> </w:t>
      </w:r>
      <w:r w:rsidRPr="00DF7B15">
        <w:rPr>
          <w:sz w:val="20"/>
          <w:lang w:eastAsia="en-US" w:bidi="ar-SA"/>
        </w:rPr>
        <w:t>става</w:t>
      </w:r>
      <w:r w:rsidRPr="00DF7B15">
        <w:rPr>
          <w:spacing w:val="33"/>
          <w:sz w:val="20"/>
          <w:lang w:eastAsia="en-US" w:bidi="ar-SA"/>
        </w:rPr>
        <w:t xml:space="preserve"> </w:t>
      </w:r>
      <w:r w:rsidRPr="00DF7B15">
        <w:rPr>
          <w:sz w:val="20"/>
          <w:lang w:eastAsia="en-US" w:bidi="ar-SA"/>
        </w:rPr>
        <w:t>въпрос</w:t>
      </w:r>
      <w:r w:rsidRPr="00DF7B15">
        <w:rPr>
          <w:spacing w:val="23"/>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фиктивно дружество);</w:t>
      </w:r>
    </w:p>
    <w:p w14:paraId="11C2D10C" w14:textId="77777777" w:rsidR="00DF7B15" w:rsidRPr="00DF7B15" w:rsidRDefault="00DF7B15" w:rsidP="002025EC">
      <w:pPr>
        <w:numPr>
          <w:ilvl w:val="0"/>
          <w:numId w:val="4"/>
        </w:numPr>
        <w:tabs>
          <w:tab w:val="left" w:pos="1185"/>
          <w:tab w:val="left" w:pos="1187"/>
        </w:tabs>
        <w:spacing w:before="1" w:line="229" w:lineRule="exact"/>
        <w:ind w:hanging="350"/>
        <w:rPr>
          <w:sz w:val="20"/>
          <w:lang w:eastAsia="en-US" w:bidi="ar-SA"/>
        </w:rPr>
      </w:pPr>
      <w:r w:rsidRPr="00DF7B15">
        <w:rPr>
          <w:sz w:val="20"/>
          <w:lang w:eastAsia="en-US" w:bidi="ar-SA"/>
        </w:rPr>
        <w:t>Налице</w:t>
      </w:r>
      <w:r w:rsidRPr="00DF7B15">
        <w:rPr>
          <w:spacing w:val="-4"/>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промяна</w:t>
      </w:r>
      <w:r w:rsidRPr="00DF7B15">
        <w:rPr>
          <w:spacing w:val="1"/>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оферта</w:t>
      </w:r>
      <w:r w:rsidRPr="00DF7B15">
        <w:rPr>
          <w:spacing w:val="-3"/>
          <w:sz w:val="20"/>
          <w:lang w:eastAsia="en-US" w:bidi="ar-SA"/>
        </w:rPr>
        <w:t xml:space="preserve"> </w:t>
      </w:r>
      <w:r w:rsidRPr="00DF7B15">
        <w:rPr>
          <w:sz w:val="20"/>
          <w:lang w:eastAsia="en-US" w:bidi="ar-SA"/>
        </w:rPr>
        <w:t>след</w:t>
      </w:r>
      <w:r w:rsidRPr="00DF7B15">
        <w:rPr>
          <w:spacing w:val="-4"/>
          <w:sz w:val="20"/>
          <w:lang w:eastAsia="en-US" w:bidi="ar-SA"/>
        </w:rPr>
        <w:t xml:space="preserve"> </w:t>
      </w:r>
      <w:r w:rsidRPr="00DF7B15">
        <w:rPr>
          <w:sz w:val="20"/>
          <w:lang w:eastAsia="en-US" w:bidi="ar-SA"/>
        </w:rPr>
        <w:t>нейното</w:t>
      </w:r>
      <w:r w:rsidRPr="00DF7B15">
        <w:rPr>
          <w:spacing w:val="-1"/>
          <w:sz w:val="20"/>
          <w:lang w:eastAsia="en-US" w:bidi="ar-SA"/>
        </w:rPr>
        <w:t xml:space="preserve"> </w:t>
      </w:r>
      <w:r w:rsidRPr="00DF7B15">
        <w:rPr>
          <w:sz w:val="20"/>
          <w:lang w:eastAsia="en-US" w:bidi="ar-SA"/>
        </w:rPr>
        <w:t>подаване</w:t>
      </w:r>
      <w:r w:rsidRPr="00DF7B15">
        <w:rPr>
          <w:spacing w:val="-2"/>
          <w:sz w:val="20"/>
          <w:lang w:eastAsia="en-US" w:bidi="ar-SA"/>
        </w:rPr>
        <w:t xml:space="preserve"> </w:t>
      </w:r>
      <w:r w:rsidRPr="00DF7B15">
        <w:rPr>
          <w:sz w:val="20"/>
          <w:lang w:eastAsia="en-US" w:bidi="ar-SA"/>
        </w:rPr>
        <w:t>след</w:t>
      </w:r>
      <w:r w:rsidRPr="00DF7B15">
        <w:rPr>
          <w:spacing w:val="-1"/>
          <w:sz w:val="20"/>
          <w:lang w:eastAsia="en-US" w:bidi="ar-SA"/>
        </w:rPr>
        <w:t xml:space="preserve"> </w:t>
      </w:r>
      <w:r w:rsidRPr="00DF7B15">
        <w:rPr>
          <w:sz w:val="20"/>
          <w:lang w:eastAsia="en-US" w:bidi="ar-SA"/>
        </w:rPr>
        <w:t>изтичане</w:t>
      </w:r>
      <w:r w:rsidRPr="00DF7B15">
        <w:rPr>
          <w:spacing w:val="-3"/>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срока</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получаване</w:t>
      </w:r>
      <w:r w:rsidRPr="00DF7B15">
        <w:rPr>
          <w:spacing w:val="-4"/>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офертите;</w:t>
      </w:r>
    </w:p>
    <w:p w14:paraId="79DA63EA" w14:textId="77777777" w:rsidR="00DF7B15" w:rsidRPr="00DF7B15" w:rsidRDefault="00DF7B15" w:rsidP="002025EC">
      <w:pPr>
        <w:numPr>
          <w:ilvl w:val="0"/>
          <w:numId w:val="4"/>
        </w:numPr>
        <w:tabs>
          <w:tab w:val="left" w:pos="1185"/>
          <w:tab w:val="left" w:pos="1187"/>
        </w:tabs>
        <w:spacing w:line="229" w:lineRule="exact"/>
        <w:ind w:hanging="350"/>
        <w:rPr>
          <w:sz w:val="20"/>
          <w:lang w:eastAsia="en-US" w:bidi="ar-SA"/>
        </w:rPr>
      </w:pPr>
      <w:r w:rsidRPr="00DF7B15">
        <w:rPr>
          <w:sz w:val="20"/>
          <w:lang w:eastAsia="en-US" w:bidi="ar-SA"/>
        </w:rPr>
        <w:t>По</w:t>
      </w:r>
      <w:r w:rsidRPr="00DF7B15">
        <w:rPr>
          <w:spacing w:val="-3"/>
          <w:sz w:val="20"/>
          <w:lang w:eastAsia="en-US" w:bidi="ar-SA"/>
        </w:rPr>
        <w:t xml:space="preserve"> </w:t>
      </w:r>
      <w:r w:rsidRPr="00DF7B15">
        <w:rPr>
          <w:sz w:val="20"/>
          <w:lang w:eastAsia="en-US" w:bidi="ar-SA"/>
        </w:rPr>
        <w:t>техническите</w:t>
      </w:r>
      <w:r w:rsidRPr="00DF7B15">
        <w:rPr>
          <w:spacing w:val="-3"/>
          <w:sz w:val="20"/>
          <w:lang w:eastAsia="en-US" w:bidi="ar-SA"/>
        </w:rPr>
        <w:t xml:space="preserve"> </w:t>
      </w:r>
      <w:r w:rsidRPr="00DF7B15">
        <w:rPr>
          <w:sz w:val="20"/>
          <w:lang w:eastAsia="en-US" w:bidi="ar-SA"/>
        </w:rPr>
        <w:t>спецификации</w:t>
      </w:r>
      <w:r w:rsidRPr="00DF7B15">
        <w:rPr>
          <w:spacing w:val="-4"/>
          <w:sz w:val="20"/>
          <w:lang w:eastAsia="en-US" w:bidi="ar-SA"/>
        </w:rPr>
        <w:t xml:space="preserve"> </w:t>
      </w:r>
      <w:r w:rsidRPr="00DF7B15">
        <w:rPr>
          <w:sz w:val="20"/>
          <w:lang w:eastAsia="en-US" w:bidi="ar-SA"/>
        </w:rPr>
        <w:t>или</w:t>
      </w:r>
      <w:r w:rsidRPr="00DF7B15">
        <w:rPr>
          <w:spacing w:val="-2"/>
          <w:sz w:val="20"/>
          <w:lang w:eastAsia="en-US" w:bidi="ar-SA"/>
        </w:rPr>
        <w:t xml:space="preserve"> </w:t>
      </w:r>
      <w:r w:rsidRPr="00DF7B15">
        <w:rPr>
          <w:sz w:val="20"/>
          <w:lang w:eastAsia="en-US" w:bidi="ar-SA"/>
        </w:rPr>
        <w:t>условията</w:t>
      </w:r>
      <w:r w:rsidRPr="00DF7B15">
        <w:rPr>
          <w:spacing w:val="-3"/>
          <w:sz w:val="20"/>
          <w:lang w:eastAsia="en-US" w:bidi="ar-SA"/>
        </w:rPr>
        <w:t xml:space="preserve"> </w:t>
      </w:r>
      <w:r w:rsidRPr="00DF7B15">
        <w:rPr>
          <w:sz w:val="20"/>
          <w:lang w:eastAsia="en-US" w:bidi="ar-SA"/>
        </w:rPr>
        <w:t>са</w:t>
      </w:r>
      <w:r w:rsidRPr="00DF7B15">
        <w:rPr>
          <w:spacing w:val="-4"/>
          <w:sz w:val="20"/>
          <w:lang w:eastAsia="en-US" w:bidi="ar-SA"/>
        </w:rPr>
        <w:t xml:space="preserve"> </w:t>
      </w:r>
      <w:r w:rsidRPr="00DF7B15">
        <w:rPr>
          <w:sz w:val="20"/>
          <w:lang w:eastAsia="en-US" w:bidi="ar-SA"/>
        </w:rPr>
        <w:t>направени</w:t>
      </w:r>
      <w:r w:rsidRPr="00DF7B15">
        <w:rPr>
          <w:spacing w:val="-4"/>
          <w:sz w:val="20"/>
          <w:lang w:eastAsia="en-US" w:bidi="ar-SA"/>
        </w:rPr>
        <w:t xml:space="preserve"> </w:t>
      </w:r>
      <w:r w:rsidRPr="00DF7B15">
        <w:rPr>
          <w:sz w:val="20"/>
          <w:lang w:eastAsia="en-US" w:bidi="ar-SA"/>
        </w:rPr>
        <w:t>значителни</w:t>
      </w:r>
      <w:r w:rsidRPr="00DF7B15">
        <w:rPr>
          <w:spacing w:val="-4"/>
          <w:sz w:val="20"/>
          <w:lang w:eastAsia="en-US" w:bidi="ar-SA"/>
        </w:rPr>
        <w:t xml:space="preserve"> </w:t>
      </w:r>
      <w:r w:rsidRPr="00DF7B15">
        <w:rPr>
          <w:sz w:val="20"/>
          <w:lang w:eastAsia="en-US" w:bidi="ar-SA"/>
        </w:rPr>
        <w:t>промени;</w:t>
      </w:r>
    </w:p>
    <w:p w14:paraId="4A380ECE" w14:textId="77777777" w:rsidR="00DF7B15" w:rsidRPr="00DF7B15" w:rsidRDefault="00DF7B15" w:rsidP="002025EC">
      <w:pPr>
        <w:numPr>
          <w:ilvl w:val="0"/>
          <w:numId w:val="4"/>
        </w:numPr>
        <w:tabs>
          <w:tab w:val="left" w:pos="1185"/>
          <w:tab w:val="left" w:pos="1187"/>
        </w:tabs>
        <w:ind w:hanging="350"/>
        <w:rPr>
          <w:sz w:val="20"/>
          <w:lang w:eastAsia="en-US" w:bidi="ar-SA"/>
        </w:rPr>
      </w:pPr>
      <w:r w:rsidRPr="00DF7B15">
        <w:rPr>
          <w:sz w:val="20"/>
          <w:lang w:eastAsia="en-US" w:bidi="ar-SA"/>
        </w:rPr>
        <w:t>Промяна</w:t>
      </w:r>
      <w:r w:rsidRPr="00DF7B15">
        <w:rPr>
          <w:spacing w:val="-3"/>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клаузи</w:t>
      </w:r>
      <w:r w:rsidRPr="00DF7B15">
        <w:rPr>
          <w:spacing w:val="-3"/>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проекта</w:t>
      </w:r>
      <w:r w:rsidRPr="00DF7B15">
        <w:rPr>
          <w:spacing w:val="-2"/>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договора</w:t>
      </w:r>
      <w:r w:rsidRPr="00DF7B15">
        <w:rPr>
          <w:spacing w:val="-3"/>
          <w:sz w:val="20"/>
          <w:lang w:eastAsia="en-US" w:bidi="ar-SA"/>
        </w:rPr>
        <w:t xml:space="preserve"> </w:t>
      </w:r>
      <w:r w:rsidRPr="00DF7B15">
        <w:rPr>
          <w:sz w:val="20"/>
          <w:lang w:eastAsia="en-US" w:bidi="ar-SA"/>
        </w:rPr>
        <w:t>преди</w:t>
      </w:r>
      <w:r w:rsidRPr="00DF7B15">
        <w:rPr>
          <w:spacing w:val="-3"/>
          <w:sz w:val="20"/>
          <w:lang w:eastAsia="en-US" w:bidi="ar-SA"/>
        </w:rPr>
        <w:t xml:space="preserve"> </w:t>
      </w:r>
      <w:r w:rsidRPr="00DF7B15">
        <w:rPr>
          <w:sz w:val="20"/>
          <w:lang w:eastAsia="en-US" w:bidi="ar-SA"/>
        </w:rPr>
        <w:t>сключването</w:t>
      </w:r>
      <w:r w:rsidRPr="00DF7B15">
        <w:rPr>
          <w:spacing w:val="-1"/>
          <w:sz w:val="20"/>
          <w:lang w:eastAsia="en-US" w:bidi="ar-SA"/>
        </w:rPr>
        <w:t xml:space="preserve"> </w:t>
      </w:r>
      <w:r w:rsidRPr="00DF7B15">
        <w:rPr>
          <w:sz w:val="20"/>
          <w:lang w:eastAsia="en-US" w:bidi="ar-SA"/>
        </w:rPr>
        <w:t>му;</w:t>
      </w:r>
    </w:p>
    <w:p w14:paraId="639CC5FB" w14:textId="77777777" w:rsidR="00DF7B15" w:rsidRPr="00DF7B15" w:rsidRDefault="00DF7B15" w:rsidP="002025EC">
      <w:pPr>
        <w:numPr>
          <w:ilvl w:val="0"/>
          <w:numId w:val="4"/>
        </w:numPr>
        <w:tabs>
          <w:tab w:val="left" w:pos="1185"/>
          <w:tab w:val="left" w:pos="1187"/>
        </w:tabs>
        <w:spacing w:before="1"/>
        <w:ind w:right="1577"/>
        <w:rPr>
          <w:sz w:val="20"/>
          <w:lang w:eastAsia="en-US" w:bidi="ar-SA"/>
        </w:rPr>
      </w:pPr>
      <w:r w:rsidRPr="00DF7B15">
        <w:rPr>
          <w:sz w:val="20"/>
          <w:lang w:eastAsia="en-US" w:bidi="ar-SA"/>
        </w:rPr>
        <w:t>Има</w:t>
      </w:r>
      <w:r w:rsidRPr="00DF7B15">
        <w:rPr>
          <w:spacing w:val="39"/>
          <w:sz w:val="20"/>
          <w:lang w:eastAsia="en-US" w:bidi="ar-SA"/>
        </w:rPr>
        <w:t xml:space="preserve"> </w:t>
      </w:r>
      <w:r w:rsidRPr="00DF7B15">
        <w:rPr>
          <w:sz w:val="20"/>
          <w:lang w:eastAsia="en-US" w:bidi="ar-SA"/>
        </w:rPr>
        <w:t>очевидни</w:t>
      </w:r>
      <w:r w:rsidRPr="00DF7B15">
        <w:rPr>
          <w:spacing w:val="38"/>
          <w:sz w:val="20"/>
          <w:lang w:eastAsia="en-US" w:bidi="ar-SA"/>
        </w:rPr>
        <w:t xml:space="preserve"> </w:t>
      </w:r>
      <w:r w:rsidRPr="00DF7B15">
        <w:rPr>
          <w:sz w:val="20"/>
          <w:lang w:eastAsia="en-US" w:bidi="ar-SA"/>
        </w:rPr>
        <w:t>промени</w:t>
      </w:r>
      <w:r w:rsidRPr="00DF7B15">
        <w:rPr>
          <w:spacing w:val="38"/>
          <w:sz w:val="20"/>
          <w:lang w:eastAsia="en-US" w:bidi="ar-SA"/>
        </w:rPr>
        <w:t xml:space="preserve"> </w:t>
      </w:r>
      <w:r w:rsidRPr="00DF7B15">
        <w:rPr>
          <w:sz w:val="20"/>
          <w:lang w:eastAsia="en-US" w:bidi="ar-SA"/>
        </w:rPr>
        <w:t>по</w:t>
      </w:r>
      <w:r w:rsidRPr="00DF7B15">
        <w:rPr>
          <w:spacing w:val="42"/>
          <w:sz w:val="20"/>
          <w:lang w:eastAsia="en-US" w:bidi="ar-SA"/>
        </w:rPr>
        <w:t xml:space="preserve"> </w:t>
      </w:r>
      <w:r w:rsidRPr="00DF7B15">
        <w:rPr>
          <w:sz w:val="20"/>
          <w:lang w:eastAsia="en-US" w:bidi="ar-SA"/>
        </w:rPr>
        <w:t>официалните</w:t>
      </w:r>
      <w:r w:rsidRPr="00DF7B15">
        <w:rPr>
          <w:spacing w:val="39"/>
          <w:sz w:val="20"/>
          <w:lang w:eastAsia="en-US" w:bidi="ar-SA"/>
        </w:rPr>
        <w:t xml:space="preserve"> </w:t>
      </w:r>
      <w:r w:rsidRPr="00DF7B15">
        <w:rPr>
          <w:sz w:val="20"/>
          <w:lang w:eastAsia="en-US" w:bidi="ar-SA"/>
        </w:rPr>
        <w:t>документи</w:t>
      </w:r>
      <w:r w:rsidRPr="00DF7B15">
        <w:rPr>
          <w:spacing w:val="40"/>
          <w:sz w:val="20"/>
          <w:lang w:eastAsia="en-US" w:bidi="ar-SA"/>
        </w:rPr>
        <w:t xml:space="preserve"> </w:t>
      </w:r>
      <w:r w:rsidRPr="00DF7B15">
        <w:rPr>
          <w:sz w:val="20"/>
          <w:lang w:eastAsia="en-US" w:bidi="ar-SA"/>
        </w:rPr>
        <w:t>и/или</w:t>
      </w:r>
      <w:r w:rsidRPr="00DF7B15">
        <w:rPr>
          <w:spacing w:val="39"/>
          <w:sz w:val="20"/>
          <w:lang w:eastAsia="en-US" w:bidi="ar-SA"/>
        </w:rPr>
        <w:t xml:space="preserve"> </w:t>
      </w:r>
      <w:r w:rsidRPr="00DF7B15">
        <w:rPr>
          <w:sz w:val="20"/>
          <w:lang w:eastAsia="en-US" w:bidi="ar-SA"/>
        </w:rPr>
        <w:t>протоколите</w:t>
      </w:r>
      <w:r w:rsidRPr="00DF7B15">
        <w:rPr>
          <w:spacing w:val="39"/>
          <w:sz w:val="20"/>
          <w:lang w:eastAsia="en-US" w:bidi="ar-SA"/>
        </w:rPr>
        <w:t xml:space="preserve"> </w:t>
      </w:r>
      <w:r w:rsidRPr="00DF7B15">
        <w:rPr>
          <w:sz w:val="20"/>
          <w:lang w:eastAsia="en-US" w:bidi="ar-SA"/>
        </w:rPr>
        <w:t>за</w:t>
      </w:r>
      <w:r w:rsidRPr="00DF7B15">
        <w:rPr>
          <w:spacing w:val="40"/>
          <w:sz w:val="20"/>
          <w:lang w:eastAsia="en-US" w:bidi="ar-SA"/>
        </w:rPr>
        <w:t xml:space="preserve"> </w:t>
      </w:r>
      <w:r w:rsidRPr="00DF7B15">
        <w:rPr>
          <w:sz w:val="20"/>
          <w:lang w:eastAsia="en-US" w:bidi="ar-SA"/>
        </w:rPr>
        <w:t>получаване</w:t>
      </w:r>
      <w:r w:rsidRPr="00DF7B15">
        <w:rPr>
          <w:spacing w:val="39"/>
          <w:sz w:val="20"/>
          <w:lang w:eastAsia="en-US" w:bidi="ar-SA"/>
        </w:rPr>
        <w:t xml:space="preserve"> </w:t>
      </w:r>
      <w:r w:rsidRPr="00DF7B15">
        <w:rPr>
          <w:sz w:val="20"/>
          <w:lang w:eastAsia="en-US" w:bidi="ar-SA"/>
        </w:rPr>
        <w:t>на</w:t>
      </w:r>
      <w:r w:rsidRPr="00DF7B15">
        <w:rPr>
          <w:spacing w:val="39"/>
          <w:sz w:val="20"/>
          <w:lang w:eastAsia="en-US" w:bidi="ar-SA"/>
        </w:rPr>
        <w:t xml:space="preserve"> </w:t>
      </w:r>
      <w:r w:rsidRPr="00DF7B15">
        <w:rPr>
          <w:sz w:val="20"/>
          <w:lang w:eastAsia="en-US" w:bidi="ar-SA"/>
        </w:rPr>
        <w:t>офертите</w:t>
      </w:r>
      <w:r w:rsidRPr="00DF7B15">
        <w:rPr>
          <w:spacing w:val="42"/>
          <w:sz w:val="20"/>
          <w:lang w:eastAsia="en-US" w:bidi="ar-SA"/>
        </w:rPr>
        <w:t xml:space="preserve"> </w:t>
      </w:r>
      <w:r w:rsidRPr="00DF7B15">
        <w:rPr>
          <w:sz w:val="20"/>
          <w:lang w:eastAsia="en-US" w:bidi="ar-SA"/>
        </w:rPr>
        <w:t>и/или</w:t>
      </w:r>
      <w:r w:rsidRPr="00DF7B15">
        <w:rPr>
          <w:spacing w:val="39"/>
          <w:sz w:val="20"/>
          <w:lang w:eastAsia="en-US" w:bidi="ar-SA"/>
        </w:rPr>
        <w:t xml:space="preserve"> </w:t>
      </w:r>
      <w:r w:rsidRPr="00DF7B15">
        <w:rPr>
          <w:sz w:val="20"/>
          <w:lang w:eastAsia="en-US" w:bidi="ar-SA"/>
        </w:rPr>
        <w:t>допълнителните</w:t>
      </w:r>
      <w:r w:rsidRPr="00DF7B15">
        <w:rPr>
          <w:spacing w:val="39"/>
          <w:sz w:val="20"/>
          <w:lang w:eastAsia="en-US" w:bidi="ar-SA"/>
        </w:rPr>
        <w:t xml:space="preserve"> </w:t>
      </w:r>
      <w:r w:rsidRPr="00DF7B15">
        <w:rPr>
          <w:sz w:val="20"/>
          <w:lang w:eastAsia="en-US" w:bidi="ar-SA"/>
        </w:rPr>
        <w:t>документи</w:t>
      </w:r>
      <w:r w:rsidRPr="00DF7B15">
        <w:rPr>
          <w:spacing w:val="40"/>
          <w:sz w:val="20"/>
          <w:lang w:eastAsia="en-US" w:bidi="ar-SA"/>
        </w:rPr>
        <w:t xml:space="preserve"> </w:t>
      </w:r>
      <w:r w:rsidRPr="00DF7B15">
        <w:rPr>
          <w:sz w:val="20"/>
          <w:lang w:eastAsia="en-US" w:bidi="ar-SA"/>
        </w:rPr>
        <w:t>(например</w:t>
      </w:r>
      <w:r w:rsidRPr="00DF7B15">
        <w:rPr>
          <w:spacing w:val="1"/>
          <w:sz w:val="20"/>
          <w:lang w:eastAsia="en-US" w:bidi="ar-SA"/>
        </w:rPr>
        <w:t xml:space="preserve"> </w:t>
      </w:r>
      <w:r w:rsidRPr="00DF7B15">
        <w:rPr>
          <w:sz w:val="20"/>
          <w:lang w:eastAsia="en-US" w:bidi="ar-SA"/>
        </w:rPr>
        <w:t>задраскване);</w:t>
      </w:r>
    </w:p>
    <w:p w14:paraId="10642386" w14:textId="77777777" w:rsidR="00DF7B15" w:rsidRPr="00DF7B15" w:rsidRDefault="00DF7B15" w:rsidP="002025EC">
      <w:pPr>
        <w:numPr>
          <w:ilvl w:val="0"/>
          <w:numId w:val="4"/>
        </w:numPr>
        <w:tabs>
          <w:tab w:val="left" w:pos="1185"/>
          <w:tab w:val="left" w:pos="1187"/>
        </w:tabs>
        <w:spacing w:before="1"/>
        <w:ind w:right="1574"/>
        <w:rPr>
          <w:sz w:val="20"/>
          <w:lang w:eastAsia="en-US" w:bidi="ar-SA"/>
        </w:rPr>
      </w:pPr>
      <w:r w:rsidRPr="00DF7B15">
        <w:rPr>
          <w:sz w:val="20"/>
          <w:lang w:eastAsia="en-US" w:bidi="ar-SA"/>
        </w:rPr>
        <w:t>Дълго</w:t>
      </w:r>
      <w:r w:rsidRPr="00DF7B15">
        <w:rPr>
          <w:spacing w:val="46"/>
          <w:sz w:val="20"/>
          <w:lang w:eastAsia="en-US" w:bidi="ar-SA"/>
        </w:rPr>
        <w:t xml:space="preserve"> </w:t>
      </w:r>
      <w:r w:rsidRPr="00DF7B15">
        <w:rPr>
          <w:sz w:val="20"/>
          <w:lang w:eastAsia="en-US" w:bidi="ar-SA"/>
        </w:rPr>
        <w:t>и</w:t>
      </w:r>
      <w:r w:rsidRPr="00DF7B15">
        <w:rPr>
          <w:spacing w:val="44"/>
          <w:sz w:val="20"/>
          <w:lang w:eastAsia="en-US" w:bidi="ar-SA"/>
        </w:rPr>
        <w:t xml:space="preserve"> </w:t>
      </w:r>
      <w:r w:rsidRPr="00DF7B15">
        <w:rPr>
          <w:sz w:val="20"/>
          <w:lang w:eastAsia="en-US" w:bidi="ar-SA"/>
        </w:rPr>
        <w:t>необяснимо</w:t>
      </w:r>
      <w:r w:rsidRPr="00DF7B15">
        <w:rPr>
          <w:spacing w:val="46"/>
          <w:sz w:val="20"/>
          <w:lang w:eastAsia="en-US" w:bidi="ar-SA"/>
        </w:rPr>
        <w:t xml:space="preserve"> </w:t>
      </w:r>
      <w:r w:rsidRPr="00DF7B15">
        <w:rPr>
          <w:sz w:val="20"/>
          <w:lang w:eastAsia="en-US" w:bidi="ar-SA"/>
        </w:rPr>
        <w:t>забавяне</w:t>
      </w:r>
      <w:r w:rsidRPr="00DF7B15">
        <w:rPr>
          <w:spacing w:val="45"/>
          <w:sz w:val="20"/>
          <w:lang w:eastAsia="en-US" w:bidi="ar-SA"/>
        </w:rPr>
        <w:t xml:space="preserve"> </w:t>
      </w:r>
      <w:r w:rsidRPr="00DF7B15">
        <w:rPr>
          <w:sz w:val="20"/>
          <w:lang w:eastAsia="en-US" w:bidi="ar-SA"/>
        </w:rPr>
        <w:t>между</w:t>
      </w:r>
      <w:r w:rsidRPr="00DF7B15">
        <w:rPr>
          <w:spacing w:val="44"/>
          <w:sz w:val="20"/>
          <w:lang w:eastAsia="en-US" w:bidi="ar-SA"/>
        </w:rPr>
        <w:t xml:space="preserve"> </w:t>
      </w:r>
      <w:r w:rsidRPr="00DF7B15">
        <w:rPr>
          <w:sz w:val="20"/>
          <w:lang w:eastAsia="en-US" w:bidi="ar-SA"/>
        </w:rPr>
        <w:t>обявяването</w:t>
      </w:r>
      <w:r w:rsidRPr="00DF7B15">
        <w:rPr>
          <w:spacing w:val="47"/>
          <w:sz w:val="20"/>
          <w:lang w:eastAsia="en-US" w:bidi="ar-SA"/>
        </w:rPr>
        <w:t xml:space="preserve"> </w:t>
      </w:r>
      <w:r w:rsidRPr="00DF7B15">
        <w:rPr>
          <w:sz w:val="20"/>
          <w:lang w:eastAsia="en-US" w:bidi="ar-SA"/>
        </w:rPr>
        <w:t>на</w:t>
      </w:r>
      <w:r w:rsidRPr="00DF7B15">
        <w:rPr>
          <w:spacing w:val="47"/>
          <w:sz w:val="20"/>
          <w:lang w:eastAsia="en-US" w:bidi="ar-SA"/>
        </w:rPr>
        <w:t xml:space="preserve"> </w:t>
      </w:r>
      <w:r w:rsidRPr="00DF7B15">
        <w:rPr>
          <w:sz w:val="20"/>
          <w:lang w:eastAsia="en-US" w:bidi="ar-SA"/>
        </w:rPr>
        <w:t>спечелилия</w:t>
      </w:r>
      <w:r w:rsidRPr="00DF7B15">
        <w:rPr>
          <w:spacing w:val="44"/>
          <w:sz w:val="20"/>
          <w:lang w:eastAsia="en-US" w:bidi="ar-SA"/>
        </w:rPr>
        <w:t xml:space="preserve"> </w:t>
      </w:r>
      <w:r w:rsidRPr="00DF7B15">
        <w:rPr>
          <w:sz w:val="20"/>
          <w:lang w:eastAsia="en-US" w:bidi="ar-SA"/>
        </w:rPr>
        <w:t>процедурата</w:t>
      </w:r>
      <w:r w:rsidRPr="00DF7B15">
        <w:rPr>
          <w:spacing w:val="47"/>
          <w:sz w:val="20"/>
          <w:lang w:eastAsia="en-US" w:bidi="ar-SA"/>
        </w:rPr>
        <w:t xml:space="preserve"> </w:t>
      </w:r>
      <w:r w:rsidRPr="00DF7B15">
        <w:rPr>
          <w:sz w:val="20"/>
          <w:lang w:eastAsia="en-US" w:bidi="ar-SA"/>
        </w:rPr>
        <w:t>участник</w:t>
      </w:r>
      <w:r w:rsidRPr="00DF7B15">
        <w:rPr>
          <w:spacing w:val="44"/>
          <w:sz w:val="20"/>
          <w:lang w:eastAsia="en-US" w:bidi="ar-SA"/>
        </w:rPr>
        <w:t xml:space="preserve"> </w:t>
      </w:r>
      <w:r w:rsidRPr="00DF7B15">
        <w:rPr>
          <w:sz w:val="20"/>
          <w:lang w:eastAsia="en-US" w:bidi="ar-SA"/>
        </w:rPr>
        <w:t>и</w:t>
      </w:r>
      <w:r w:rsidRPr="00DF7B15">
        <w:rPr>
          <w:spacing w:val="46"/>
          <w:sz w:val="20"/>
          <w:lang w:eastAsia="en-US" w:bidi="ar-SA"/>
        </w:rPr>
        <w:t xml:space="preserve"> </w:t>
      </w:r>
      <w:r w:rsidRPr="00DF7B15">
        <w:rPr>
          <w:sz w:val="20"/>
          <w:lang w:eastAsia="en-US" w:bidi="ar-SA"/>
        </w:rPr>
        <w:t>подписването</w:t>
      </w:r>
      <w:r w:rsidRPr="00DF7B15">
        <w:rPr>
          <w:spacing w:val="47"/>
          <w:sz w:val="20"/>
          <w:lang w:eastAsia="en-US" w:bidi="ar-SA"/>
        </w:rPr>
        <w:t xml:space="preserve"> </w:t>
      </w:r>
      <w:r w:rsidRPr="00DF7B15">
        <w:rPr>
          <w:sz w:val="20"/>
          <w:lang w:eastAsia="en-US" w:bidi="ar-SA"/>
        </w:rPr>
        <w:t>на</w:t>
      </w:r>
      <w:r w:rsidRPr="00DF7B15">
        <w:rPr>
          <w:spacing w:val="47"/>
          <w:sz w:val="20"/>
          <w:lang w:eastAsia="en-US" w:bidi="ar-SA"/>
        </w:rPr>
        <w:t xml:space="preserve"> </w:t>
      </w:r>
      <w:r w:rsidRPr="00DF7B15">
        <w:rPr>
          <w:sz w:val="20"/>
          <w:lang w:eastAsia="en-US" w:bidi="ar-SA"/>
        </w:rPr>
        <w:t>договора</w:t>
      </w:r>
      <w:r w:rsidRPr="00DF7B15">
        <w:rPr>
          <w:spacing w:val="45"/>
          <w:sz w:val="20"/>
          <w:lang w:eastAsia="en-US" w:bidi="ar-SA"/>
        </w:rPr>
        <w:t xml:space="preserve"> </w:t>
      </w:r>
      <w:r w:rsidRPr="00DF7B15">
        <w:rPr>
          <w:sz w:val="20"/>
          <w:lang w:eastAsia="en-US" w:bidi="ar-SA"/>
        </w:rPr>
        <w:t>(това</w:t>
      </w:r>
      <w:r w:rsidRPr="00DF7B15">
        <w:rPr>
          <w:spacing w:val="45"/>
          <w:sz w:val="20"/>
          <w:lang w:eastAsia="en-US" w:bidi="ar-SA"/>
        </w:rPr>
        <w:t xml:space="preserve"> </w:t>
      </w:r>
      <w:r w:rsidRPr="00DF7B15">
        <w:rPr>
          <w:sz w:val="20"/>
          <w:lang w:eastAsia="en-US" w:bidi="ar-SA"/>
        </w:rPr>
        <w:t>може</w:t>
      </w:r>
      <w:r w:rsidRPr="00DF7B15">
        <w:rPr>
          <w:spacing w:val="45"/>
          <w:sz w:val="20"/>
          <w:lang w:eastAsia="en-US" w:bidi="ar-SA"/>
        </w:rPr>
        <w:t xml:space="preserve"> </w:t>
      </w:r>
      <w:r w:rsidRPr="00DF7B15">
        <w:rPr>
          <w:sz w:val="20"/>
          <w:lang w:eastAsia="en-US" w:bidi="ar-SA"/>
        </w:rPr>
        <w:t>да</w:t>
      </w:r>
      <w:r w:rsidRPr="00DF7B15">
        <w:rPr>
          <w:spacing w:val="46"/>
          <w:sz w:val="20"/>
          <w:lang w:eastAsia="en-US" w:bidi="ar-SA"/>
        </w:rPr>
        <w:t xml:space="preserve"> </w:t>
      </w:r>
      <w:r w:rsidRPr="00DF7B15">
        <w:rPr>
          <w:sz w:val="20"/>
          <w:lang w:eastAsia="en-US" w:bidi="ar-SA"/>
        </w:rPr>
        <w:t>е</w:t>
      </w:r>
      <w:r w:rsidRPr="00DF7B15">
        <w:rPr>
          <w:spacing w:val="45"/>
          <w:sz w:val="20"/>
          <w:lang w:eastAsia="en-US" w:bidi="ar-SA"/>
        </w:rPr>
        <w:t xml:space="preserve"> </w:t>
      </w:r>
      <w:r w:rsidRPr="00DF7B15">
        <w:rPr>
          <w:sz w:val="20"/>
          <w:lang w:eastAsia="en-US" w:bidi="ar-SA"/>
        </w:rPr>
        <w:t>знак,</w:t>
      </w:r>
      <w:r w:rsidRPr="00DF7B15">
        <w:rPr>
          <w:spacing w:val="45"/>
          <w:sz w:val="20"/>
          <w:lang w:eastAsia="en-US" w:bidi="ar-SA"/>
        </w:rPr>
        <w:t xml:space="preserve"> </w:t>
      </w:r>
      <w:r w:rsidRPr="00DF7B15">
        <w:rPr>
          <w:sz w:val="20"/>
          <w:lang w:eastAsia="en-US" w:bidi="ar-SA"/>
        </w:rPr>
        <w:t>че</w:t>
      </w:r>
      <w:r w:rsidRPr="00DF7B15">
        <w:rPr>
          <w:spacing w:val="1"/>
          <w:sz w:val="20"/>
          <w:lang w:eastAsia="en-US" w:bidi="ar-SA"/>
        </w:rPr>
        <w:t xml:space="preserve"> </w:t>
      </w:r>
      <w:r w:rsidRPr="00DF7B15">
        <w:rPr>
          <w:sz w:val="20"/>
          <w:lang w:eastAsia="en-US" w:bidi="ar-SA"/>
        </w:rPr>
        <w:t>изпълнителят</w:t>
      </w:r>
      <w:r w:rsidRPr="00DF7B15">
        <w:rPr>
          <w:spacing w:val="-2"/>
          <w:sz w:val="20"/>
          <w:lang w:eastAsia="en-US" w:bidi="ar-SA"/>
        </w:rPr>
        <w:t xml:space="preserve"> </w:t>
      </w:r>
      <w:r w:rsidRPr="00DF7B15">
        <w:rPr>
          <w:sz w:val="20"/>
          <w:lang w:eastAsia="en-US" w:bidi="ar-SA"/>
        </w:rPr>
        <w:t>отказва</w:t>
      </w:r>
      <w:r w:rsidRPr="00DF7B15">
        <w:rPr>
          <w:spacing w:val="2"/>
          <w:sz w:val="20"/>
          <w:lang w:eastAsia="en-US" w:bidi="ar-SA"/>
        </w:rPr>
        <w:t xml:space="preserve"> </w:t>
      </w:r>
      <w:r w:rsidRPr="00DF7B15">
        <w:rPr>
          <w:sz w:val="20"/>
          <w:lang w:eastAsia="en-US" w:bidi="ar-SA"/>
        </w:rPr>
        <w:t>да</w:t>
      </w:r>
      <w:r w:rsidRPr="00DF7B15">
        <w:rPr>
          <w:spacing w:val="-1"/>
          <w:sz w:val="20"/>
          <w:lang w:eastAsia="en-US" w:bidi="ar-SA"/>
        </w:rPr>
        <w:t xml:space="preserve"> </w:t>
      </w:r>
      <w:r w:rsidRPr="00DF7B15">
        <w:rPr>
          <w:sz w:val="20"/>
          <w:lang w:eastAsia="en-US" w:bidi="ar-SA"/>
        </w:rPr>
        <w:t>плати</w:t>
      </w:r>
      <w:r w:rsidRPr="00DF7B15">
        <w:rPr>
          <w:spacing w:val="-1"/>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че</w:t>
      </w:r>
      <w:r w:rsidRPr="00DF7B15">
        <w:rPr>
          <w:spacing w:val="2"/>
          <w:sz w:val="20"/>
          <w:lang w:eastAsia="en-US" w:bidi="ar-SA"/>
        </w:rPr>
        <w:t xml:space="preserve"> </w:t>
      </w:r>
      <w:r w:rsidRPr="00DF7B15">
        <w:rPr>
          <w:sz w:val="20"/>
          <w:lang w:eastAsia="en-US" w:bidi="ar-SA"/>
        </w:rPr>
        <w:t>преговаря</w:t>
      </w:r>
      <w:r w:rsidRPr="00DF7B15">
        <w:rPr>
          <w:spacing w:val="-1"/>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искане на подкуп);</w:t>
      </w:r>
    </w:p>
    <w:p w14:paraId="6CB39063" w14:textId="77777777" w:rsidR="00DF7B15" w:rsidRPr="00DF7B15" w:rsidRDefault="00DF7B15" w:rsidP="002025EC">
      <w:pPr>
        <w:numPr>
          <w:ilvl w:val="0"/>
          <w:numId w:val="4"/>
        </w:numPr>
        <w:tabs>
          <w:tab w:val="left" w:pos="1185"/>
          <w:tab w:val="left" w:pos="1187"/>
        </w:tabs>
        <w:spacing w:line="228" w:lineRule="exact"/>
        <w:ind w:hanging="350"/>
        <w:rPr>
          <w:sz w:val="20"/>
          <w:lang w:eastAsia="en-US" w:bidi="ar-SA"/>
        </w:rPr>
      </w:pPr>
      <w:r w:rsidRPr="00DF7B15">
        <w:rPr>
          <w:sz w:val="20"/>
          <w:lang w:eastAsia="en-US" w:bidi="ar-SA"/>
        </w:rPr>
        <w:t>Налице</w:t>
      </w:r>
      <w:r w:rsidRPr="00DF7B15">
        <w:rPr>
          <w:spacing w:val="-3"/>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възражения/жалби/</w:t>
      </w:r>
      <w:r w:rsidRPr="00DF7B15">
        <w:rPr>
          <w:spacing w:val="-4"/>
          <w:sz w:val="20"/>
          <w:lang w:eastAsia="en-US" w:bidi="ar-SA"/>
        </w:rPr>
        <w:t xml:space="preserve"> </w:t>
      </w:r>
      <w:r w:rsidRPr="00DF7B15">
        <w:rPr>
          <w:sz w:val="20"/>
          <w:lang w:eastAsia="en-US" w:bidi="ar-SA"/>
        </w:rPr>
        <w:t>сигнали</w:t>
      </w:r>
      <w:r w:rsidRPr="00DF7B15">
        <w:rPr>
          <w:spacing w:val="-4"/>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други</w:t>
      </w:r>
      <w:r w:rsidRPr="00DF7B15">
        <w:rPr>
          <w:spacing w:val="-2"/>
          <w:sz w:val="20"/>
          <w:lang w:eastAsia="en-US" w:bidi="ar-SA"/>
        </w:rPr>
        <w:t xml:space="preserve"> </w:t>
      </w:r>
      <w:r w:rsidRPr="00DF7B15">
        <w:rPr>
          <w:sz w:val="20"/>
          <w:lang w:eastAsia="en-US" w:bidi="ar-SA"/>
        </w:rPr>
        <w:t>участници</w:t>
      </w:r>
      <w:r w:rsidRPr="00DF7B15">
        <w:rPr>
          <w:spacing w:val="-4"/>
          <w:sz w:val="20"/>
          <w:lang w:eastAsia="en-US" w:bidi="ar-SA"/>
        </w:rPr>
        <w:t xml:space="preserve"> </w:t>
      </w:r>
      <w:r w:rsidRPr="00DF7B15">
        <w:rPr>
          <w:sz w:val="20"/>
          <w:lang w:eastAsia="en-US" w:bidi="ar-SA"/>
        </w:rPr>
        <w:t>с</w:t>
      </w:r>
      <w:r w:rsidRPr="00DF7B15">
        <w:rPr>
          <w:spacing w:val="-3"/>
          <w:sz w:val="20"/>
          <w:lang w:eastAsia="en-US" w:bidi="ar-SA"/>
        </w:rPr>
        <w:t xml:space="preserve"> </w:t>
      </w:r>
      <w:r w:rsidRPr="00DF7B15">
        <w:rPr>
          <w:sz w:val="20"/>
          <w:lang w:eastAsia="en-US" w:bidi="ar-SA"/>
        </w:rPr>
        <w:t>твърдение</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някои</w:t>
      </w:r>
      <w:r w:rsidRPr="00DF7B15">
        <w:rPr>
          <w:spacing w:val="-4"/>
          <w:sz w:val="20"/>
          <w:lang w:eastAsia="en-US" w:bidi="ar-SA"/>
        </w:rPr>
        <w:t xml:space="preserve"> </w:t>
      </w:r>
      <w:r w:rsidRPr="00DF7B15">
        <w:rPr>
          <w:sz w:val="20"/>
          <w:lang w:eastAsia="en-US" w:bidi="ar-SA"/>
        </w:rPr>
        <w:t>от</w:t>
      </w:r>
      <w:r w:rsidRPr="00DF7B15">
        <w:rPr>
          <w:spacing w:val="-2"/>
          <w:sz w:val="20"/>
          <w:lang w:eastAsia="en-US" w:bidi="ar-SA"/>
        </w:rPr>
        <w:t xml:space="preserve"> </w:t>
      </w:r>
      <w:r w:rsidRPr="00DF7B15">
        <w:rPr>
          <w:sz w:val="20"/>
          <w:lang w:eastAsia="en-US" w:bidi="ar-SA"/>
        </w:rPr>
        <w:t>индикаторите</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измама;</w:t>
      </w:r>
    </w:p>
    <w:p w14:paraId="3FB71575" w14:textId="77777777" w:rsidR="00DF7B15" w:rsidRPr="00DF7B15" w:rsidRDefault="00DF7B15" w:rsidP="002025EC">
      <w:pPr>
        <w:numPr>
          <w:ilvl w:val="0"/>
          <w:numId w:val="4"/>
        </w:numPr>
        <w:tabs>
          <w:tab w:val="left" w:pos="1185"/>
          <w:tab w:val="left" w:pos="1187"/>
        </w:tabs>
        <w:ind w:right="1576"/>
        <w:rPr>
          <w:sz w:val="20"/>
          <w:lang w:eastAsia="en-US" w:bidi="ar-SA"/>
        </w:rPr>
      </w:pPr>
      <w:r w:rsidRPr="00DF7B15">
        <w:rPr>
          <w:sz w:val="20"/>
          <w:lang w:eastAsia="en-US" w:bidi="ar-SA"/>
        </w:rPr>
        <w:t>Налице</w:t>
      </w:r>
      <w:r w:rsidRPr="00DF7B15">
        <w:rPr>
          <w:spacing w:val="-8"/>
          <w:sz w:val="20"/>
          <w:lang w:eastAsia="en-US" w:bidi="ar-SA"/>
        </w:rPr>
        <w:t xml:space="preserve"> </w:t>
      </w:r>
      <w:r w:rsidRPr="00DF7B15">
        <w:rPr>
          <w:sz w:val="20"/>
          <w:lang w:eastAsia="en-US" w:bidi="ar-SA"/>
        </w:rPr>
        <w:t>е</w:t>
      </w:r>
      <w:r w:rsidRPr="00DF7B15">
        <w:rPr>
          <w:spacing w:val="-8"/>
          <w:sz w:val="20"/>
          <w:lang w:eastAsia="en-US" w:bidi="ar-SA"/>
        </w:rPr>
        <w:t xml:space="preserve"> </w:t>
      </w:r>
      <w:r w:rsidRPr="00DF7B15">
        <w:rPr>
          <w:sz w:val="20"/>
          <w:lang w:eastAsia="en-US" w:bidi="ar-SA"/>
        </w:rPr>
        <w:t>информация,</w:t>
      </w:r>
      <w:r w:rsidRPr="00DF7B15">
        <w:rPr>
          <w:spacing w:val="-9"/>
          <w:sz w:val="20"/>
          <w:lang w:eastAsia="en-US" w:bidi="ar-SA"/>
        </w:rPr>
        <w:t xml:space="preserve"> </w:t>
      </w:r>
      <w:r w:rsidRPr="00DF7B15">
        <w:rPr>
          <w:sz w:val="20"/>
          <w:lang w:eastAsia="en-US" w:bidi="ar-SA"/>
        </w:rPr>
        <w:t>че</w:t>
      </w:r>
      <w:r w:rsidRPr="00DF7B15">
        <w:rPr>
          <w:spacing w:val="-7"/>
          <w:sz w:val="20"/>
          <w:lang w:eastAsia="en-US" w:bidi="ar-SA"/>
        </w:rPr>
        <w:t xml:space="preserve"> </w:t>
      </w:r>
      <w:r w:rsidRPr="00DF7B15">
        <w:rPr>
          <w:sz w:val="20"/>
          <w:lang w:eastAsia="en-US" w:bidi="ar-SA"/>
        </w:rPr>
        <w:t>някои</w:t>
      </w:r>
      <w:r w:rsidRPr="00DF7B15">
        <w:rPr>
          <w:spacing w:val="-9"/>
          <w:sz w:val="20"/>
          <w:lang w:eastAsia="en-US" w:bidi="ar-SA"/>
        </w:rPr>
        <w:t xml:space="preserve"> </w:t>
      </w:r>
      <w:r w:rsidRPr="00DF7B15">
        <w:rPr>
          <w:sz w:val="20"/>
          <w:lang w:eastAsia="en-US" w:bidi="ar-SA"/>
        </w:rPr>
        <w:t>от</w:t>
      </w:r>
      <w:r w:rsidRPr="00DF7B15">
        <w:rPr>
          <w:spacing w:val="-9"/>
          <w:sz w:val="20"/>
          <w:lang w:eastAsia="en-US" w:bidi="ar-SA"/>
        </w:rPr>
        <w:t xml:space="preserve"> </w:t>
      </w:r>
      <w:r w:rsidRPr="00DF7B15">
        <w:rPr>
          <w:sz w:val="20"/>
          <w:lang w:eastAsia="en-US" w:bidi="ar-SA"/>
        </w:rPr>
        <w:t>офертите</w:t>
      </w:r>
      <w:r w:rsidRPr="00DF7B15">
        <w:rPr>
          <w:spacing w:val="-7"/>
          <w:sz w:val="20"/>
          <w:lang w:eastAsia="en-US" w:bidi="ar-SA"/>
        </w:rPr>
        <w:t xml:space="preserve"> </w:t>
      </w:r>
      <w:r w:rsidRPr="00DF7B15">
        <w:rPr>
          <w:sz w:val="20"/>
          <w:lang w:eastAsia="en-US" w:bidi="ar-SA"/>
        </w:rPr>
        <w:t>са</w:t>
      </w:r>
      <w:r w:rsidRPr="00DF7B15">
        <w:rPr>
          <w:spacing w:val="-7"/>
          <w:sz w:val="20"/>
          <w:lang w:eastAsia="en-US" w:bidi="ar-SA"/>
        </w:rPr>
        <w:t xml:space="preserve"> </w:t>
      </w:r>
      <w:r w:rsidRPr="00DF7B15">
        <w:rPr>
          <w:sz w:val="20"/>
          <w:lang w:eastAsia="en-US" w:bidi="ar-SA"/>
        </w:rPr>
        <w:t>отворени</w:t>
      </w:r>
      <w:r w:rsidRPr="00DF7B15">
        <w:rPr>
          <w:spacing w:val="-7"/>
          <w:sz w:val="20"/>
          <w:lang w:eastAsia="en-US" w:bidi="ar-SA"/>
        </w:rPr>
        <w:t xml:space="preserve"> </w:t>
      </w:r>
      <w:r w:rsidRPr="00DF7B15">
        <w:rPr>
          <w:sz w:val="20"/>
          <w:lang w:eastAsia="en-US" w:bidi="ar-SA"/>
        </w:rPr>
        <w:t>преди</w:t>
      </w:r>
      <w:r w:rsidRPr="00DF7B15">
        <w:rPr>
          <w:spacing w:val="-9"/>
          <w:sz w:val="20"/>
          <w:lang w:eastAsia="en-US" w:bidi="ar-SA"/>
        </w:rPr>
        <w:t xml:space="preserve"> </w:t>
      </w:r>
      <w:r w:rsidRPr="00DF7B15">
        <w:rPr>
          <w:sz w:val="20"/>
          <w:lang w:eastAsia="en-US" w:bidi="ar-SA"/>
        </w:rPr>
        <w:t>изтичане</w:t>
      </w:r>
      <w:r w:rsidRPr="00DF7B15">
        <w:rPr>
          <w:spacing w:val="-8"/>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срока</w:t>
      </w:r>
      <w:r w:rsidRPr="00DF7B15">
        <w:rPr>
          <w:spacing w:val="-7"/>
          <w:sz w:val="20"/>
          <w:lang w:eastAsia="en-US" w:bidi="ar-SA"/>
        </w:rPr>
        <w:t xml:space="preserve"> </w:t>
      </w:r>
      <w:r w:rsidRPr="00DF7B15">
        <w:rPr>
          <w:sz w:val="20"/>
          <w:lang w:eastAsia="en-US" w:bidi="ar-SA"/>
        </w:rPr>
        <w:t>за</w:t>
      </w:r>
      <w:r w:rsidRPr="00DF7B15">
        <w:rPr>
          <w:spacing w:val="-11"/>
          <w:sz w:val="20"/>
          <w:lang w:eastAsia="en-US" w:bidi="ar-SA"/>
        </w:rPr>
        <w:t xml:space="preserve"> </w:t>
      </w:r>
      <w:r w:rsidRPr="00DF7B15">
        <w:rPr>
          <w:sz w:val="20"/>
          <w:lang w:eastAsia="en-US" w:bidi="ar-SA"/>
        </w:rPr>
        <w:t>получаване</w:t>
      </w:r>
      <w:r w:rsidRPr="00DF7B15">
        <w:rPr>
          <w:spacing w:val="-7"/>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офертите</w:t>
      </w:r>
      <w:r w:rsidRPr="00DF7B15">
        <w:rPr>
          <w:spacing w:val="-8"/>
          <w:sz w:val="20"/>
          <w:lang w:eastAsia="en-US" w:bidi="ar-SA"/>
        </w:rPr>
        <w:t xml:space="preserve"> </w:t>
      </w:r>
      <w:r w:rsidRPr="00DF7B15">
        <w:rPr>
          <w:sz w:val="20"/>
          <w:lang w:eastAsia="en-US" w:bidi="ar-SA"/>
        </w:rPr>
        <w:t>и</w:t>
      </w:r>
      <w:r w:rsidRPr="00DF7B15">
        <w:rPr>
          <w:spacing w:val="-9"/>
          <w:sz w:val="20"/>
          <w:lang w:eastAsia="en-US" w:bidi="ar-SA"/>
        </w:rPr>
        <w:t xml:space="preserve"> </w:t>
      </w:r>
      <w:r w:rsidRPr="00DF7B15">
        <w:rPr>
          <w:sz w:val="20"/>
          <w:lang w:eastAsia="en-US" w:bidi="ar-SA"/>
        </w:rPr>
        <w:t>преди</w:t>
      </w:r>
      <w:r w:rsidRPr="00DF7B15">
        <w:rPr>
          <w:spacing w:val="-7"/>
          <w:sz w:val="20"/>
          <w:lang w:eastAsia="en-US" w:bidi="ar-SA"/>
        </w:rPr>
        <w:t xml:space="preserve"> </w:t>
      </w:r>
      <w:r w:rsidRPr="00DF7B15">
        <w:rPr>
          <w:sz w:val="20"/>
          <w:lang w:eastAsia="en-US" w:bidi="ar-SA"/>
        </w:rPr>
        <w:t>публичните</w:t>
      </w:r>
      <w:r w:rsidRPr="00DF7B15">
        <w:rPr>
          <w:spacing w:val="-7"/>
          <w:sz w:val="20"/>
          <w:lang w:eastAsia="en-US" w:bidi="ar-SA"/>
        </w:rPr>
        <w:t xml:space="preserve"> </w:t>
      </w:r>
      <w:r w:rsidRPr="00DF7B15">
        <w:rPr>
          <w:sz w:val="20"/>
          <w:lang w:eastAsia="en-US" w:bidi="ar-SA"/>
        </w:rPr>
        <w:t>заседания</w:t>
      </w:r>
      <w:r w:rsidRPr="00DF7B15">
        <w:rPr>
          <w:spacing w:val="-8"/>
          <w:sz w:val="20"/>
          <w:lang w:eastAsia="en-US" w:bidi="ar-SA"/>
        </w:rPr>
        <w:t xml:space="preserve"> </w:t>
      </w:r>
      <w:r w:rsidRPr="00DF7B15">
        <w:rPr>
          <w:sz w:val="20"/>
          <w:lang w:eastAsia="en-US" w:bidi="ar-SA"/>
        </w:rPr>
        <w:t>за</w:t>
      </w:r>
      <w:r w:rsidRPr="00DF7B15">
        <w:rPr>
          <w:spacing w:val="-8"/>
          <w:sz w:val="20"/>
          <w:lang w:eastAsia="en-US" w:bidi="ar-SA"/>
        </w:rPr>
        <w:t xml:space="preserve"> </w:t>
      </w:r>
      <w:r w:rsidRPr="00DF7B15">
        <w:rPr>
          <w:sz w:val="20"/>
          <w:lang w:eastAsia="en-US" w:bidi="ar-SA"/>
        </w:rPr>
        <w:t>отваряне</w:t>
      </w:r>
      <w:r w:rsidRPr="00DF7B15">
        <w:rPr>
          <w:spacing w:val="1"/>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офертите/</w:t>
      </w:r>
      <w:r w:rsidRPr="00DF7B15">
        <w:rPr>
          <w:spacing w:val="2"/>
          <w:sz w:val="20"/>
          <w:lang w:eastAsia="en-US" w:bidi="ar-SA"/>
        </w:rPr>
        <w:t xml:space="preserve"> </w:t>
      </w:r>
      <w:r w:rsidRPr="00DF7B15">
        <w:rPr>
          <w:sz w:val="20"/>
          <w:lang w:eastAsia="en-US" w:bidi="ar-SA"/>
        </w:rPr>
        <w:t>ценовите</w:t>
      </w:r>
      <w:r w:rsidRPr="00DF7B15">
        <w:rPr>
          <w:spacing w:val="3"/>
          <w:sz w:val="20"/>
          <w:lang w:eastAsia="en-US" w:bidi="ar-SA"/>
        </w:rPr>
        <w:t xml:space="preserve"> </w:t>
      </w:r>
      <w:r w:rsidRPr="00DF7B15">
        <w:rPr>
          <w:sz w:val="20"/>
          <w:lang w:eastAsia="en-US" w:bidi="ar-SA"/>
        </w:rPr>
        <w:t>предложения;</w:t>
      </w:r>
    </w:p>
    <w:p w14:paraId="6DBF0E21" w14:textId="77777777" w:rsidR="00DF7B15" w:rsidRPr="00DF7B15" w:rsidRDefault="00DF7B15" w:rsidP="002025EC">
      <w:pPr>
        <w:numPr>
          <w:ilvl w:val="0"/>
          <w:numId w:val="4"/>
        </w:numPr>
        <w:tabs>
          <w:tab w:val="left" w:pos="1185"/>
          <w:tab w:val="left" w:pos="1187"/>
        </w:tabs>
        <w:spacing w:before="1"/>
        <w:ind w:right="1573"/>
        <w:rPr>
          <w:sz w:val="20"/>
          <w:lang w:eastAsia="en-US" w:bidi="ar-SA"/>
        </w:rPr>
      </w:pPr>
      <w:r w:rsidRPr="00DF7B15">
        <w:rPr>
          <w:sz w:val="20"/>
          <w:lang w:eastAsia="en-US" w:bidi="ar-SA"/>
        </w:rPr>
        <w:t>Спецификациите са много сходни с продуктите или услугите на избрания изпълнител, особено ако спецификациите включват набор от изключително</w:t>
      </w:r>
      <w:r w:rsidRPr="00DF7B15">
        <w:rPr>
          <w:spacing w:val="-47"/>
          <w:sz w:val="20"/>
          <w:lang w:eastAsia="en-US" w:bidi="ar-SA"/>
        </w:rPr>
        <w:t xml:space="preserve"> </w:t>
      </w:r>
      <w:r w:rsidRPr="00DF7B15">
        <w:rPr>
          <w:sz w:val="20"/>
          <w:lang w:eastAsia="en-US" w:bidi="ar-SA"/>
        </w:rPr>
        <w:t>конкретни</w:t>
      </w:r>
      <w:r w:rsidRPr="00DF7B15">
        <w:rPr>
          <w:spacing w:val="-2"/>
          <w:sz w:val="20"/>
          <w:lang w:eastAsia="en-US" w:bidi="ar-SA"/>
        </w:rPr>
        <w:t xml:space="preserve"> </w:t>
      </w:r>
      <w:r w:rsidRPr="00DF7B15">
        <w:rPr>
          <w:sz w:val="20"/>
          <w:lang w:eastAsia="en-US" w:bidi="ar-SA"/>
        </w:rPr>
        <w:t>изисквания, които</w:t>
      </w:r>
      <w:r w:rsidRPr="00DF7B15">
        <w:rPr>
          <w:spacing w:val="1"/>
          <w:sz w:val="20"/>
          <w:lang w:eastAsia="en-US" w:bidi="ar-SA"/>
        </w:rPr>
        <w:t xml:space="preserve"> </w:t>
      </w:r>
      <w:r w:rsidRPr="00DF7B15">
        <w:rPr>
          <w:sz w:val="20"/>
          <w:lang w:eastAsia="en-US" w:bidi="ar-SA"/>
        </w:rPr>
        <w:t>много</w:t>
      </w:r>
      <w:r w:rsidRPr="00DF7B15">
        <w:rPr>
          <w:spacing w:val="1"/>
          <w:sz w:val="20"/>
          <w:lang w:eastAsia="en-US" w:bidi="ar-SA"/>
        </w:rPr>
        <w:t xml:space="preserve"> </w:t>
      </w:r>
      <w:r w:rsidRPr="00DF7B15">
        <w:rPr>
          <w:sz w:val="20"/>
          <w:lang w:eastAsia="en-US" w:bidi="ar-SA"/>
        </w:rPr>
        <w:t>малко икономически</w:t>
      </w:r>
      <w:r w:rsidRPr="00DF7B15">
        <w:rPr>
          <w:spacing w:val="-1"/>
          <w:sz w:val="20"/>
          <w:lang w:eastAsia="en-US" w:bidi="ar-SA"/>
        </w:rPr>
        <w:t xml:space="preserve"> </w:t>
      </w:r>
      <w:r w:rsidRPr="00DF7B15">
        <w:rPr>
          <w:sz w:val="20"/>
          <w:lang w:eastAsia="en-US" w:bidi="ar-SA"/>
        </w:rPr>
        <w:t>оператори</w:t>
      </w:r>
      <w:r w:rsidRPr="00DF7B15">
        <w:rPr>
          <w:spacing w:val="-1"/>
          <w:sz w:val="20"/>
          <w:lang w:eastAsia="en-US" w:bidi="ar-SA"/>
        </w:rPr>
        <w:t xml:space="preserve"> </w:t>
      </w:r>
      <w:r w:rsidRPr="00DF7B15">
        <w:rPr>
          <w:sz w:val="20"/>
          <w:lang w:eastAsia="en-US" w:bidi="ar-SA"/>
        </w:rPr>
        <w:t>могат</w:t>
      </w:r>
      <w:r w:rsidRPr="00DF7B15">
        <w:rPr>
          <w:spacing w:val="-1"/>
          <w:sz w:val="20"/>
          <w:lang w:eastAsia="en-US" w:bidi="ar-SA"/>
        </w:rPr>
        <w:t xml:space="preserve"> </w:t>
      </w:r>
      <w:r w:rsidRPr="00DF7B15">
        <w:rPr>
          <w:sz w:val="20"/>
          <w:lang w:eastAsia="en-US" w:bidi="ar-SA"/>
        </w:rPr>
        <w:t>да</w:t>
      </w:r>
      <w:r w:rsidRPr="00DF7B15">
        <w:rPr>
          <w:spacing w:val="-1"/>
          <w:sz w:val="20"/>
          <w:lang w:eastAsia="en-US" w:bidi="ar-SA"/>
        </w:rPr>
        <w:t xml:space="preserve"> </w:t>
      </w:r>
      <w:r w:rsidRPr="00DF7B15">
        <w:rPr>
          <w:sz w:val="20"/>
          <w:lang w:eastAsia="en-US" w:bidi="ar-SA"/>
        </w:rPr>
        <w:t>изпълнят;</w:t>
      </w:r>
    </w:p>
    <w:p w14:paraId="558E0604" w14:textId="77777777" w:rsidR="00DF7B15" w:rsidRPr="00DF7B15" w:rsidRDefault="00DF7B15" w:rsidP="002025EC">
      <w:pPr>
        <w:numPr>
          <w:ilvl w:val="0"/>
          <w:numId w:val="4"/>
        </w:numPr>
        <w:tabs>
          <w:tab w:val="left" w:pos="1185"/>
          <w:tab w:val="left" w:pos="1187"/>
        </w:tabs>
        <w:spacing w:before="1" w:line="229" w:lineRule="exact"/>
        <w:ind w:hanging="352"/>
        <w:rPr>
          <w:sz w:val="20"/>
          <w:lang w:eastAsia="en-US" w:bidi="ar-SA"/>
        </w:rPr>
      </w:pPr>
      <w:r w:rsidRPr="00DF7B15">
        <w:rPr>
          <w:sz w:val="20"/>
          <w:lang w:eastAsia="en-US" w:bidi="ar-SA"/>
        </w:rPr>
        <w:t>Участникът,</w:t>
      </w:r>
      <w:r w:rsidRPr="00DF7B15">
        <w:rPr>
          <w:spacing w:val="-3"/>
          <w:sz w:val="20"/>
          <w:lang w:eastAsia="en-US" w:bidi="ar-SA"/>
        </w:rPr>
        <w:t xml:space="preserve"> </w:t>
      </w:r>
      <w:r w:rsidRPr="00DF7B15">
        <w:rPr>
          <w:sz w:val="20"/>
          <w:lang w:eastAsia="en-US" w:bidi="ar-SA"/>
        </w:rPr>
        <w:t>определен</w:t>
      </w:r>
      <w:r w:rsidRPr="00DF7B15">
        <w:rPr>
          <w:spacing w:val="-4"/>
          <w:sz w:val="20"/>
          <w:lang w:eastAsia="en-US" w:bidi="ar-SA"/>
        </w:rPr>
        <w:t xml:space="preserve"> </w:t>
      </w:r>
      <w:r w:rsidRPr="00DF7B15">
        <w:rPr>
          <w:sz w:val="20"/>
          <w:lang w:eastAsia="en-US" w:bidi="ar-SA"/>
        </w:rPr>
        <w:t>за</w:t>
      </w:r>
      <w:r w:rsidRPr="00DF7B15">
        <w:rPr>
          <w:spacing w:val="-2"/>
          <w:sz w:val="20"/>
          <w:lang w:eastAsia="en-US" w:bidi="ar-SA"/>
        </w:rPr>
        <w:t xml:space="preserve"> </w:t>
      </w:r>
      <w:r w:rsidRPr="00DF7B15">
        <w:rPr>
          <w:sz w:val="20"/>
          <w:lang w:eastAsia="en-US" w:bidi="ar-SA"/>
        </w:rPr>
        <w:t>изпълнител,</w:t>
      </w:r>
      <w:r w:rsidRPr="00DF7B15">
        <w:rPr>
          <w:spacing w:val="-3"/>
          <w:sz w:val="20"/>
          <w:lang w:eastAsia="en-US" w:bidi="ar-SA"/>
        </w:rPr>
        <w:t xml:space="preserve"> </w:t>
      </w:r>
      <w:r w:rsidRPr="00DF7B15">
        <w:rPr>
          <w:sz w:val="20"/>
          <w:lang w:eastAsia="en-US" w:bidi="ar-SA"/>
        </w:rPr>
        <w:t>е допълвал/изменял</w:t>
      </w:r>
      <w:r w:rsidRPr="00DF7B15">
        <w:rPr>
          <w:spacing w:val="-3"/>
          <w:sz w:val="20"/>
          <w:lang w:eastAsia="en-US" w:bidi="ar-SA"/>
        </w:rPr>
        <w:t xml:space="preserve"> </w:t>
      </w:r>
      <w:r w:rsidRPr="00DF7B15">
        <w:rPr>
          <w:sz w:val="20"/>
          <w:lang w:eastAsia="en-US" w:bidi="ar-SA"/>
        </w:rPr>
        <w:t>офертата</w:t>
      </w:r>
      <w:r w:rsidRPr="00DF7B15">
        <w:rPr>
          <w:spacing w:val="-3"/>
          <w:sz w:val="20"/>
          <w:lang w:eastAsia="en-US" w:bidi="ar-SA"/>
        </w:rPr>
        <w:t xml:space="preserve"> </w:t>
      </w:r>
      <w:r w:rsidRPr="00DF7B15">
        <w:rPr>
          <w:sz w:val="20"/>
          <w:lang w:eastAsia="en-US" w:bidi="ar-SA"/>
        </w:rPr>
        <w:t>си</w:t>
      </w:r>
      <w:r w:rsidRPr="00DF7B15">
        <w:rPr>
          <w:spacing w:val="-2"/>
          <w:sz w:val="20"/>
          <w:lang w:eastAsia="en-US" w:bidi="ar-SA"/>
        </w:rPr>
        <w:t xml:space="preserve"> </w:t>
      </w:r>
      <w:r w:rsidRPr="00DF7B15">
        <w:rPr>
          <w:sz w:val="20"/>
          <w:lang w:eastAsia="en-US" w:bidi="ar-SA"/>
        </w:rPr>
        <w:t>след</w:t>
      </w:r>
      <w:r w:rsidRPr="00DF7B15">
        <w:rPr>
          <w:spacing w:val="-3"/>
          <w:sz w:val="20"/>
          <w:lang w:eastAsia="en-US" w:bidi="ar-SA"/>
        </w:rPr>
        <w:t xml:space="preserve"> </w:t>
      </w:r>
      <w:r w:rsidRPr="00DF7B15">
        <w:rPr>
          <w:sz w:val="20"/>
          <w:lang w:eastAsia="en-US" w:bidi="ar-SA"/>
        </w:rPr>
        <w:t>крайния срок</w:t>
      </w:r>
      <w:r w:rsidRPr="00DF7B15">
        <w:rPr>
          <w:spacing w:val="-4"/>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получаване</w:t>
      </w:r>
      <w:r w:rsidRPr="00DF7B15">
        <w:rPr>
          <w:spacing w:val="-2"/>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офертите,</w:t>
      </w:r>
      <w:r w:rsidRPr="00DF7B15">
        <w:rPr>
          <w:spacing w:val="1"/>
          <w:sz w:val="20"/>
          <w:lang w:eastAsia="en-US" w:bidi="ar-SA"/>
        </w:rPr>
        <w:t xml:space="preserve"> </w:t>
      </w:r>
      <w:r w:rsidRPr="00DF7B15">
        <w:rPr>
          <w:sz w:val="20"/>
          <w:lang w:eastAsia="en-US" w:bidi="ar-SA"/>
        </w:rPr>
        <w:t>извън</w:t>
      </w:r>
      <w:r w:rsidRPr="00DF7B15">
        <w:rPr>
          <w:spacing w:val="-4"/>
          <w:sz w:val="20"/>
          <w:lang w:eastAsia="en-US" w:bidi="ar-SA"/>
        </w:rPr>
        <w:t xml:space="preserve"> </w:t>
      </w:r>
      <w:r w:rsidRPr="00DF7B15">
        <w:rPr>
          <w:sz w:val="20"/>
          <w:lang w:eastAsia="en-US" w:bidi="ar-SA"/>
        </w:rPr>
        <w:t>процедурата</w:t>
      </w:r>
      <w:r w:rsidRPr="00DF7B15">
        <w:rPr>
          <w:spacing w:val="-1"/>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чл. 54,</w:t>
      </w:r>
      <w:r w:rsidRPr="00DF7B15">
        <w:rPr>
          <w:spacing w:val="-3"/>
          <w:sz w:val="20"/>
          <w:lang w:eastAsia="en-US" w:bidi="ar-SA"/>
        </w:rPr>
        <w:t xml:space="preserve"> </w:t>
      </w:r>
      <w:r w:rsidRPr="00DF7B15">
        <w:rPr>
          <w:sz w:val="20"/>
          <w:lang w:eastAsia="en-US" w:bidi="ar-SA"/>
        </w:rPr>
        <w:t>ал.</w:t>
      </w:r>
    </w:p>
    <w:p w14:paraId="4489B55F" w14:textId="77777777" w:rsidR="00DF7B15" w:rsidRPr="00DF7B15" w:rsidRDefault="00DF7B15" w:rsidP="00DF7B15">
      <w:pPr>
        <w:spacing w:line="229" w:lineRule="exact"/>
        <w:ind w:left="1186"/>
        <w:rPr>
          <w:sz w:val="20"/>
          <w:szCs w:val="20"/>
          <w:lang w:eastAsia="en-US" w:bidi="ar-SA"/>
        </w:rPr>
      </w:pPr>
      <w:r w:rsidRPr="00DF7B15">
        <w:rPr>
          <w:sz w:val="20"/>
          <w:szCs w:val="20"/>
          <w:lang w:eastAsia="en-US" w:bidi="ar-SA"/>
        </w:rPr>
        <w:t>7-13</w:t>
      </w:r>
      <w:r w:rsidRPr="00DF7B15">
        <w:rPr>
          <w:spacing w:val="-1"/>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ППЗОП;</w:t>
      </w:r>
    </w:p>
    <w:p w14:paraId="71FFE942" w14:textId="77777777" w:rsidR="00DF7B15" w:rsidRPr="00DF7B15" w:rsidRDefault="00DF7B15" w:rsidP="002025EC">
      <w:pPr>
        <w:numPr>
          <w:ilvl w:val="0"/>
          <w:numId w:val="4"/>
        </w:numPr>
        <w:tabs>
          <w:tab w:val="left" w:pos="1185"/>
          <w:tab w:val="left" w:pos="1187"/>
        </w:tabs>
        <w:spacing w:before="1"/>
        <w:ind w:right="1579"/>
        <w:rPr>
          <w:sz w:val="20"/>
          <w:lang w:eastAsia="en-US" w:bidi="ar-SA"/>
        </w:rPr>
      </w:pPr>
      <w:r w:rsidRPr="00DF7B15">
        <w:rPr>
          <w:sz w:val="20"/>
          <w:lang w:eastAsia="en-US" w:bidi="ar-SA"/>
        </w:rPr>
        <w:t>Правят</w:t>
      </w:r>
      <w:r w:rsidRPr="00DF7B15">
        <w:rPr>
          <w:spacing w:val="-11"/>
          <w:sz w:val="20"/>
          <w:lang w:eastAsia="en-US" w:bidi="ar-SA"/>
        </w:rPr>
        <w:t xml:space="preserve"> </w:t>
      </w:r>
      <w:r w:rsidRPr="00DF7B15">
        <w:rPr>
          <w:sz w:val="20"/>
          <w:lang w:eastAsia="en-US" w:bidi="ar-SA"/>
        </w:rPr>
        <w:t>се</w:t>
      </w:r>
      <w:r w:rsidRPr="00DF7B15">
        <w:rPr>
          <w:spacing w:val="-10"/>
          <w:sz w:val="20"/>
          <w:lang w:eastAsia="en-US" w:bidi="ar-SA"/>
        </w:rPr>
        <w:t xml:space="preserve"> </w:t>
      </w:r>
      <w:r w:rsidRPr="00DF7B15">
        <w:rPr>
          <w:sz w:val="20"/>
          <w:lang w:eastAsia="en-US" w:bidi="ar-SA"/>
        </w:rPr>
        <w:t>многобройни</w:t>
      </w:r>
      <w:r w:rsidRPr="00DF7B15">
        <w:rPr>
          <w:spacing w:val="-8"/>
          <w:sz w:val="20"/>
          <w:lang w:eastAsia="en-US" w:bidi="ar-SA"/>
        </w:rPr>
        <w:t xml:space="preserve"> </w:t>
      </w:r>
      <w:r w:rsidRPr="00DF7B15">
        <w:rPr>
          <w:sz w:val="20"/>
          <w:lang w:eastAsia="en-US" w:bidi="ar-SA"/>
        </w:rPr>
        <w:t>или</w:t>
      </w:r>
      <w:r w:rsidRPr="00DF7B15">
        <w:rPr>
          <w:spacing w:val="-9"/>
          <w:sz w:val="20"/>
          <w:lang w:eastAsia="en-US" w:bidi="ar-SA"/>
        </w:rPr>
        <w:t xml:space="preserve"> </w:t>
      </w:r>
      <w:r w:rsidRPr="00DF7B15">
        <w:rPr>
          <w:sz w:val="20"/>
          <w:lang w:eastAsia="en-US" w:bidi="ar-SA"/>
        </w:rPr>
        <w:t>съмнителни</w:t>
      </w:r>
      <w:r w:rsidRPr="00DF7B15">
        <w:rPr>
          <w:spacing w:val="-11"/>
          <w:sz w:val="20"/>
          <w:lang w:eastAsia="en-US" w:bidi="ar-SA"/>
        </w:rPr>
        <w:t xml:space="preserve"> </w:t>
      </w:r>
      <w:r w:rsidRPr="00DF7B15">
        <w:rPr>
          <w:sz w:val="20"/>
          <w:lang w:eastAsia="en-US" w:bidi="ar-SA"/>
        </w:rPr>
        <w:t>разпореждания</w:t>
      </w:r>
      <w:r w:rsidRPr="00DF7B15">
        <w:rPr>
          <w:spacing w:val="-6"/>
          <w:sz w:val="20"/>
          <w:lang w:eastAsia="en-US" w:bidi="ar-SA"/>
        </w:rPr>
        <w:t xml:space="preserve"> </w:t>
      </w:r>
      <w:r w:rsidRPr="00DF7B15">
        <w:rPr>
          <w:sz w:val="20"/>
          <w:lang w:eastAsia="en-US" w:bidi="ar-SA"/>
        </w:rPr>
        <w:t>за</w:t>
      </w:r>
      <w:r w:rsidRPr="00DF7B15">
        <w:rPr>
          <w:spacing w:val="-9"/>
          <w:sz w:val="20"/>
          <w:lang w:eastAsia="en-US" w:bidi="ar-SA"/>
        </w:rPr>
        <w:t xml:space="preserve"> </w:t>
      </w:r>
      <w:r w:rsidRPr="00DF7B15">
        <w:rPr>
          <w:sz w:val="20"/>
          <w:lang w:eastAsia="en-US" w:bidi="ar-SA"/>
        </w:rPr>
        <w:t>промени</w:t>
      </w:r>
      <w:r w:rsidRPr="00DF7B15">
        <w:rPr>
          <w:spacing w:val="-4"/>
          <w:sz w:val="20"/>
          <w:lang w:eastAsia="en-US" w:bidi="ar-SA"/>
        </w:rPr>
        <w:t xml:space="preserve"> </w:t>
      </w:r>
      <w:r w:rsidRPr="00DF7B15">
        <w:rPr>
          <w:sz w:val="20"/>
          <w:lang w:eastAsia="en-US" w:bidi="ar-SA"/>
        </w:rPr>
        <w:t>във</w:t>
      </w:r>
      <w:r w:rsidRPr="00DF7B15">
        <w:rPr>
          <w:spacing w:val="-9"/>
          <w:sz w:val="20"/>
          <w:lang w:eastAsia="en-US" w:bidi="ar-SA"/>
        </w:rPr>
        <w:t xml:space="preserve"> </w:t>
      </w:r>
      <w:r w:rsidRPr="00DF7B15">
        <w:rPr>
          <w:sz w:val="20"/>
          <w:lang w:eastAsia="en-US" w:bidi="ar-SA"/>
        </w:rPr>
        <w:t>връзка</w:t>
      </w:r>
      <w:r w:rsidRPr="00DF7B15">
        <w:rPr>
          <w:spacing w:val="-10"/>
          <w:sz w:val="20"/>
          <w:lang w:eastAsia="en-US" w:bidi="ar-SA"/>
        </w:rPr>
        <w:t xml:space="preserve"> </w:t>
      </w:r>
      <w:r w:rsidRPr="00DF7B15">
        <w:rPr>
          <w:sz w:val="20"/>
          <w:lang w:eastAsia="en-US" w:bidi="ar-SA"/>
        </w:rPr>
        <w:t>с</w:t>
      </w:r>
      <w:r w:rsidRPr="00DF7B15">
        <w:rPr>
          <w:spacing w:val="-7"/>
          <w:sz w:val="20"/>
          <w:lang w:eastAsia="en-US" w:bidi="ar-SA"/>
        </w:rPr>
        <w:t xml:space="preserve"> </w:t>
      </w:r>
      <w:r w:rsidRPr="00DF7B15">
        <w:rPr>
          <w:sz w:val="20"/>
          <w:lang w:eastAsia="en-US" w:bidi="ar-SA"/>
        </w:rPr>
        <w:t>конкретен</w:t>
      </w:r>
      <w:r w:rsidRPr="00DF7B15">
        <w:rPr>
          <w:spacing w:val="-8"/>
          <w:sz w:val="20"/>
          <w:lang w:eastAsia="en-US" w:bidi="ar-SA"/>
        </w:rPr>
        <w:t xml:space="preserve"> </w:t>
      </w:r>
      <w:r w:rsidRPr="00DF7B15">
        <w:rPr>
          <w:sz w:val="20"/>
          <w:lang w:eastAsia="en-US" w:bidi="ar-SA"/>
        </w:rPr>
        <w:t>изпълнител,</w:t>
      </w:r>
      <w:r w:rsidRPr="00DF7B15">
        <w:rPr>
          <w:spacing w:val="-7"/>
          <w:sz w:val="20"/>
          <w:lang w:eastAsia="en-US" w:bidi="ar-SA"/>
        </w:rPr>
        <w:t xml:space="preserve"> </w:t>
      </w:r>
      <w:r w:rsidRPr="00DF7B15">
        <w:rPr>
          <w:sz w:val="20"/>
          <w:lang w:eastAsia="en-US" w:bidi="ar-SA"/>
        </w:rPr>
        <w:t>които</w:t>
      </w:r>
      <w:r w:rsidRPr="00DF7B15">
        <w:rPr>
          <w:spacing w:val="-9"/>
          <w:sz w:val="20"/>
          <w:lang w:eastAsia="en-US" w:bidi="ar-SA"/>
        </w:rPr>
        <w:t xml:space="preserve"> </w:t>
      </w:r>
      <w:r w:rsidRPr="00DF7B15">
        <w:rPr>
          <w:sz w:val="20"/>
          <w:lang w:eastAsia="en-US" w:bidi="ar-SA"/>
        </w:rPr>
        <w:t>се</w:t>
      </w:r>
      <w:r w:rsidRPr="00DF7B15">
        <w:rPr>
          <w:spacing w:val="-7"/>
          <w:sz w:val="20"/>
          <w:lang w:eastAsia="en-US" w:bidi="ar-SA"/>
        </w:rPr>
        <w:t xml:space="preserve"> </w:t>
      </w:r>
      <w:r w:rsidRPr="00DF7B15">
        <w:rPr>
          <w:sz w:val="20"/>
          <w:lang w:eastAsia="en-US" w:bidi="ar-SA"/>
        </w:rPr>
        <w:t>одобряват</w:t>
      </w:r>
      <w:r w:rsidRPr="00DF7B15">
        <w:rPr>
          <w:spacing w:val="-10"/>
          <w:sz w:val="20"/>
          <w:lang w:eastAsia="en-US" w:bidi="ar-SA"/>
        </w:rPr>
        <w:t xml:space="preserve"> </w:t>
      </w:r>
      <w:r w:rsidRPr="00DF7B15">
        <w:rPr>
          <w:sz w:val="20"/>
          <w:lang w:eastAsia="en-US" w:bidi="ar-SA"/>
        </w:rPr>
        <w:t>от</w:t>
      </w:r>
      <w:r w:rsidRPr="00DF7B15">
        <w:rPr>
          <w:spacing w:val="-9"/>
          <w:sz w:val="20"/>
          <w:lang w:eastAsia="en-US" w:bidi="ar-SA"/>
        </w:rPr>
        <w:t xml:space="preserve"> </w:t>
      </w:r>
      <w:r w:rsidRPr="00DF7B15">
        <w:rPr>
          <w:sz w:val="20"/>
          <w:lang w:eastAsia="en-US" w:bidi="ar-SA"/>
        </w:rPr>
        <w:t>едно</w:t>
      </w:r>
      <w:r w:rsidRPr="00DF7B15">
        <w:rPr>
          <w:spacing w:val="-9"/>
          <w:sz w:val="20"/>
          <w:lang w:eastAsia="en-US" w:bidi="ar-SA"/>
        </w:rPr>
        <w:t xml:space="preserve"> </w:t>
      </w:r>
      <w:r w:rsidRPr="00DF7B15">
        <w:rPr>
          <w:sz w:val="20"/>
          <w:lang w:eastAsia="en-US" w:bidi="ar-SA"/>
        </w:rPr>
        <w:t>и</w:t>
      </w:r>
      <w:r w:rsidRPr="00DF7B15">
        <w:rPr>
          <w:spacing w:val="-10"/>
          <w:sz w:val="20"/>
          <w:lang w:eastAsia="en-US" w:bidi="ar-SA"/>
        </w:rPr>
        <w:t xml:space="preserve"> </w:t>
      </w:r>
      <w:r w:rsidRPr="00DF7B15">
        <w:rPr>
          <w:sz w:val="20"/>
          <w:lang w:eastAsia="en-US" w:bidi="ar-SA"/>
        </w:rPr>
        <w:t>също</w:t>
      </w:r>
      <w:r w:rsidRPr="00DF7B15">
        <w:rPr>
          <w:spacing w:val="-9"/>
          <w:sz w:val="20"/>
          <w:lang w:eastAsia="en-US" w:bidi="ar-SA"/>
        </w:rPr>
        <w:t xml:space="preserve"> </w:t>
      </w:r>
      <w:r w:rsidRPr="00DF7B15">
        <w:rPr>
          <w:sz w:val="20"/>
          <w:lang w:eastAsia="en-US" w:bidi="ar-SA"/>
        </w:rPr>
        <w:t>длъжностно</w:t>
      </w:r>
      <w:r w:rsidRPr="00DF7B15">
        <w:rPr>
          <w:spacing w:val="1"/>
          <w:sz w:val="20"/>
          <w:lang w:eastAsia="en-US" w:bidi="ar-SA"/>
        </w:rPr>
        <w:t xml:space="preserve"> </w:t>
      </w:r>
      <w:r w:rsidRPr="00DF7B15">
        <w:rPr>
          <w:sz w:val="20"/>
          <w:lang w:eastAsia="en-US" w:bidi="ar-SA"/>
        </w:rPr>
        <w:t>лице</w:t>
      </w:r>
      <w:r w:rsidRPr="00DF7B15">
        <w:rPr>
          <w:spacing w:val="-1"/>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проекта;</w:t>
      </w:r>
    </w:p>
    <w:p w14:paraId="01A46A76" w14:textId="77777777" w:rsidR="00DF7B15" w:rsidRPr="00DF7B15" w:rsidRDefault="00DF7B15" w:rsidP="002025EC">
      <w:pPr>
        <w:numPr>
          <w:ilvl w:val="0"/>
          <w:numId w:val="4"/>
        </w:numPr>
        <w:tabs>
          <w:tab w:val="left" w:pos="1185"/>
          <w:tab w:val="left" w:pos="1187"/>
        </w:tabs>
        <w:ind w:hanging="350"/>
        <w:rPr>
          <w:sz w:val="20"/>
          <w:lang w:eastAsia="en-US" w:bidi="ar-SA"/>
        </w:rPr>
      </w:pPr>
      <w:r w:rsidRPr="00DF7B15">
        <w:rPr>
          <w:sz w:val="20"/>
          <w:lang w:eastAsia="en-US" w:bidi="ar-SA"/>
        </w:rPr>
        <w:t>Качеството</w:t>
      </w:r>
      <w:r w:rsidRPr="00DF7B15">
        <w:rPr>
          <w:spacing w:val="-4"/>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доставките/услугите/строителството</w:t>
      </w:r>
      <w:r w:rsidRPr="00DF7B15">
        <w:rPr>
          <w:spacing w:val="-1"/>
          <w:sz w:val="20"/>
          <w:lang w:eastAsia="en-US" w:bidi="ar-SA"/>
        </w:rPr>
        <w:t xml:space="preserve"> </w:t>
      </w:r>
      <w:r w:rsidRPr="00DF7B15">
        <w:rPr>
          <w:sz w:val="20"/>
          <w:lang w:eastAsia="en-US" w:bidi="ar-SA"/>
        </w:rPr>
        <w:t>при</w:t>
      </w:r>
      <w:r w:rsidRPr="00DF7B15">
        <w:rPr>
          <w:spacing w:val="-4"/>
          <w:sz w:val="20"/>
          <w:lang w:eastAsia="en-US" w:bidi="ar-SA"/>
        </w:rPr>
        <w:t xml:space="preserve"> </w:t>
      </w:r>
      <w:r w:rsidRPr="00DF7B15">
        <w:rPr>
          <w:sz w:val="20"/>
          <w:lang w:eastAsia="en-US" w:bidi="ar-SA"/>
        </w:rPr>
        <w:t>изпълнението</w:t>
      </w:r>
      <w:r w:rsidRPr="00DF7B15">
        <w:rPr>
          <w:spacing w:val="-4"/>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договора</w:t>
      </w:r>
      <w:r w:rsidRPr="00DF7B15">
        <w:rPr>
          <w:spacing w:val="-3"/>
          <w:sz w:val="20"/>
          <w:lang w:eastAsia="en-US" w:bidi="ar-SA"/>
        </w:rPr>
        <w:t xml:space="preserve"> </w:t>
      </w:r>
      <w:r w:rsidRPr="00DF7B15">
        <w:rPr>
          <w:sz w:val="20"/>
          <w:lang w:eastAsia="en-US" w:bidi="ar-SA"/>
        </w:rPr>
        <w:t>е</w:t>
      </w:r>
      <w:r w:rsidRPr="00DF7B15">
        <w:rPr>
          <w:spacing w:val="-5"/>
          <w:sz w:val="20"/>
          <w:lang w:eastAsia="en-US" w:bidi="ar-SA"/>
        </w:rPr>
        <w:t xml:space="preserve"> </w:t>
      </w:r>
      <w:r w:rsidRPr="00DF7B15">
        <w:rPr>
          <w:sz w:val="20"/>
          <w:lang w:eastAsia="en-US" w:bidi="ar-SA"/>
        </w:rPr>
        <w:t>понижено</w:t>
      </w:r>
      <w:r w:rsidRPr="00DF7B15">
        <w:rPr>
          <w:spacing w:val="-3"/>
          <w:sz w:val="20"/>
          <w:lang w:eastAsia="en-US" w:bidi="ar-SA"/>
        </w:rPr>
        <w:t xml:space="preserve"> </w:t>
      </w:r>
      <w:r w:rsidRPr="00DF7B15">
        <w:rPr>
          <w:sz w:val="20"/>
          <w:lang w:eastAsia="en-US" w:bidi="ar-SA"/>
        </w:rPr>
        <w:t>без</w:t>
      </w:r>
      <w:r w:rsidRPr="00DF7B15">
        <w:rPr>
          <w:spacing w:val="-5"/>
          <w:sz w:val="20"/>
          <w:lang w:eastAsia="en-US" w:bidi="ar-SA"/>
        </w:rPr>
        <w:t xml:space="preserve"> </w:t>
      </w:r>
      <w:r w:rsidRPr="00DF7B15">
        <w:rPr>
          <w:sz w:val="20"/>
          <w:lang w:eastAsia="en-US" w:bidi="ar-SA"/>
        </w:rPr>
        <w:t>съответстващо</w:t>
      </w:r>
      <w:r w:rsidRPr="00DF7B15">
        <w:rPr>
          <w:spacing w:val="-4"/>
          <w:sz w:val="20"/>
          <w:lang w:eastAsia="en-US" w:bidi="ar-SA"/>
        </w:rPr>
        <w:t xml:space="preserve"> </w:t>
      </w:r>
      <w:r w:rsidRPr="00DF7B15">
        <w:rPr>
          <w:sz w:val="20"/>
          <w:lang w:eastAsia="en-US" w:bidi="ar-SA"/>
        </w:rPr>
        <w:t>намаляване</w:t>
      </w:r>
      <w:r w:rsidRPr="00DF7B15">
        <w:rPr>
          <w:spacing w:val="-4"/>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цената;</w:t>
      </w:r>
    </w:p>
    <w:p w14:paraId="1B94F07C" w14:textId="77777777" w:rsidR="00DF7B15" w:rsidRPr="00DF7B15" w:rsidRDefault="00DF7B15" w:rsidP="002025EC">
      <w:pPr>
        <w:numPr>
          <w:ilvl w:val="0"/>
          <w:numId w:val="4"/>
        </w:numPr>
        <w:tabs>
          <w:tab w:val="left" w:pos="1185"/>
          <w:tab w:val="left" w:pos="1187"/>
        </w:tabs>
        <w:spacing w:before="1"/>
        <w:ind w:right="1573"/>
        <w:rPr>
          <w:sz w:val="20"/>
          <w:lang w:eastAsia="en-US" w:bidi="ar-SA"/>
        </w:rPr>
      </w:pPr>
      <w:r w:rsidRPr="00DF7B15">
        <w:rPr>
          <w:sz w:val="20"/>
          <w:lang w:eastAsia="en-US" w:bidi="ar-SA"/>
        </w:rPr>
        <w:t>Налице</w:t>
      </w:r>
      <w:r w:rsidRPr="00DF7B15">
        <w:rPr>
          <w:spacing w:val="2"/>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промени във</w:t>
      </w:r>
      <w:r w:rsidRPr="00DF7B15">
        <w:rPr>
          <w:spacing w:val="1"/>
          <w:sz w:val="20"/>
          <w:lang w:eastAsia="en-US" w:bidi="ar-SA"/>
        </w:rPr>
        <w:t xml:space="preserve"> </w:t>
      </w:r>
      <w:r w:rsidRPr="00DF7B15">
        <w:rPr>
          <w:sz w:val="20"/>
          <w:lang w:eastAsia="en-US" w:bidi="ar-SA"/>
        </w:rPr>
        <w:t>връзка</w:t>
      </w:r>
      <w:r w:rsidRPr="00DF7B15">
        <w:rPr>
          <w:spacing w:val="2"/>
          <w:sz w:val="20"/>
          <w:lang w:eastAsia="en-US" w:bidi="ar-SA"/>
        </w:rPr>
        <w:t xml:space="preserve"> </w:t>
      </w:r>
      <w:r w:rsidRPr="00DF7B15">
        <w:rPr>
          <w:sz w:val="20"/>
          <w:lang w:eastAsia="en-US" w:bidi="ar-SA"/>
        </w:rPr>
        <w:t>с</w:t>
      </w:r>
      <w:r w:rsidRPr="00DF7B15">
        <w:rPr>
          <w:spacing w:val="4"/>
          <w:sz w:val="20"/>
          <w:lang w:eastAsia="en-US" w:bidi="ar-SA"/>
        </w:rPr>
        <w:t xml:space="preserve"> </w:t>
      </w:r>
      <w:r w:rsidRPr="00DF7B15">
        <w:rPr>
          <w:sz w:val="20"/>
          <w:lang w:eastAsia="en-US" w:bidi="ar-SA"/>
        </w:rPr>
        <w:t>качеството,</w:t>
      </w:r>
      <w:r w:rsidRPr="00DF7B15">
        <w:rPr>
          <w:spacing w:val="3"/>
          <w:sz w:val="20"/>
          <w:lang w:eastAsia="en-US" w:bidi="ar-SA"/>
        </w:rPr>
        <w:t xml:space="preserve"> </w:t>
      </w:r>
      <w:r w:rsidRPr="00DF7B15">
        <w:rPr>
          <w:sz w:val="20"/>
          <w:lang w:eastAsia="en-US" w:bidi="ar-SA"/>
        </w:rPr>
        <w:t>количеството</w:t>
      </w:r>
      <w:r w:rsidRPr="00DF7B15">
        <w:rPr>
          <w:spacing w:val="2"/>
          <w:sz w:val="20"/>
          <w:lang w:eastAsia="en-US" w:bidi="ar-SA"/>
        </w:rPr>
        <w:t xml:space="preserve"> </w:t>
      </w:r>
      <w:r w:rsidRPr="00DF7B15">
        <w:rPr>
          <w:sz w:val="20"/>
          <w:lang w:eastAsia="en-US" w:bidi="ar-SA"/>
        </w:rPr>
        <w:t>или спецификацията</w:t>
      </w:r>
      <w:r w:rsidRPr="00DF7B15">
        <w:rPr>
          <w:spacing w:val="2"/>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стоки</w:t>
      </w:r>
      <w:r w:rsidRPr="00DF7B15">
        <w:rPr>
          <w:spacing w:val="3"/>
          <w:sz w:val="20"/>
          <w:lang w:eastAsia="en-US" w:bidi="ar-SA"/>
        </w:rPr>
        <w:t xml:space="preserve"> </w:t>
      </w:r>
      <w:r w:rsidRPr="00DF7B15">
        <w:rPr>
          <w:sz w:val="20"/>
          <w:lang w:eastAsia="en-US" w:bidi="ar-SA"/>
        </w:rPr>
        <w:t>и</w:t>
      </w:r>
      <w:r w:rsidRPr="00DF7B15">
        <w:rPr>
          <w:spacing w:val="4"/>
          <w:sz w:val="20"/>
          <w:lang w:eastAsia="en-US" w:bidi="ar-SA"/>
        </w:rPr>
        <w:t xml:space="preserve"> </w:t>
      </w:r>
      <w:r w:rsidRPr="00DF7B15">
        <w:rPr>
          <w:sz w:val="20"/>
          <w:lang w:eastAsia="en-US" w:bidi="ar-SA"/>
        </w:rPr>
        <w:t>услуги в</w:t>
      </w:r>
      <w:r w:rsidRPr="00DF7B15">
        <w:rPr>
          <w:spacing w:val="1"/>
          <w:sz w:val="20"/>
          <w:lang w:eastAsia="en-US" w:bidi="ar-SA"/>
        </w:rPr>
        <w:t xml:space="preserve"> </w:t>
      </w:r>
      <w:r w:rsidRPr="00DF7B15">
        <w:rPr>
          <w:sz w:val="20"/>
          <w:lang w:eastAsia="en-US" w:bidi="ar-SA"/>
        </w:rPr>
        <w:t>договора,</w:t>
      </w:r>
      <w:r w:rsidRPr="00DF7B15">
        <w:rPr>
          <w:spacing w:val="2"/>
          <w:sz w:val="20"/>
          <w:lang w:eastAsia="en-US" w:bidi="ar-SA"/>
        </w:rPr>
        <w:t xml:space="preserve"> </w:t>
      </w:r>
      <w:r w:rsidRPr="00DF7B15">
        <w:rPr>
          <w:sz w:val="20"/>
          <w:lang w:eastAsia="en-US" w:bidi="ar-SA"/>
        </w:rPr>
        <w:t>които</w:t>
      </w:r>
      <w:r w:rsidRPr="00DF7B15">
        <w:rPr>
          <w:spacing w:val="2"/>
          <w:sz w:val="20"/>
          <w:lang w:eastAsia="en-US" w:bidi="ar-SA"/>
        </w:rPr>
        <w:t xml:space="preserve"> </w:t>
      </w:r>
      <w:r w:rsidRPr="00DF7B15">
        <w:rPr>
          <w:sz w:val="20"/>
          <w:lang w:eastAsia="en-US" w:bidi="ar-SA"/>
        </w:rPr>
        <w:t>се</w:t>
      </w:r>
      <w:r w:rsidRPr="00DF7B15">
        <w:rPr>
          <w:spacing w:val="2"/>
          <w:sz w:val="20"/>
          <w:lang w:eastAsia="en-US" w:bidi="ar-SA"/>
        </w:rPr>
        <w:t xml:space="preserve"> </w:t>
      </w:r>
      <w:r w:rsidRPr="00DF7B15">
        <w:rPr>
          <w:sz w:val="20"/>
          <w:lang w:eastAsia="en-US" w:bidi="ar-SA"/>
        </w:rPr>
        <w:t>отклоняват</w:t>
      </w:r>
      <w:r w:rsidRPr="00DF7B15">
        <w:rPr>
          <w:spacing w:val="2"/>
          <w:sz w:val="20"/>
          <w:lang w:eastAsia="en-US" w:bidi="ar-SA"/>
        </w:rPr>
        <w:t xml:space="preserve"> </w:t>
      </w:r>
      <w:r w:rsidRPr="00DF7B15">
        <w:rPr>
          <w:sz w:val="20"/>
          <w:lang w:eastAsia="en-US" w:bidi="ar-SA"/>
        </w:rPr>
        <w:t>от</w:t>
      </w:r>
      <w:r w:rsidRPr="00DF7B15">
        <w:rPr>
          <w:spacing w:val="1"/>
          <w:sz w:val="20"/>
          <w:lang w:eastAsia="en-US" w:bidi="ar-SA"/>
        </w:rPr>
        <w:t xml:space="preserve"> </w:t>
      </w:r>
      <w:r w:rsidRPr="00DF7B15">
        <w:rPr>
          <w:sz w:val="20"/>
          <w:lang w:eastAsia="en-US" w:bidi="ar-SA"/>
        </w:rPr>
        <w:t>документацията</w:t>
      </w:r>
      <w:r w:rsidRPr="00DF7B15">
        <w:rPr>
          <w:spacing w:val="1"/>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поръчката</w:t>
      </w:r>
      <w:r w:rsidRPr="00DF7B15">
        <w:rPr>
          <w:spacing w:val="1"/>
          <w:sz w:val="20"/>
          <w:lang w:eastAsia="en-US" w:bidi="ar-SA"/>
        </w:rPr>
        <w:t xml:space="preserve"> </w:t>
      </w:r>
      <w:r w:rsidRPr="00DF7B15">
        <w:rPr>
          <w:sz w:val="20"/>
          <w:lang w:eastAsia="en-US" w:bidi="ar-SA"/>
        </w:rPr>
        <w:t>(условия, технически</w:t>
      </w:r>
      <w:r w:rsidRPr="00DF7B15">
        <w:rPr>
          <w:spacing w:val="-1"/>
          <w:sz w:val="20"/>
          <w:lang w:eastAsia="en-US" w:bidi="ar-SA"/>
        </w:rPr>
        <w:t xml:space="preserve"> </w:t>
      </w:r>
      <w:r w:rsidRPr="00DF7B15">
        <w:rPr>
          <w:sz w:val="20"/>
          <w:lang w:eastAsia="en-US" w:bidi="ar-SA"/>
        </w:rPr>
        <w:t>спецификации</w:t>
      </w:r>
      <w:r w:rsidRPr="00DF7B15">
        <w:rPr>
          <w:spacing w:val="1"/>
          <w:sz w:val="20"/>
          <w:lang w:eastAsia="en-US" w:bidi="ar-SA"/>
        </w:rPr>
        <w:t xml:space="preserve"> </w:t>
      </w:r>
      <w:r w:rsidRPr="00DF7B15">
        <w:rPr>
          <w:sz w:val="20"/>
          <w:lang w:eastAsia="en-US" w:bidi="ar-SA"/>
        </w:rPr>
        <w:t>и</w:t>
      </w:r>
      <w:r w:rsidRPr="00DF7B15">
        <w:rPr>
          <w:spacing w:val="-1"/>
          <w:sz w:val="20"/>
          <w:lang w:eastAsia="en-US" w:bidi="ar-SA"/>
        </w:rPr>
        <w:t xml:space="preserve"> </w:t>
      </w:r>
      <w:r w:rsidRPr="00DF7B15">
        <w:rPr>
          <w:sz w:val="20"/>
          <w:lang w:eastAsia="en-US" w:bidi="ar-SA"/>
        </w:rPr>
        <w:t>др.);</w:t>
      </w:r>
    </w:p>
    <w:p w14:paraId="3BDA80B1" w14:textId="77777777" w:rsidR="00DF7B15" w:rsidRPr="00DF7B15" w:rsidRDefault="00DF7B15" w:rsidP="002025EC">
      <w:pPr>
        <w:numPr>
          <w:ilvl w:val="0"/>
          <w:numId w:val="4"/>
        </w:numPr>
        <w:tabs>
          <w:tab w:val="left" w:pos="1185"/>
          <w:tab w:val="left" w:pos="1187"/>
        </w:tabs>
        <w:spacing w:line="228" w:lineRule="exact"/>
        <w:ind w:hanging="352"/>
        <w:rPr>
          <w:sz w:val="20"/>
          <w:lang w:eastAsia="en-US" w:bidi="ar-SA"/>
        </w:rPr>
      </w:pPr>
      <w:r w:rsidRPr="00DF7B15">
        <w:rPr>
          <w:sz w:val="20"/>
          <w:lang w:eastAsia="en-US" w:bidi="ar-SA"/>
        </w:rPr>
        <w:t>Договорът</w:t>
      </w:r>
      <w:r w:rsidRPr="00DF7B15">
        <w:rPr>
          <w:spacing w:val="-4"/>
          <w:sz w:val="20"/>
          <w:lang w:eastAsia="en-US" w:bidi="ar-SA"/>
        </w:rPr>
        <w:t xml:space="preserve"> </w:t>
      </w:r>
      <w:r w:rsidRPr="00DF7B15">
        <w:rPr>
          <w:sz w:val="20"/>
          <w:lang w:eastAsia="en-US" w:bidi="ar-SA"/>
        </w:rPr>
        <w:t>липсва</w:t>
      </w:r>
      <w:r w:rsidRPr="00DF7B15">
        <w:rPr>
          <w:spacing w:val="-4"/>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документацията,</w:t>
      </w:r>
      <w:r w:rsidRPr="00DF7B15">
        <w:rPr>
          <w:spacing w:val="-2"/>
          <w:sz w:val="20"/>
          <w:lang w:eastAsia="en-US" w:bidi="ar-SA"/>
        </w:rPr>
        <w:t xml:space="preserve"> </w:t>
      </w:r>
      <w:r w:rsidRPr="00DF7B15">
        <w:rPr>
          <w:sz w:val="20"/>
          <w:lang w:eastAsia="en-US" w:bidi="ar-SA"/>
        </w:rPr>
        <w:t>с</w:t>
      </w:r>
      <w:r w:rsidRPr="00DF7B15">
        <w:rPr>
          <w:spacing w:val="-3"/>
          <w:sz w:val="20"/>
          <w:lang w:eastAsia="en-US" w:bidi="ar-SA"/>
        </w:rPr>
        <w:t xml:space="preserve"> </w:t>
      </w:r>
      <w:r w:rsidRPr="00DF7B15">
        <w:rPr>
          <w:sz w:val="20"/>
          <w:lang w:eastAsia="en-US" w:bidi="ar-SA"/>
        </w:rPr>
        <w:t>която</w:t>
      </w:r>
      <w:r w:rsidRPr="00DF7B15">
        <w:rPr>
          <w:spacing w:val="-2"/>
          <w:sz w:val="20"/>
          <w:lang w:eastAsia="en-US" w:bidi="ar-SA"/>
        </w:rPr>
        <w:t xml:space="preserve"> </w:t>
      </w:r>
      <w:r w:rsidRPr="00DF7B15">
        <w:rPr>
          <w:sz w:val="20"/>
          <w:lang w:eastAsia="en-US" w:bidi="ar-SA"/>
        </w:rPr>
        <w:t>се</w:t>
      </w:r>
      <w:r w:rsidRPr="00DF7B15">
        <w:rPr>
          <w:spacing w:val="-2"/>
          <w:sz w:val="20"/>
          <w:lang w:eastAsia="en-US" w:bidi="ar-SA"/>
        </w:rPr>
        <w:t xml:space="preserve"> </w:t>
      </w:r>
      <w:r w:rsidRPr="00DF7B15">
        <w:rPr>
          <w:sz w:val="20"/>
          <w:lang w:eastAsia="en-US" w:bidi="ar-SA"/>
        </w:rPr>
        <w:t>обосновава</w:t>
      </w:r>
      <w:r w:rsidRPr="00DF7B15">
        <w:rPr>
          <w:spacing w:val="-4"/>
          <w:sz w:val="20"/>
          <w:lang w:eastAsia="en-US" w:bidi="ar-SA"/>
        </w:rPr>
        <w:t xml:space="preserve"> </w:t>
      </w:r>
      <w:r w:rsidRPr="00DF7B15">
        <w:rPr>
          <w:sz w:val="20"/>
          <w:lang w:eastAsia="en-US" w:bidi="ar-SA"/>
        </w:rPr>
        <w:t>плащане</w:t>
      </w:r>
      <w:r w:rsidRPr="00DF7B15">
        <w:rPr>
          <w:spacing w:val="-3"/>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конкретна</w:t>
      </w:r>
      <w:r w:rsidRPr="00DF7B15">
        <w:rPr>
          <w:spacing w:val="-3"/>
          <w:sz w:val="20"/>
          <w:lang w:eastAsia="en-US" w:bidi="ar-SA"/>
        </w:rPr>
        <w:t xml:space="preserve"> </w:t>
      </w:r>
      <w:r w:rsidRPr="00DF7B15">
        <w:rPr>
          <w:sz w:val="20"/>
          <w:lang w:eastAsia="en-US" w:bidi="ar-SA"/>
        </w:rPr>
        <w:t>част</w:t>
      </w:r>
      <w:r w:rsidRPr="00DF7B15">
        <w:rPr>
          <w:spacing w:val="-4"/>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поръчката,</w:t>
      </w:r>
      <w:r w:rsidRPr="00DF7B15">
        <w:rPr>
          <w:spacing w:val="-2"/>
          <w:sz w:val="20"/>
          <w:lang w:eastAsia="en-US" w:bidi="ar-SA"/>
        </w:rPr>
        <w:t xml:space="preserve"> </w:t>
      </w:r>
      <w:r w:rsidRPr="00DF7B15">
        <w:rPr>
          <w:sz w:val="20"/>
          <w:lang w:eastAsia="en-US" w:bidi="ar-SA"/>
        </w:rPr>
        <w:t>не</w:t>
      </w:r>
      <w:r w:rsidRPr="00DF7B15">
        <w:rPr>
          <w:spacing w:val="-3"/>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изрядна.</w:t>
      </w:r>
    </w:p>
    <w:p w14:paraId="4887DBC2" w14:textId="77777777" w:rsidR="00DF7B15" w:rsidRPr="00DF7B15" w:rsidRDefault="00DF7B15" w:rsidP="00DF7B15">
      <w:pPr>
        <w:spacing w:line="228" w:lineRule="exact"/>
        <w:rPr>
          <w:sz w:val="20"/>
          <w:lang w:eastAsia="en-US" w:bidi="ar-SA"/>
        </w:rPr>
        <w:sectPr w:rsidR="00DF7B15" w:rsidRPr="00DF7B15">
          <w:headerReference w:type="default" r:id="rId9"/>
          <w:footerReference w:type="default" r:id="rId10"/>
          <w:pgSz w:w="16850" w:h="11910" w:orient="landscape"/>
          <w:pgMar w:top="1320" w:right="580" w:bottom="900" w:left="600" w:header="1085" w:footer="712" w:gutter="0"/>
          <w:cols w:space="720"/>
        </w:sectPr>
      </w:pPr>
    </w:p>
    <w:p w14:paraId="1F066E5B" w14:textId="77777777" w:rsidR="00DF7B15" w:rsidRPr="00DF7B15" w:rsidRDefault="00DF7B15" w:rsidP="00DF7B15">
      <w:pPr>
        <w:spacing w:before="11"/>
        <w:rPr>
          <w:sz w:val="15"/>
          <w:szCs w:val="20"/>
          <w:lang w:eastAsia="en-US" w:bidi="ar-SA"/>
        </w:rPr>
      </w:pPr>
    </w:p>
    <w:p w14:paraId="54C45A78" w14:textId="77777777" w:rsidR="00DF7B15" w:rsidRPr="00DF7B15" w:rsidRDefault="00DF7B15" w:rsidP="002025EC">
      <w:pPr>
        <w:numPr>
          <w:ilvl w:val="0"/>
          <w:numId w:val="5"/>
        </w:numPr>
        <w:tabs>
          <w:tab w:val="left" w:pos="730"/>
        </w:tabs>
        <w:spacing w:before="91"/>
        <w:ind w:left="729" w:hanging="253"/>
        <w:outlineLvl w:val="0"/>
        <w:rPr>
          <w:b/>
          <w:bCs/>
          <w:sz w:val="20"/>
          <w:szCs w:val="20"/>
          <w:lang w:eastAsia="en-US" w:bidi="ar-SA"/>
        </w:rPr>
      </w:pPr>
      <w:r w:rsidRPr="00DF7B15">
        <w:rPr>
          <w:b/>
          <w:bCs/>
          <w:sz w:val="20"/>
          <w:szCs w:val="20"/>
          <w:lang w:eastAsia="en-US" w:bidi="ar-SA"/>
        </w:rPr>
        <w:t>Индикатори</w:t>
      </w:r>
      <w:r w:rsidRPr="00DF7B15">
        <w:rPr>
          <w:b/>
          <w:bCs/>
          <w:spacing w:val="-5"/>
          <w:sz w:val="20"/>
          <w:szCs w:val="20"/>
          <w:lang w:eastAsia="en-US" w:bidi="ar-SA"/>
        </w:rPr>
        <w:t xml:space="preserve"> </w:t>
      </w:r>
      <w:r w:rsidRPr="00DF7B15">
        <w:rPr>
          <w:b/>
          <w:bCs/>
          <w:sz w:val="20"/>
          <w:szCs w:val="20"/>
          <w:lang w:eastAsia="en-US" w:bidi="ar-SA"/>
        </w:rPr>
        <w:t>за</w:t>
      </w:r>
      <w:r w:rsidRPr="00DF7B15">
        <w:rPr>
          <w:b/>
          <w:bCs/>
          <w:spacing w:val="-3"/>
          <w:sz w:val="20"/>
          <w:szCs w:val="20"/>
          <w:lang w:eastAsia="en-US" w:bidi="ar-SA"/>
        </w:rPr>
        <w:t xml:space="preserve"> </w:t>
      </w:r>
      <w:r w:rsidRPr="00DF7B15">
        <w:rPr>
          <w:b/>
          <w:bCs/>
          <w:sz w:val="20"/>
          <w:szCs w:val="20"/>
          <w:lang w:eastAsia="en-US" w:bidi="ar-SA"/>
        </w:rPr>
        <w:t>измама</w:t>
      </w:r>
      <w:r w:rsidRPr="00DF7B15">
        <w:rPr>
          <w:b/>
          <w:bCs/>
          <w:spacing w:val="-5"/>
          <w:sz w:val="20"/>
          <w:szCs w:val="20"/>
          <w:lang w:eastAsia="en-US" w:bidi="ar-SA"/>
        </w:rPr>
        <w:t xml:space="preserve"> </w:t>
      </w:r>
      <w:r w:rsidRPr="00DF7B15">
        <w:rPr>
          <w:b/>
          <w:bCs/>
          <w:sz w:val="20"/>
          <w:szCs w:val="20"/>
          <w:lang w:eastAsia="en-US" w:bidi="ar-SA"/>
        </w:rPr>
        <w:t>при</w:t>
      </w:r>
      <w:r w:rsidRPr="00DF7B15">
        <w:rPr>
          <w:b/>
          <w:bCs/>
          <w:spacing w:val="-1"/>
          <w:sz w:val="20"/>
          <w:szCs w:val="20"/>
          <w:lang w:eastAsia="en-US" w:bidi="ar-SA"/>
        </w:rPr>
        <w:t xml:space="preserve"> </w:t>
      </w:r>
      <w:r w:rsidRPr="00DF7B15">
        <w:rPr>
          <w:b/>
          <w:bCs/>
          <w:sz w:val="20"/>
          <w:szCs w:val="20"/>
          <w:lang w:eastAsia="en-US" w:bidi="ar-SA"/>
        </w:rPr>
        <w:t>договаряне</w:t>
      </w:r>
      <w:r w:rsidRPr="00DF7B15">
        <w:rPr>
          <w:b/>
          <w:bCs/>
          <w:spacing w:val="-3"/>
          <w:sz w:val="20"/>
          <w:szCs w:val="20"/>
          <w:lang w:eastAsia="en-US" w:bidi="ar-SA"/>
        </w:rPr>
        <w:t xml:space="preserve"> </w:t>
      </w:r>
      <w:r w:rsidRPr="00DF7B15">
        <w:rPr>
          <w:b/>
          <w:bCs/>
          <w:sz w:val="20"/>
          <w:szCs w:val="20"/>
          <w:lang w:eastAsia="en-US" w:bidi="ar-SA"/>
        </w:rPr>
        <w:t>при</w:t>
      </w:r>
      <w:r w:rsidRPr="00DF7B15">
        <w:rPr>
          <w:b/>
          <w:bCs/>
          <w:spacing w:val="-4"/>
          <w:sz w:val="20"/>
          <w:szCs w:val="20"/>
          <w:lang w:eastAsia="en-US" w:bidi="ar-SA"/>
        </w:rPr>
        <w:t xml:space="preserve"> </w:t>
      </w:r>
      <w:r w:rsidRPr="00DF7B15">
        <w:rPr>
          <w:b/>
          <w:bCs/>
          <w:sz w:val="20"/>
          <w:szCs w:val="20"/>
          <w:lang w:eastAsia="en-US" w:bidi="ar-SA"/>
        </w:rPr>
        <w:t>офериране:</w:t>
      </w:r>
    </w:p>
    <w:p w14:paraId="0BCF9D64" w14:textId="77777777" w:rsidR="00DF7B15" w:rsidRPr="00DF7B15" w:rsidRDefault="00DF7B15" w:rsidP="00DF7B15">
      <w:pPr>
        <w:spacing w:before="116"/>
        <w:ind w:left="477" w:right="1461"/>
        <w:rPr>
          <w:sz w:val="20"/>
          <w:szCs w:val="20"/>
          <w:lang w:eastAsia="en-US" w:bidi="ar-SA"/>
        </w:rPr>
      </w:pPr>
      <w:r w:rsidRPr="00DF7B15">
        <w:rPr>
          <w:sz w:val="20"/>
          <w:szCs w:val="20"/>
          <w:lang w:eastAsia="en-US" w:bidi="ar-SA"/>
        </w:rPr>
        <w:t>При</w:t>
      </w:r>
      <w:r w:rsidRPr="00DF7B15">
        <w:rPr>
          <w:spacing w:val="10"/>
          <w:sz w:val="20"/>
          <w:szCs w:val="20"/>
          <w:lang w:eastAsia="en-US" w:bidi="ar-SA"/>
        </w:rPr>
        <w:t xml:space="preserve"> </w:t>
      </w:r>
      <w:r w:rsidRPr="00DF7B15">
        <w:rPr>
          <w:sz w:val="20"/>
          <w:szCs w:val="20"/>
          <w:lang w:eastAsia="en-US" w:bidi="ar-SA"/>
        </w:rPr>
        <w:t>договарянето</w:t>
      </w:r>
      <w:r w:rsidRPr="00DF7B15">
        <w:rPr>
          <w:spacing w:val="12"/>
          <w:sz w:val="20"/>
          <w:szCs w:val="20"/>
          <w:lang w:eastAsia="en-US" w:bidi="ar-SA"/>
        </w:rPr>
        <w:t xml:space="preserve"> </w:t>
      </w:r>
      <w:r w:rsidRPr="00DF7B15">
        <w:rPr>
          <w:sz w:val="20"/>
          <w:szCs w:val="20"/>
          <w:lang w:eastAsia="en-US" w:bidi="ar-SA"/>
        </w:rPr>
        <w:t>икономически</w:t>
      </w:r>
      <w:r w:rsidRPr="00DF7B15">
        <w:rPr>
          <w:spacing w:val="11"/>
          <w:sz w:val="20"/>
          <w:szCs w:val="20"/>
          <w:lang w:eastAsia="en-US" w:bidi="ar-SA"/>
        </w:rPr>
        <w:t xml:space="preserve"> </w:t>
      </w:r>
      <w:r w:rsidRPr="00DF7B15">
        <w:rPr>
          <w:sz w:val="20"/>
          <w:szCs w:val="20"/>
          <w:lang w:eastAsia="en-US" w:bidi="ar-SA"/>
        </w:rPr>
        <w:t>оператори</w:t>
      </w:r>
      <w:r w:rsidRPr="00DF7B15">
        <w:rPr>
          <w:spacing w:val="14"/>
          <w:sz w:val="20"/>
          <w:szCs w:val="20"/>
          <w:lang w:eastAsia="en-US" w:bidi="ar-SA"/>
        </w:rPr>
        <w:t xml:space="preserve"> </w:t>
      </w:r>
      <w:r w:rsidRPr="00DF7B15">
        <w:rPr>
          <w:sz w:val="20"/>
          <w:szCs w:val="20"/>
          <w:lang w:eastAsia="en-US" w:bidi="ar-SA"/>
        </w:rPr>
        <w:t>от</w:t>
      </w:r>
      <w:r w:rsidRPr="00DF7B15">
        <w:rPr>
          <w:spacing w:val="10"/>
          <w:sz w:val="20"/>
          <w:szCs w:val="20"/>
          <w:lang w:eastAsia="en-US" w:bidi="ar-SA"/>
        </w:rPr>
        <w:t xml:space="preserve"> </w:t>
      </w:r>
      <w:r w:rsidRPr="00DF7B15">
        <w:rPr>
          <w:sz w:val="20"/>
          <w:szCs w:val="20"/>
          <w:lang w:eastAsia="en-US" w:bidi="ar-SA"/>
        </w:rPr>
        <w:t>определена</w:t>
      </w:r>
      <w:r w:rsidRPr="00DF7B15">
        <w:rPr>
          <w:spacing w:val="13"/>
          <w:sz w:val="20"/>
          <w:szCs w:val="20"/>
          <w:lang w:eastAsia="en-US" w:bidi="ar-SA"/>
        </w:rPr>
        <w:t xml:space="preserve"> </w:t>
      </w:r>
      <w:r w:rsidRPr="00DF7B15">
        <w:rPr>
          <w:sz w:val="20"/>
          <w:szCs w:val="20"/>
          <w:lang w:eastAsia="en-US" w:bidi="ar-SA"/>
        </w:rPr>
        <w:t>географска</w:t>
      </w:r>
      <w:r w:rsidRPr="00DF7B15">
        <w:rPr>
          <w:spacing w:val="11"/>
          <w:sz w:val="20"/>
          <w:szCs w:val="20"/>
          <w:lang w:eastAsia="en-US" w:bidi="ar-SA"/>
        </w:rPr>
        <w:t xml:space="preserve"> </w:t>
      </w:r>
      <w:r w:rsidRPr="00DF7B15">
        <w:rPr>
          <w:sz w:val="20"/>
          <w:szCs w:val="20"/>
          <w:lang w:eastAsia="en-US" w:bidi="ar-SA"/>
        </w:rPr>
        <w:t>област,</w:t>
      </w:r>
      <w:r w:rsidRPr="00DF7B15">
        <w:rPr>
          <w:spacing w:val="12"/>
          <w:sz w:val="20"/>
          <w:szCs w:val="20"/>
          <w:lang w:eastAsia="en-US" w:bidi="ar-SA"/>
        </w:rPr>
        <w:t xml:space="preserve"> </w:t>
      </w:r>
      <w:r w:rsidRPr="00DF7B15">
        <w:rPr>
          <w:sz w:val="20"/>
          <w:szCs w:val="20"/>
          <w:lang w:eastAsia="en-US" w:bidi="ar-SA"/>
        </w:rPr>
        <w:t>регион</w:t>
      </w:r>
      <w:r w:rsidRPr="00DF7B15">
        <w:rPr>
          <w:spacing w:val="10"/>
          <w:sz w:val="20"/>
          <w:szCs w:val="20"/>
          <w:lang w:eastAsia="en-US" w:bidi="ar-SA"/>
        </w:rPr>
        <w:t xml:space="preserve"> </w:t>
      </w:r>
      <w:r w:rsidRPr="00DF7B15">
        <w:rPr>
          <w:sz w:val="20"/>
          <w:szCs w:val="20"/>
          <w:lang w:eastAsia="en-US" w:bidi="ar-SA"/>
        </w:rPr>
        <w:t>или</w:t>
      </w:r>
      <w:r w:rsidRPr="00DF7B15">
        <w:rPr>
          <w:spacing w:val="10"/>
          <w:sz w:val="20"/>
          <w:szCs w:val="20"/>
          <w:lang w:eastAsia="en-US" w:bidi="ar-SA"/>
        </w:rPr>
        <w:t xml:space="preserve"> </w:t>
      </w:r>
      <w:r w:rsidRPr="00DF7B15">
        <w:rPr>
          <w:sz w:val="20"/>
          <w:szCs w:val="20"/>
          <w:lang w:eastAsia="en-US" w:bidi="ar-SA"/>
        </w:rPr>
        <w:t>отрасъл</w:t>
      </w:r>
      <w:r w:rsidRPr="00DF7B15">
        <w:rPr>
          <w:spacing w:val="11"/>
          <w:sz w:val="20"/>
          <w:szCs w:val="20"/>
          <w:lang w:eastAsia="en-US" w:bidi="ar-SA"/>
        </w:rPr>
        <w:t xml:space="preserve"> </w:t>
      </w:r>
      <w:r w:rsidRPr="00DF7B15">
        <w:rPr>
          <w:sz w:val="20"/>
          <w:szCs w:val="20"/>
          <w:lang w:eastAsia="en-US" w:bidi="ar-SA"/>
        </w:rPr>
        <w:t>се</w:t>
      </w:r>
      <w:r w:rsidRPr="00DF7B15">
        <w:rPr>
          <w:spacing w:val="12"/>
          <w:sz w:val="20"/>
          <w:szCs w:val="20"/>
          <w:lang w:eastAsia="en-US" w:bidi="ar-SA"/>
        </w:rPr>
        <w:t xml:space="preserve"> </w:t>
      </w:r>
      <w:r w:rsidRPr="00DF7B15">
        <w:rPr>
          <w:sz w:val="20"/>
          <w:szCs w:val="20"/>
          <w:lang w:eastAsia="en-US" w:bidi="ar-SA"/>
        </w:rPr>
        <w:t>договарят</w:t>
      </w:r>
      <w:r w:rsidRPr="00DF7B15">
        <w:rPr>
          <w:spacing w:val="11"/>
          <w:sz w:val="20"/>
          <w:szCs w:val="20"/>
          <w:lang w:eastAsia="en-US" w:bidi="ar-SA"/>
        </w:rPr>
        <w:t xml:space="preserve"> </w:t>
      </w:r>
      <w:r w:rsidRPr="00DF7B15">
        <w:rPr>
          <w:sz w:val="20"/>
          <w:szCs w:val="20"/>
          <w:lang w:eastAsia="en-US" w:bidi="ar-SA"/>
        </w:rPr>
        <w:t>тайно</w:t>
      </w:r>
      <w:r w:rsidRPr="00DF7B15">
        <w:rPr>
          <w:spacing w:val="12"/>
          <w:sz w:val="20"/>
          <w:szCs w:val="20"/>
          <w:lang w:eastAsia="en-US" w:bidi="ar-SA"/>
        </w:rPr>
        <w:t xml:space="preserve"> </w:t>
      </w:r>
      <w:r w:rsidRPr="00DF7B15">
        <w:rPr>
          <w:sz w:val="20"/>
          <w:szCs w:val="20"/>
          <w:lang w:eastAsia="en-US" w:bidi="ar-SA"/>
        </w:rPr>
        <w:t>с</w:t>
      </w:r>
      <w:r w:rsidRPr="00DF7B15">
        <w:rPr>
          <w:spacing w:val="12"/>
          <w:sz w:val="20"/>
          <w:szCs w:val="20"/>
          <w:lang w:eastAsia="en-US" w:bidi="ar-SA"/>
        </w:rPr>
        <w:t xml:space="preserve"> </w:t>
      </w:r>
      <w:r w:rsidRPr="00DF7B15">
        <w:rPr>
          <w:sz w:val="20"/>
          <w:szCs w:val="20"/>
          <w:lang w:eastAsia="en-US" w:bidi="ar-SA"/>
        </w:rPr>
        <w:t>цел</w:t>
      </w:r>
      <w:r w:rsidRPr="00DF7B15">
        <w:rPr>
          <w:spacing w:val="19"/>
          <w:sz w:val="20"/>
          <w:szCs w:val="20"/>
          <w:lang w:eastAsia="en-US" w:bidi="ar-SA"/>
        </w:rPr>
        <w:t xml:space="preserve"> </w:t>
      </w:r>
      <w:r w:rsidRPr="00DF7B15">
        <w:rPr>
          <w:sz w:val="20"/>
          <w:szCs w:val="20"/>
          <w:lang w:eastAsia="en-US" w:bidi="ar-SA"/>
        </w:rPr>
        <w:t>да</w:t>
      </w:r>
      <w:r w:rsidRPr="00DF7B15">
        <w:rPr>
          <w:spacing w:val="11"/>
          <w:sz w:val="20"/>
          <w:szCs w:val="20"/>
          <w:lang w:eastAsia="en-US" w:bidi="ar-SA"/>
        </w:rPr>
        <w:t xml:space="preserve"> </w:t>
      </w:r>
      <w:r w:rsidRPr="00DF7B15">
        <w:rPr>
          <w:sz w:val="20"/>
          <w:szCs w:val="20"/>
          <w:lang w:eastAsia="en-US" w:bidi="ar-SA"/>
        </w:rPr>
        <w:t>елиминират</w:t>
      </w:r>
      <w:r w:rsidRPr="00DF7B15">
        <w:rPr>
          <w:spacing w:val="11"/>
          <w:sz w:val="20"/>
          <w:szCs w:val="20"/>
          <w:lang w:eastAsia="en-US" w:bidi="ar-SA"/>
        </w:rPr>
        <w:t xml:space="preserve"> </w:t>
      </w:r>
      <w:r w:rsidRPr="00DF7B15">
        <w:rPr>
          <w:sz w:val="20"/>
          <w:szCs w:val="20"/>
          <w:lang w:eastAsia="en-US" w:bidi="ar-SA"/>
        </w:rPr>
        <w:t>конкуренцията</w:t>
      </w:r>
      <w:r w:rsidRPr="00DF7B15">
        <w:rPr>
          <w:spacing w:val="15"/>
          <w:sz w:val="20"/>
          <w:szCs w:val="20"/>
          <w:lang w:eastAsia="en-US" w:bidi="ar-SA"/>
        </w:rPr>
        <w:t xml:space="preserve"> </w:t>
      </w:r>
      <w:r w:rsidRPr="00DF7B15">
        <w:rPr>
          <w:sz w:val="20"/>
          <w:szCs w:val="20"/>
          <w:lang w:eastAsia="en-US" w:bidi="ar-SA"/>
        </w:rPr>
        <w:t>и</w:t>
      </w:r>
      <w:r w:rsidRPr="00DF7B15">
        <w:rPr>
          <w:spacing w:val="1"/>
          <w:sz w:val="20"/>
          <w:szCs w:val="20"/>
          <w:lang w:eastAsia="en-US" w:bidi="ar-SA"/>
        </w:rPr>
        <w:t xml:space="preserve"> </w:t>
      </w:r>
      <w:r w:rsidRPr="00DF7B15">
        <w:rPr>
          <w:sz w:val="20"/>
          <w:szCs w:val="20"/>
          <w:lang w:eastAsia="en-US" w:bidi="ar-SA"/>
        </w:rPr>
        <w:t>завишат</w:t>
      </w:r>
      <w:r w:rsidRPr="00DF7B15">
        <w:rPr>
          <w:spacing w:val="1"/>
          <w:sz w:val="20"/>
          <w:szCs w:val="20"/>
          <w:lang w:eastAsia="en-US" w:bidi="ar-SA"/>
        </w:rPr>
        <w:t xml:space="preserve"> </w:t>
      </w:r>
      <w:r w:rsidRPr="00DF7B15">
        <w:rPr>
          <w:sz w:val="20"/>
          <w:szCs w:val="20"/>
          <w:lang w:eastAsia="en-US" w:bidi="ar-SA"/>
        </w:rPr>
        <w:t>цената на</w:t>
      </w:r>
      <w:r w:rsidRPr="00DF7B15">
        <w:rPr>
          <w:spacing w:val="-1"/>
          <w:sz w:val="20"/>
          <w:szCs w:val="20"/>
          <w:lang w:eastAsia="en-US" w:bidi="ar-SA"/>
        </w:rPr>
        <w:t xml:space="preserve"> </w:t>
      </w:r>
      <w:r w:rsidRPr="00DF7B15">
        <w:rPr>
          <w:sz w:val="20"/>
          <w:szCs w:val="20"/>
          <w:lang w:eastAsia="en-US" w:bidi="ar-SA"/>
        </w:rPr>
        <w:t>обществената поръчка</w:t>
      </w:r>
      <w:r w:rsidRPr="00DF7B15">
        <w:rPr>
          <w:spacing w:val="4"/>
          <w:sz w:val="20"/>
          <w:szCs w:val="20"/>
          <w:lang w:eastAsia="en-US" w:bidi="ar-SA"/>
        </w:rPr>
        <w:t xml:space="preserve"> </w:t>
      </w:r>
      <w:r w:rsidRPr="00DF7B15">
        <w:rPr>
          <w:sz w:val="20"/>
          <w:szCs w:val="20"/>
          <w:lang w:eastAsia="en-US" w:bidi="ar-SA"/>
        </w:rPr>
        <w:t>посредством различни</w:t>
      </w:r>
      <w:r w:rsidRPr="00DF7B15">
        <w:rPr>
          <w:spacing w:val="-1"/>
          <w:sz w:val="20"/>
          <w:szCs w:val="20"/>
          <w:lang w:eastAsia="en-US" w:bidi="ar-SA"/>
        </w:rPr>
        <w:t xml:space="preserve"> </w:t>
      </w:r>
      <w:r w:rsidRPr="00DF7B15">
        <w:rPr>
          <w:sz w:val="20"/>
          <w:szCs w:val="20"/>
          <w:lang w:eastAsia="en-US" w:bidi="ar-SA"/>
        </w:rPr>
        <w:t>схеми</w:t>
      </w:r>
      <w:r w:rsidRPr="00DF7B15">
        <w:rPr>
          <w:spacing w:val="-2"/>
          <w:sz w:val="20"/>
          <w:szCs w:val="20"/>
          <w:lang w:eastAsia="en-US" w:bidi="ar-SA"/>
        </w:rPr>
        <w:t xml:space="preserve"> </w:t>
      </w:r>
      <w:r w:rsidRPr="00DF7B15">
        <w:rPr>
          <w:sz w:val="20"/>
          <w:szCs w:val="20"/>
          <w:lang w:eastAsia="en-US" w:bidi="ar-SA"/>
        </w:rPr>
        <w:t>за съглашателство</w:t>
      </w:r>
      <w:r w:rsidRPr="00DF7B15">
        <w:rPr>
          <w:spacing w:val="1"/>
          <w:sz w:val="20"/>
          <w:szCs w:val="20"/>
          <w:lang w:eastAsia="en-US" w:bidi="ar-SA"/>
        </w:rPr>
        <w:t xml:space="preserve"> </w:t>
      </w:r>
      <w:r w:rsidRPr="00DF7B15">
        <w:rPr>
          <w:sz w:val="20"/>
          <w:szCs w:val="20"/>
          <w:lang w:eastAsia="en-US" w:bidi="ar-SA"/>
        </w:rPr>
        <w:t>при</w:t>
      </w:r>
      <w:r w:rsidRPr="00DF7B15">
        <w:rPr>
          <w:spacing w:val="-2"/>
          <w:sz w:val="20"/>
          <w:szCs w:val="20"/>
          <w:lang w:eastAsia="en-US" w:bidi="ar-SA"/>
        </w:rPr>
        <w:t xml:space="preserve"> </w:t>
      </w:r>
      <w:r w:rsidRPr="00DF7B15">
        <w:rPr>
          <w:sz w:val="20"/>
          <w:szCs w:val="20"/>
          <w:lang w:eastAsia="en-US" w:bidi="ar-SA"/>
        </w:rPr>
        <w:t>офериране.</w:t>
      </w:r>
    </w:p>
    <w:p w14:paraId="36D5B91B" w14:textId="77777777" w:rsidR="00DF7B15" w:rsidRPr="00DF7B15" w:rsidRDefault="00DF7B15" w:rsidP="00DF7B15">
      <w:pPr>
        <w:spacing w:before="5" w:line="227" w:lineRule="exact"/>
        <w:ind w:left="477"/>
        <w:outlineLvl w:val="0"/>
        <w:rPr>
          <w:b/>
          <w:bCs/>
          <w:sz w:val="20"/>
          <w:szCs w:val="20"/>
          <w:lang w:eastAsia="en-US" w:bidi="ar-SA"/>
        </w:rPr>
      </w:pPr>
      <w:r w:rsidRPr="00DF7B15">
        <w:rPr>
          <w:b/>
          <w:bCs/>
          <w:sz w:val="20"/>
          <w:szCs w:val="20"/>
          <w:lang w:eastAsia="en-US" w:bidi="ar-SA"/>
        </w:rPr>
        <w:t>-</w:t>
      </w:r>
      <w:r w:rsidRPr="00DF7B15">
        <w:rPr>
          <w:b/>
          <w:bCs/>
          <w:spacing w:val="-3"/>
          <w:sz w:val="20"/>
          <w:szCs w:val="20"/>
          <w:lang w:eastAsia="en-US" w:bidi="ar-SA"/>
        </w:rPr>
        <w:t xml:space="preserve"> </w:t>
      </w:r>
      <w:r w:rsidRPr="00DF7B15">
        <w:rPr>
          <w:b/>
          <w:bCs/>
          <w:sz w:val="20"/>
          <w:szCs w:val="20"/>
          <w:lang w:eastAsia="en-US" w:bidi="ar-SA"/>
        </w:rPr>
        <w:t>Допълващо</w:t>
      </w:r>
      <w:r w:rsidRPr="00DF7B15">
        <w:rPr>
          <w:b/>
          <w:bCs/>
          <w:spacing w:val="-4"/>
          <w:sz w:val="20"/>
          <w:szCs w:val="20"/>
          <w:lang w:eastAsia="en-US" w:bidi="ar-SA"/>
        </w:rPr>
        <w:t xml:space="preserve"> </w:t>
      </w:r>
      <w:r w:rsidRPr="00DF7B15">
        <w:rPr>
          <w:b/>
          <w:bCs/>
          <w:sz w:val="20"/>
          <w:szCs w:val="20"/>
          <w:lang w:eastAsia="en-US" w:bidi="ar-SA"/>
        </w:rPr>
        <w:t>офериране</w:t>
      </w:r>
    </w:p>
    <w:p w14:paraId="402B07FE" w14:textId="77777777" w:rsidR="00DF7B15" w:rsidRPr="00DF7B15" w:rsidRDefault="00DF7B15" w:rsidP="00DF7B15">
      <w:pPr>
        <w:ind w:left="1198" w:right="1461"/>
        <w:rPr>
          <w:sz w:val="20"/>
          <w:szCs w:val="20"/>
          <w:lang w:eastAsia="en-US" w:bidi="ar-SA"/>
        </w:rPr>
      </w:pPr>
      <w:r w:rsidRPr="00DF7B15">
        <w:rPr>
          <w:sz w:val="20"/>
          <w:szCs w:val="20"/>
          <w:lang w:eastAsia="en-US" w:bidi="ar-SA"/>
        </w:rPr>
        <w:t>С</w:t>
      </w:r>
      <w:r w:rsidRPr="00DF7B15">
        <w:rPr>
          <w:spacing w:val="-9"/>
          <w:sz w:val="20"/>
          <w:szCs w:val="20"/>
          <w:lang w:eastAsia="en-US" w:bidi="ar-SA"/>
        </w:rPr>
        <w:t xml:space="preserve"> </w:t>
      </w:r>
      <w:r w:rsidRPr="00DF7B15">
        <w:rPr>
          <w:sz w:val="20"/>
          <w:szCs w:val="20"/>
          <w:lang w:eastAsia="en-US" w:bidi="ar-SA"/>
        </w:rPr>
        <w:t>допълващото</w:t>
      </w:r>
      <w:r w:rsidRPr="00DF7B15">
        <w:rPr>
          <w:spacing w:val="-7"/>
          <w:sz w:val="20"/>
          <w:szCs w:val="20"/>
          <w:lang w:eastAsia="en-US" w:bidi="ar-SA"/>
        </w:rPr>
        <w:t xml:space="preserve"> </w:t>
      </w:r>
      <w:r w:rsidRPr="00DF7B15">
        <w:rPr>
          <w:sz w:val="20"/>
          <w:szCs w:val="20"/>
          <w:lang w:eastAsia="en-US" w:bidi="ar-SA"/>
        </w:rPr>
        <w:t>офериране,</w:t>
      </w:r>
      <w:r w:rsidRPr="00DF7B15">
        <w:rPr>
          <w:spacing w:val="-5"/>
          <w:sz w:val="20"/>
          <w:szCs w:val="20"/>
          <w:lang w:eastAsia="en-US" w:bidi="ar-SA"/>
        </w:rPr>
        <w:t xml:space="preserve"> </w:t>
      </w:r>
      <w:r w:rsidRPr="00DF7B15">
        <w:rPr>
          <w:sz w:val="20"/>
          <w:szCs w:val="20"/>
          <w:lang w:eastAsia="en-US" w:bidi="ar-SA"/>
        </w:rPr>
        <w:t>известно</w:t>
      </w:r>
      <w:r w:rsidRPr="00DF7B15">
        <w:rPr>
          <w:spacing w:val="-7"/>
          <w:sz w:val="20"/>
          <w:szCs w:val="20"/>
          <w:lang w:eastAsia="en-US" w:bidi="ar-SA"/>
        </w:rPr>
        <w:t xml:space="preserve"> </w:t>
      </w:r>
      <w:r w:rsidRPr="00DF7B15">
        <w:rPr>
          <w:sz w:val="20"/>
          <w:szCs w:val="20"/>
          <w:lang w:eastAsia="en-US" w:bidi="ar-SA"/>
        </w:rPr>
        <w:t>също</w:t>
      </w:r>
      <w:r w:rsidRPr="00DF7B15">
        <w:rPr>
          <w:spacing w:val="-7"/>
          <w:sz w:val="20"/>
          <w:szCs w:val="20"/>
          <w:lang w:eastAsia="en-US" w:bidi="ar-SA"/>
        </w:rPr>
        <w:t xml:space="preserve"> </w:t>
      </w:r>
      <w:r w:rsidRPr="00DF7B15">
        <w:rPr>
          <w:sz w:val="20"/>
          <w:szCs w:val="20"/>
          <w:lang w:eastAsia="en-US" w:bidi="ar-SA"/>
        </w:rPr>
        <w:t>като</w:t>
      </w:r>
      <w:r w:rsidRPr="00DF7B15">
        <w:rPr>
          <w:spacing w:val="-6"/>
          <w:sz w:val="20"/>
          <w:szCs w:val="20"/>
          <w:lang w:eastAsia="en-US" w:bidi="ar-SA"/>
        </w:rPr>
        <w:t xml:space="preserve"> </w:t>
      </w:r>
      <w:r w:rsidRPr="00DF7B15">
        <w:rPr>
          <w:sz w:val="20"/>
          <w:szCs w:val="20"/>
          <w:lang w:eastAsia="en-US" w:bidi="ar-SA"/>
        </w:rPr>
        <w:t>подаване</w:t>
      </w:r>
      <w:r w:rsidRPr="00DF7B15">
        <w:rPr>
          <w:spacing w:val="-7"/>
          <w:sz w:val="20"/>
          <w:szCs w:val="20"/>
          <w:lang w:eastAsia="en-US" w:bidi="ar-SA"/>
        </w:rPr>
        <w:t xml:space="preserve"> </w:t>
      </w:r>
      <w:r w:rsidRPr="00DF7B15">
        <w:rPr>
          <w:sz w:val="20"/>
          <w:szCs w:val="20"/>
          <w:lang w:eastAsia="en-US" w:bidi="ar-SA"/>
        </w:rPr>
        <w:t>на</w:t>
      </w:r>
      <w:r w:rsidRPr="00DF7B15">
        <w:rPr>
          <w:spacing w:val="-7"/>
          <w:sz w:val="20"/>
          <w:szCs w:val="20"/>
          <w:lang w:eastAsia="en-US" w:bidi="ar-SA"/>
        </w:rPr>
        <w:t xml:space="preserve"> </w:t>
      </w:r>
      <w:r w:rsidRPr="00DF7B15">
        <w:rPr>
          <w:sz w:val="20"/>
          <w:szCs w:val="20"/>
          <w:lang w:eastAsia="en-US" w:bidi="ar-SA"/>
        </w:rPr>
        <w:t>фиктивни</w:t>
      </w:r>
      <w:r w:rsidRPr="00DF7B15">
        <w:rPr>
          <w:spacing w:val="-9"/>
          <w:sz w:val="20"/>
          <w:szCs w:val="20"/>
          <w:lang w:eastAsia="en-US" w:bidi="ar-SA"/>
        </w:rPr>
        <w:t xml:space="preserve"> </w:t>
      </w:r>
      <w:r w:rsidRPr="00DF7B15">
        <w:rPr>
          <w:sz w:val="20"/>
          <w:szCs w:val="20"/>
          <w:lang w:eastAsia="en-US" w:bidi="ar-SA"/>
        </w:rPr>
        <w:t>оферти,</w:t>
      </w:r>
      <w:r w:rsidRPr="00DF7B15">
        <w:rPr>
          <w:spacing w:val="-7"/>
          <w:sz w:val="20"/>
          <w:szCs w:val="20"/>
          <w:lang w:eastAsia="en-US" w:bidi="ar-SA"/>
        </w:rPr>
        <w:t xml:space="preserve"> </w:t>
      </w:r>
      <w:r w:rsidRPr="00DF7B15">
        <w:rPr>
          <w:sz w:val="20"/>
          <w:szCs w:val="20"/>
          <w:lang w:eastAsia="en-US" w:bidi="ar-SA"/>
        </w:rPr>
        <w:t>се</w:t>
      </w:r>
      <w:r w:rsidRPr="00DF7B15">
        <w:rPr>
          <w:spacing w:val="-4"/>
          <w:sz w:val="20"/>
          <w:szCs w:val="20"/>
          <w:lang w:eastAsia="en-US" w:bidi="ar-SA"/>
        </w:rPr>
        <w:t xml:space="preserve"> </w:t>
      </w:r>
      <w:r w:rsidRPr="00DF7B15">
        <w:rPr>
          <w:sz w:val="20"/>
          <w:szCs w:val="20"/>
          <w:lang w:eastAsia="en-US" w:bidi="ar-SA"/>
        </w:rPr>
        <w:t>цели</w:t>
      </w:r>
      <w:r w:rsidRPr="00DF7B15">
        <w:rPr>
          <w:spacing w:val="-9"/>
          <w:sz w:val="20"/>
          <w:szCs w:val="20"/>
          <w:lang w:eastAsia="en-US" w:bidi="ar-SA"/>
        </w:rPr>
        <w:t xml:space="preserve"> </w:t>
      </w:r>
      <w:r w:rsidRPr="00DF7B15">
        <w:rPr>
          <w:sz w:val="20"/>
          <w:szCs w:val="20"/>
          <w:lang w:eastAsia="en-US" w:bidi="ar-SA"/>
        </w:rPr>
        <w:t>единствено</w:t>
      </w:r>
      <w:r w:rsidRPr="00DF7B15">
        <w:rPr>
          <w:spacing w:val="-4"/>
          <w:sz w:val="20"/>
          <w:szCs w:val="20"/>
          <w:lang w:eastAsia="en-US" w:bidi="ar-SA"/>
        </w:rPr>
        <w:t xml:space="preserve"> </w:t>
      </w:r>
      <w:r w:rsidRPr="00DF7B15">
        <w:rPr>
          <w:sz w:val="20"/>
          <w:szCs w:val="20"/>
          <w:lang w:eastAsia="en-US" w:bidi="ar-SA"/>
        </w:rPr>
        <w:t>да</w:t>
      </w:r>
      <w:r w:rsidRPr="00DF7B15">
        <w:rPr>
          <w:spacing w:val="-8"/>
          <w:sz w:val="20"/>
          <w:szCs w:val="20"/>
          <w:lang w:eastAsia="en-US" w:bidi="ar-SA"/>
        </w:rPr>
        <w:t xml:space="preserve"> </w:t>
      </w:r>
      <w:r w:rsidRPr="00DF7B15">
        <w:rPr>
          <w:sz w:val="20"/>
          <w:szCs w:val="20"/>
          <w:lang w:eastAsia="en-US" w:bidi="ar-SA"/>
        </w:rPr>
        <w:t>се</w:t>
      </w:r>
      <w:r w:rsidRPr="00DF7B15">
        <w:rPr>
          <w:spacing w:val="-7"/>
          <w:sz w:val="20"/>
          <w:szCs w:val="20"/>
          <w:lang w:eastAsia="en-US" w:bidi="ar-SA"/>
        </w:rPr>
        <w:t xml:space="preserve"> </w:t>
      </w:r>
      <w:r w:rsidRPr="00DF7B15">
        <w:rPr>
          <w:sz w:val="20"/>
          <w:szCs w:val="20"/>
          <w:lang w:eastAsia="en-US" w:bidi="ar-SA"/>
        </w:rPr>
        <w:t>създаде</w:t>
      </w:r>
      <w:r w:rsidRPr="00DF7B15">
        <w:rPr>
          <w:spacing w:val="-5"/>
          <w:sz w:val="20"/>
          <w:szCs w:val="20"/>
          <w:lang w:eastAsia="en-US" w:bidi="ar-SA"/>
        </w:rPr>
        <w:t xml:space="preserve"> </w:t>
      </w:r>
      <w:r w:rsidRPr="00DF7B15">
        <w:rPr>
          <w:sz w:val="20"/>
          <w:szCs w:val="20"/>
          <w:lang w:eastAsia="en-US" w:bidi="ar-SA"/>
        </w:rPr>
        <w:t>впечатление</w:t>
      </w:r>
      <w:r w:rsidRPr="00DF7B15">
        <w:rPr>
          <w:spacing w:val="-6"/>
          <w:sz w:val="20"/>
          <w:szCs w:val="20"/>
          <w:lang w:eastAsia="en-US" w:bidi="ar-SA"/>
        </w:rPr>
        <w:t xml:space="preserve"> </w:t>
      </w:r>
      <w:r w:rsidRPr="00DF7B15">
        <w:rPr>
          <w:sz w:val="20"/>
          <w:szCs w:val="20"/>
          <w:lang w:eastAsia="en-US" w:bidi="ar-SA"/>
        </w:rPr>
        <w:t>за</w:t>
      </w:r>
      <w:r w:rsidRPr="00DF7B15">
        <w:rPr>
          <w:spacing w:val="2"/>
          <w:sz w:val="20"/>
          <w:szCs w:val="20"/>
          <w:lang w:eastAsia="en-US" w:bidi="ar-SA"/>
        </w:rPr>
        <w:t xml:space="preserve"> </w:t>
      </w:r>
      <w:r w:rsidRPr="00DF7B15">
        <w:rPr>
          <w:sz w:val="20"/>
          <w:szCs w:val="20"/>
          <w:lang w:eastAsia="en-US" w:bidi="ar-SA"/>
        </w:rPr>
        <w:t>конкуренция</w:t>
      </w:r>
      <w:r w:rsidRPr="00DF7B15">
        <w:rPr>
          <w:spacing w:val="-5"/>
          <w:sz w:val="20"/>
          <w:szCs w:val="20"/>
          <w:lang w:eastAsia="en-US" w:bidi="ar-SA"/>
        </w:rPr>
        <w:t xml:space="preserve"> </w:t>
      </w:r>
      <w:r w:rsidRPr="00DF7B15">
        <w:rPr>
          <w:sz w:val="20"/>
          <w:szCs w:val="20"/>
          <w:lang w:eastAsia="en-US" w:bidi="ar-SA"/>
        </w:rPr>
        <w:t>в</w:t>
      </w:r>
      <w:r w:rsidRPr="00DF7B15">
        <w:rPr>
          <w:spacing w:val="-8"/>
          <w:sz w:val="20"/>
          <w:szCs w:val="20"/>
          <w:lang w:eastAsia="en-US" w:bidi="ar-SA"/>
        </w:rPr>
        <w:t xml:space="preserve"> </w:t>
      </w:r>
      <w:r w:rsidRPr="00DF7B15">
        <w:rPr>
          <w:sz w:val="20"/>
          <w:szCs w:val="20"/>
          <w:lang w:eastAsia="en-US" w:bidi="ar-SA"/>
        </w:rPr>
        <w:t>рамките</w:t>
      </w:r>
      <w:r w:rsidRPr="00DF7B15">
        <w:rPr>
          <w:spacing w:val="1"/>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процедурата, а не да</w:t>
      </w:r>
      <w:r w:rsidRPr="00DF7B15">
        <w:rPr>
          <w:spacing w:val="-1"/>
          <w:sz w:val="20"/>
          <w:szCs w:val="20"/>
          <w:lang w:eastAsia="en-US" w:bidi="ar-SA"/>
        </w:rPr>
        <w:t xml:space="preserve"> </w:t>
      </w:r>
      <w:r w:rsidRPr="00DF7B15">
        <w:rPr>
          <w:sz w:val="20"/>
          <w:szCs w:val="20"/>
          <w:lang w:eastAsia="en-US" w:bidi="ar-SA"/>
        </w:rPr>
        <w:t>се</w:t>
      </w:r>
      <w:r w:rsidRPr="00DF7B15">
        <w:rPr>
          <w:spacing w:val="1"/>
          <w:sz w:val="20"/>
          <w:szCs w:val="20"/>
          <w:lang w:eastAsia="en-US" w:bidi="ar-SA"/>
        </w:rPr>
        <w:t xml:space="preserve"> </w:t>
      </w:r>
      <w:r w:rsidRPr="00DF7B15">
        <w:rPr>
          <w:sz w:val="20"/>
          <w:szCs w:val="20"/>
          <w:lang w:eastAsia="en-US" w:bidi="ar-SA"/>
        </w:rPr>
        <w:t>спечели</w:t>
      </w:r>
      <w:r w:rsidRPr="00DF7B15">
        <w:rPr>
          <w:spacing w:val="-1"/>
          <w:sz w:val="20"/>
          <w:szCs w:val="20"/>
          <w:lang w:eastAsia="en-US" w:bidi="ar-SA"/>
        </w:rPr>
        <w:t xml:space="preserve"> </w:t>
      </w:r>
      <w:r w:rsidRPr="00DF7B15">
        <w:rPr>
          <w:sz w:val="20"/>
          <w:szCs w:val="20"/>
          <w:lang w:eastAsia="en-US" w:bidi="ar-SA"/>
        </w:rPr>
        <w:t>обществената</w:t>
      </w:r>
      <w:r w:rsidRPr="00DF7B15">
        <w:rPr>
          <w:spacing w:val="-1"/>
          <w:sz w:val="20"/>
          <w:szCs w:val="20"/>
          <w:lang w:eastAsia="en-US" w:bidi="ar-SA"/>
        </w:rPr>
        <w:t xml:space="preserve"> </w:t>
      </w:r>
      <w:r w:rsidRPr="00DF7B15">
        <w:rPr>
          <w:sz w:val="20"/>
          <w:szCs w:val="20"/>
          <w:lang w:eastAsia="en-US" w:bidi="ar-SA"/>
        </w:rPr>
        <w:t>поръчка.</w:t>
      </w:r>
    </w:p>
    <w:p w14:paraId="4DDE642E" w14:textId="77777777" w:rsidR="00DF7B15" w:rsidRPr="00DF7B15" w:rsidRDefault="00DF7B15" w:rsidP="00DF7B15">
      <w:pPr>
        <w:ind w:left="1198" w:right="1461"/>
        <w:rPr>
          <w:sz w:val="20"/>
          <w:szCs w:val="20"/>
          <w:lang w:eastAsia="en-US" w:bidi="ar-SA"/>
        </w:rPr>
      </w:pPr>
      <w:r w:rsidRPr="00DF7B15">
        <w:rPr>
          <w:sz w:val="20"/>
          <w:szCs w:val="20"/>
          <w:lang w:eastAsia="en-US" w:bidi="ar-SA"/>
        </w:rPr>
        <w:t>Няколко</w:t>
      </w:r>
      <w:r w:rsidRPr="00DF7B15">
        <w:rPr>
          <w:spacing w:val="25"/>
          <w:sz w:val="20"/>
          <w:szCs w:val="20"/>
          <w:lang w:eastAsia="en-US" w:bidi="ar-SA"/>
        </w:rPr>
        <w:t xml:space="preserve"> </w:t>
      </w:r>
      <w:r w:rsidRPr="00DF7B15">
        <w:rPr>
          <w:sz w:val="20"/>
          <w:szCs w:val="20"/>
          <w:lang w:eastAsia="en-US" w:bidi="ar-SA"/>
        </w:rPr>
        <w:t>икономически</w:t>
      </w:r>
      <w:r w:rsidRPr="00DF7B15">
        <w:rPr>
          <w:spacing w:val="22"/>
          <w:sz w:val="20"/>
          <w:szCs w:val="20"/>
          <w:lang w:eastAsia="en-US" w:bidi="ar-SA"/>
        </w:rPr>
        <w:t xml:space="preserve"> </w:t>
      </w:r>
      <w:r w:rsidRPr="00DF7B15">
        <w:rPr>
          <w:sz w:val="20"/>
          <w:szCs w:val="20"/>
          <w:lang w:eastAsia="en-US" w:bidi="ar-SA"/>
        </w:rPr>
        <w:t>оператора</w:t>
      </w:r>
      <w:r w:rsidRPr="00DF7B15">
        <w:rPr>
          <w:spacing w:val="26"/>
          <w:sz w:val="20"/>
          <w:szCs w:val="20"/>
          <w:lang w:eastAsia="en-US" w:bidi="ar-SA"/>
        </w:rPr>
        <w:t xml:space="preserve"> </w:t>
      </w:r>
      <w:r w:rsidRPr="00DF7B15">
        <w:rPr>
          <w:sz w:val="20"/>
          <w:szCs w:val="20"/>
          <w:lang w:eastAsia="en-US" w:bidi="ar-SA"/>
        </w:rPr>
        <w:t>се</w:t>
      </w:r>
      <w:r w:rsidRPr="00DF7B15">
        <w:rPr>
          <w:spacing w:val="25"/>
          <w:sz w:val="20"/>
          <w:szCs w:val="20"/>
          <w:lang w:eastAsia="en-US" w:bidi="ar-SA"/>
        </w:rPr>
        <w:t xml:space="preserve"> </w:t>
      </w:r>
      <w:r w:rsidRPr="00DF7B15">
        <w:rPr>
          <w:sz w:val="20"/>
          <w:szCs w:val="20"/>
          <w:lang w:eastAsia="en-US" w:bidi="ar-SA"/>
        </w:rPr>
        <w:t>договарят</w:t>
      </w:r>
      <w:r w:rsidRPr="00DF7B15">
        <w:rPr>
          <w:spacing w:val="22"/>
          <w:sz w:val="20"/>
          <w:szCs w:val="20"/>
          <w:lang w:eastAsia="en-US" w:bidi="ar-SA"/>
        </w:rPr>
        <w:t xml:space="preserve"> </w:t>
      </w:r>
      <w:r w:rsidRPr="00DF7B15">
        <w:rPr>
          <w:sz w:val="20"/>
          <w:szCs w:val="20"/>
          <w:lang w:eastAsia="en-US" w:bidi="ar-SA"/>
        </w:rPr>
        <w:t>да</w:t>
      </w:r>
      <w:r w:rsidRPr="00DF7B15">
        <w:rPr>
          <w:spacing w:val="24"/>
          <w:sz w:val="20"/>
          <w:szCs w:val="20"/>
          <w:lang w:eastAsia="en-US" w:bidi="ar-SA"/>
        </w:rPr>
        <w:t xml:space="preserve"> </w:t>
      </w:r>
      <w:r w:rsidRPr="00DF7B15">
        <w:rPr>
          <w:sz w:val="20"/>
          <w:szCs w:val="20"/>
          <w:lang w:eastAsia="en-US" w:bidi="ar-SA"/>
        </w:rPr>
        <w:t>представят</w:t>
      </w:r>
      <w:r w:rsidRPr="00DF7B15">
        <w:rPr>
          <w:spacing w:val="23"/>
          <w:sz w:val="20"/>
          <w:szCs w:val="20"/>
          <w:lang w:eastAsia="en-US" w:bidi="ar-SA"/>
        </w:rPr>
        <w:t xml:space="preserve"> </w:t>
      </w:r>
      <w:r w:rsidRPr="00DF7B15">
        <w:rPr>
          <w:sz w:val="20"/>
          <w:szCs w:val="20"/>
          <w:lang w:eastAsia="en-US" w:bidi="ar-SA"/>
        </w:rPr>
        <w:t>оферти</w:t>
      </w:r>
      <w:r w:rsidRPr="00DF7B15">
        <w:rPr>
          <w:spacing w:val="25"/>
          <w:sz w:val="20"/>
          <w:szCs w:val="20"/>
          <w:lang w:eastAsia="en-US" w:bidi="ar-SA"/>
        </w:rPr>
        <w:t xml:space="preserve"> </w:t>
      </w:r>
      <w:r w:rsidRPr="00DF7B15">
        <w:rPr>
          <w:sz w:val="20"/>
          <w:szCs w:val="20"/>
          <w:lang w:eastAsia="en-US" w:bidi="ar-SA"/>
        </w:rPr>
        <w:t>при</w:t>
      </w:r>
      <w:r w:rsidRPr="00DF7B15">
        <w:rPr>
          <w:spacing w:val="23"/>
          <w:sz w:val="20"/>
          <w:szCs w:val="20"/>
          <w:lang w:eastAsia="en-US" w:bidi="ar-SA"/>
        </w:rPr>
        <w:t xml:space="preserve"> </w:t>
      </w:r>
      <w:r w:rsidRPr="00DF7B15">
        <w:rPr>
          <w:sz w:val="20"/>
          <w:szCs w:val="20"/>
          <w:lang w:eastAsia="en-US" w:bidi="ar-SA"/>
        </w:rPr>
        <w:t>сравнително</w:t>
      </w:r>
      <w:r w:rsidRPr="00DF7B15">
        <w:rPr>
          <w:spacing w:val="24"/>
          <w:sz w:val="20"/>
          <w:szCs w:val="20"/>
          <w:lang w:eastAsia="en-US" w:bidi="ar-SA"/>
        </w:rPr>
        <w:t xml:space="preserve"> </w:t>
      </w:r>
      <w:r w:rsidRPr="00DF7B15">
        <w:rPr>
          <w:sz w:val="20"/>
          <w:szCs w:val="20"/>
          <w:lang w:eastAsia="en-US" w:bidi="ar-SA"/>
        </w:rPr>
        <w:t>по-високи</w:t>
      </w:r>
      <w:r w:rsidRPr="00DF7B15">
        <w:rPr>
          <w:spacing w:val="25"/>
          <w:sz w:val="20"/>
          <w:szCs w:val="20"/>
          <w:lang w:eastAsia="en-US" w:bidi="ar-SA"/>
        </w:rPr>
        <w:t xml:space="preserve"> </w:t>
      </w:r>
      <w:r w:rsidRPr="00DF7B15">
        <w:rPr>
          <w:sz w:val="20"/>
          <w:szCs w:val="20"/>
          <w:lang w:eastAsia="en-US" w:bidi="ar-SA"/>
        </w:rPr>
        <w:t>цени</w:t>
      </w:r>
      <w:r w:rsidRPr="00DF7B15">
        <w:rPr>
          <w:spacing w:val="23"/>
          <w:sz w:val="20"/>
          <w:szCs w:val="20"/>
          <w:lang w:eastAsia="en-US" w:bidi="ar-SA"/>
        </w:rPr>
        <w:t xml:space="preserve"> </w:t>
      </w:r>
      <w:r w:rsidRPr="00DF7B15">
        <w:rPr>
          <w:sz w:val="20"/>
          <w:szCs w:val="20"/>
          <w:lang w:eastAsia="en-US" w:bidi="ar-SA"/>
        </w:rPr>
        <w:t>или</w:t>
      </w:r>
      <w:r w:rsidRPr="00DF7B15">
        <w:rPr>
          <w:spacing w:val="23"/>
          <w:sz w:val="20"/>
          <w:szCs w:val="20"/>
          <w:lang w:eastAsia="en-US" w:bidi="ar-SA"/>
        </w:rPr>
        <w:t xml:space="preserve"> </w:t>
      </w:r>
      <w:r w:rsidRPr="00DF7B15">
        <w:rPr>
          <w:sz w:val="20"/>
          <w:szCs w:val="20"/>
          <w:lang w:eastAsia="en-US" w:bidi="ar-SA"/>
        </w:rPr>
        <w:t>при</w:t>
      </w:r>
      <w:r w:rsidRPr="00DF7B15">
        <w:rPr>
          <w:spacing w:val="22"/>
          <w:sz w:val="20"/>
          <w:szCs w:val="20"/>
          <w:lang w:eastAsia="en-US" w:bidi="ar-SA"/>
        </w:rPr>
        <w:t xml:space="preserve"> </w:t>
      </w:r>
      <w:r w:rsidRPr="00DF7B15">
        <w:rPr>
          <w:sz w:val="20"/>
          <w:szCs w:val="20"/>
          <w:lang w:eastAsia="en-US" w:bidi="ar-SA"/>
        </w:rPr>
        <w:t>изключително</w:t>
      </w:r>
      <w:r w:rsidRPr="00DF7B15">
        <w:rPr>
          <w:spacing w:val="25"/>
          <w:sz w:val="20"/>
          <w:szCs w:val="20"/>
          <w:lang w:eastAsia="en-US" w:bidi="ar-SA"/>
        </w:rPr>
        <w:t xml:space="preserve"> </w:t>
      </w:r>
      <w:r w:rsidRPr="00DF7B15">
        <w:rPr>
          <w:sz w:val="20"/>
          <w:szCs w:val="20"/>
          <w:lang w:eastAsia="en-US" w:bidi="ar-SA"/>
        </w:rPr>
        <w:t>високи</w:t>
      </w:r>
      <w:r w:rsidRPr="00DF7B15">
        <w:rPr>
          <w:spacing w:val="25"/>
          <w:sz w:val="20"/>
          <w:szCs w:val="20"/>
          <w:lang w:eastAsia="en-US" w:bidi="ar-SA"/>
        </w:rPr>
        <w:t xml:space="preserve"> </w:t>
      </w:r>
      <w:r w:rsidRPr="00DF7B15">
        <w:rPr>
          <w:sz w:val="20"/>
          <w:szCs w:val="20"/>
          <w:lang w:eastAsia="en-US" w:bidi="ar-SA"/>
        </w:rPr>
        <w:t>цени,</w:t>
      </w:r>
      <w:r w:rsidRPr="00DF7B15">
        <w:rPr>
          <w:spacing w:val="24"/>
          <w:sz w:val="20"/>
          <w:szCs w:val="20"/>
          <w:lang w:eastAsia="en-US" w:bidi="ar-SA"/>
        </w:rPr>
        <w:t xml:space="preserve"> </w:t>
      </w:r>
      <w:r w:rsidRPr="00DF7B15">
        <w:rPr>
          <w:sz w:val="20"/>
          <w:szCs w:val="20"/>
          <w:lang w:eastAsia="en-US" w:bidi="ar-SA"/>
        </w:rPr>
        <w:t>за</w:t>
      </w:r>
      <w:r w:rsidRPr="00DF7B15">
        <w:rPr>
          <w:spacing w:val="25"/>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направят</w:t>
      </w:r>
      <w:r w:rsidRPr="00DF7B15">
        <w:rPr>
          <w:spacing w:val="-2"/>
          <w:sz w:val="20"/>
          <w:szCs w:val="20"/>
          <w:lang w:eastAsia="en-US" w:bidi="ar-SA"/>
        </w:rPr>
        <w:t xml:space="preserve"> </w:t>
      </w:r>
      <w:r w:rsidRPr="00DF7B15">
        <w:rPr>
          <w:sz w:val="20"/>
          <w:szCs w:val="20"/>
          <w:lang w:eastAsia="en-US" w:bidi="ar-SA"/>
        </w:rPr>
        <w:t>възможен</w:t>
      </w:r>
      <w:r w:rsidRPr="00DF7B15">
        <w:rPr>
          <w:spacing w:val="-1"/>
          <w:sz w:val="20"/>
          <w:szCs w:val="20"/>
          <w:lang w:eastAsia="en-US" w:bidi="ar-SA"/>
        </w:rPr>
        <w:t xml:space="preserve"> </w:t>
      </w:r>
      <w:r w:rsidRPr="00DF7B15">
        <w:rPr>
          <w:sz w:val="20"/>
          <w:szCs w:val="20"/>
          <w:lang w:eastAsia="en-US" w:bidi="ar-SA"/>
        </w:rPr>
        <w:t>избора на</w:t>
      </w:r>
      <w:r w:rsidRPr="00DF7B15">
        <w:rPr>
          <w:spacing w:val="2"/>
          <w:sz w:val="20"/>
          <w:szCs w:val="20"/>
          <w:lang w:eastAsia="en-US" w:bidi="ar-SA"/>
        </w:rPr>
        <w:t xml:space="preserve"> </w:t>
      </w:r>
      <w:r w:rsidRPr="00DF7B15">
        <w:rPr>
          <w:sz w:val="20"/>
          <w:szCs w:val="20"/>
          <w:lang w:eastAsia="en-US" w:bidi="ar-SA"/>
        </w:rPr>
        <w:t>точно определен</w:t>
      </w:r>
      <w:r w:rsidRPr="00DF7B15">
        <w:rPr>
          <w:spacing w:val="3"/>
          <w:sz w:val="20"/>
          <w:szCs w:val="20"/>
          <w:lang w:eastAsia="en-US" w:bidi="ar-SA"/>
        </w:rPr>
        <w:t xml:space="preserve"> </w:t>
      </w:r>
      <w:r w:rsidRPr="00DF7B15">
        <w:rPr>
          <w:sz w:val="20"/>
          <w:szCs w:val="20"/>
          <w:lang w:eastAsia="en-US" w:bidi="ar-SA"/>
        </w:rPr>
        <w:t>изпълнител</w:t>
      </w:r>
      <w:r w:rsidRPr="00DF7B15">
        <w:rPr>
          <w:spacing w:val="-1"/>
          <w:sz w:val="20"/>
          <w:szCs w:val="20"/>
          <w:lang w:eastAsia="en-US" w:bidi="ar-SA"/>
        </w:rPr>
        <w:t xml:space="preserve"> </w:t>
      </w:r>
      <w:r w:rsidRPr="00DF7B15">
        <w:rPr>
          <w:sz w:val="20"/>
          <w:szCs w:val="20"/>
          <w:lang w:eastAsia="en-US" w:bidi="ar-SA"/>
        </w:rPr>
        <w:t>при</w:t>
      </w:r>
      <w:r w:rsidRPr="00DF7B15">
        <w:rPr>
          <w:spacing w:val="-1"/>
          <w:sz w:val="20"/>
          <w:szCs w:val="20"/>
          <w:lang w:eastAsia="en-US" w:bidi="ar-SA"/>
        </w:rPr>
        <w:t xml:space="preserve"> </w:t>
      </w:r>
      <w:r w:rsidRPr="00DF7B15">
        <w:rPr>
          <w:sz w:val="20"/>
          <w:szCs w:val="20"/>
          <w:lang w:eastAsia="en-US" w:bidi="ar-SA"/>
        </w:rPr>
        <w:t>завишени цени.</w:t>
      </w:r>
    </w:p>
    <w:p w14:paraId="67B6086F" w14:textId="77777777" w:rsidR="00DF7B15" w:rsidRPr="00DF7B15" w:rsidRDefault="00DF7B15" w:rsidP="00DF7B15">
      <w:pPr>
        <w:ind w:left="1198" w:right="1461"/>
        <w:rPr>
          <w:sz w:val="20"/>
          <w:szCs w:val="20"/>
          <w:lang w:eastAsia="en-US" w:bidi="ar-SA"/>
        </w:rPr>
      </w:pPr>
      <w:r w:rsidRPr="00DF7B15">
        <w:rPr>
          <w:sz w:val="20"/>
          <w:szCs w:val="20"/>
          <w:lang w:eastAsia="en-US" w:bidi="ar-SA"/>
        </w:rPr>
        <w:t>Определеният</w:t>
      </w:r>
      <w:r w:rsidRPr="00DF7B15">
        <w:rPr>
          <w:spacing w:val="-1"/>
          <w:sz w:val="20"/>
          <w:szCs w:val="20"/>
          <w:lang w:eastAsia="en-US" w:bidi="ar-SA"/>
        </w:rPr>
        <w:t xml:space="preserve"> </w:t>
      </w:r>
      <w:r w:rsidRPr="00DF7B15">
        <w:rPr>
          <w:sz w:val="20"/>
          <w:szCs w:val="20"/>
          <w:lang w:eastAsia="en-US" w:bidi="ar-SA"/>
        </w:rPr>
        <w:t>за</w:t>
      </w:r>
      <w:r w:rsidRPr="00DF7B15">
        <w:rPr>
          <w:spacing w:val="-1"/>
          <w:sz w:val="20"/>
          <w:szCs w:val="20"/>
          <w:lang w:eastAsia="en-US" w:bidi="ar-SA"/>
        </w:rPr>
        <w:t xml:space="preserve"> </w:t>
      </w:r>
      <w:r w:rsidRPr="00DF7B15">
        <w:rPr>
          <w:sz w:val="20"/>
          <w:szCs w:val="20"/>
          <w:lang w:eastAsia="en-US" w:bidi="ar-SA"/>
        </w:rPr>
        <w:t>изпълнител</w:t>
      </w:r>
      <w:r w:rsidRPr="00DF7B15">
        <w:rPr>
          <w:spacing w:val="-2"/>
          <w:sz w:val="20"/>
          <w:szCs w:val="20"/>
          <w:lang w:eastAsia="en-US" w:bidi="ar-SA"/>
        </w:rPr>
        <w:t xml:space="preserve"> </w:t>
      </w:r>
      <w:r w:rsidRPr="00DF7B15">
        <w:rPr>
          <w:sz w:val="20"/>
          <w:szCs w:val="20"/>
          <w:lang w:eastAsia="en-US" w:bidi="ar-SA"/>
        </w:rPr>
        <w:t>наема</w:t>
      </w:r>
      <w:r w:rsidRPr="00DF7B15">
        <w:rPr>
          <w:spacing w:val="1"/>
          <w:sz w:val="20"/>
          <w:szCs w:val="20"/>
          <w:lang w:eastAsia="en-US" w:bidi="ar-SA"/>
        </w:rPr>
        <w:t xml:space="preserve"> </w:t>
      </w:r>
      <w:r w:rsidRPr="00DF7B15">
        <w:rPr>
          <w:sz w:val="20"/>
          <w:szCs w:val="20"/>
          <w:lang w:eastAsia="en-US" w:bidi="ar-SA"/>
        </w:rPr>
        <w:t>като</w:t>
      </w:r>
      <w:r w:rsidRPr="00DF7B15">
        <w:rPr>
          <w:spacing w:val="2"/>
          <w:sz w:val="20"/>
          <w:szCs w:val="20"/>
          <w:lang w:eastAsia="en-US" w:bidi="ar-SA"/>
        </w:rPr>
        <w:t xml:space="preserve"> </w:t>
      </w:r>
      <w:r w:rsidRPr="00DF7B15">
        <w:rPr>
          <w:sz w:val="20"/>
          <w:szCs w:val="20"/>
          <w:lang w:eastAsia="en-US" w:bidi="ar-SA"/>
        </w:rPr>
        <w:t>подизпълнители</w:t>
      </w:r>
      <w:r w:rsidRPr="00DF7B15">
        <w:rPr>
          <w:spacing w:val="-3"/>
          <w:sz w:val="20"/>
          <w:szCs w:val="20"/>
          <w:lang w:eastAsia="en-US" w:bidi="ar-SA"/>
        </w:rPr>
        <w:t xml:space="preserve"> </w:t>
      </w:r>
      <w:r w:rsidRPr="00DF7B15">
        <w:rPr>
          <w:sz w:val="20"/>
          <w:szCs w:val="20"/>
          <w:lang w:eastAsia="en-US" w:bidi="ar-SA"/>
        </w:rPr>
        <w:t>лицата, които</w:t>
      </w:r>
      <w:r w:rsidRPr="00DF7B15">
        <w:rPr>
          <w:spacing w:val="1"/>
          <w:sz w:val="20"/>
          <w:szCs w:val="20"/>
          <w:lang w:eastAsia="en-US" w:bidi="ar-SA"/>
        </w:rPr>
        <w:t xml:space="preserve"> </w:t>
      </w:r>
      <w:r w:rsidRPr="00DF7B15">
        <w:rPr>
          <w:sz w:val="20"/>
          <w:szCs w:val="20"/>
          <w:lang w:eastAsia="en-US" w:bidi="ar-SA"/>
        </w:rPr>
        <w:t>не са</w:t>
      </w:r>
      <w:r w:rsidRPr="00DF7B15">
        <w:rPr>
          <w:spacing w:val="-1"/>
          <w:sz w:val="20"/>
          <w:szCs w:val="20"/>
          <w:lang w:eastAsia="en-US" w:bidi="ar-SA"/>
        </w:rPr>
        <w:t xml:space="preserve"> </w:t>
      </w:r>
      <w:r w:rsidRPr="00DF7B15">
        <w:rPr>
          <w:sz w:val="20"/>
          <w:szCs w:val="20"/>
          <w:lang w:eastAsia="en-US" w:bidi="ar-SA"/>
        </w:rPr>
        <w:t>спечелили поръчката.</w:t>
      </w:r>
      <w:r w:rsidRPr="00DF7B15">
        <w:rPr>
          <w:spacing w:val="1"/>
          <w:sz w:val="20"/>
          <w:szCs w:val="20"/>
          <w:lang w:eastAsia="en-US" w:bidi="ar-SA"/>
        </w:rPr>
        <w:t xml:space="preserve"> </w:t>
      </w:r>
      <w:r w:rsidRPr="00DF7B15">
        <w:rPr>
          <w:sz w:val="20"/>
          <w:szCs w:val="20"/>
          <w:lang w:eastAsia="en-US" w:bidi="ar-SA"/>
        </w:rPr>
        <w:t>Ангажирането на</w:t>
      </w:r>
      <w:r w:rsidRPr="00DF7B15">
        <w:rPr>
          <w:spacing w:val="1"/>
          <w:sz w:val="20"/>
          <w:szCs w:val="20"/>
          <w:lang w:eastAsia="en-US" w:bidi="ar-SA"/>
        </w:rPr>
        <w:t xml:space="preserve"> </w:t>
      </w:r>
      <w:r w:rsidRPr="00DF7B15">
        <w:rPr>
          <w:sz w:val="20"/>
          <w:szCs w:val="20"/>
          <w:lang w:eastAsia="en-US" w:bidi="ar-SA"/>
        </w:rPr>
        <w:t>подизпълнители</w:t>
      </w:r>
      <w:r w:rsidRPr="00DF7B15">
        <w:rPr>
          <w:spacing w:val="9"/>
          <w:sz w:val="20"/>
          <w:szCs w:val="20"/>
          <w:lang w:eastAsia="en-US" w:bidi="ar-SA"/>
        </w:rPr>
        <w:t xml:space="preserve"> </w:t>
      </w:r>
      <w:r w:rsidRPr="00DF7B15">
        <w:rPr>
          <w:sz w:val="20"/>
          <w:szCs w:val="20"/>
          <w:lang w:eastAsia="en-US" w:bidi="ar-SA"/>
        </w:rPr>
        <w:t>може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бъде</w:t>
      </w:r>
      <w:r w:rsidRPr="00DF7B15">
        <w:rPr>
          <w:spacing w:val="1"/>
          <w:sz w:val="20"/>
          <w:szCs w:val="20"/>
          <w:lang w:eastAsia="en-US" w:bidi="ar-SA"/>
        </w:rPr>
        <w:t xml:space="preserve"> </w:t>
      </w:r>
      <w:r w:rsidRPr="00DF7B15">
        <w:rPr>
          <w:sz w:val="20"/>
          <w:szCs w:val="20"/>
          <w:lang w:eastAsia="en-US" w:bidi="ar-SA"/>
        </w:rPr>
        <w:t>и</w:t>
      </w:r>
      <w:r w:rsidRPr="00DF7B15">
        <w:rPr>
          <w:spacing w:val="1"/>
          <w:sz w:val="20"/>
          <w:szCs w:val="20"/>
          <w:lang w:eastAsia="en-US" w:bidi="ar-SA"/>
        </w:rPr>
        <w:t xml:space="preserve"> </w:t>
      </w:r>
      <w:r w:rsidRPr="00DF7B15">
        <w:rPr>
          <w:sz w:val="20"/>
          <w:szCs w:val="20"/>
          <w:lang w:eastAsia="en-US" w:bidi="ar-SA"/>
        </w:rPr>
        <w:t>неформално или</w:t>
      </w:r>
      <w:r w:rsidRPr="00DF7B15">
        <w:rPr>
          <w:spacing w:val="-1"/>
          <w:sz w:val="20"/>
          <w:szCs w:val="20"/>
          <w:lang w:eastAsia="en-US" w:bidi="ar-SA"/>
        </w:rPr>
        <w:t xml:space="preserve"> </w:t>
      </w:r>
      <w:r w:rsidRPr="00DF7B15">
        <w:rPr>
          <w:sz w:val="20"/>
          <w:szCs w:val="20"/>
          <w:lang w:eastAsia="en-US" w:bidi="ar-SA"/>
        </w:rPr>
        <w:t>скрито,</w:t>
      </w:r>
      <w:r w:rsidRPr="00DF7B15">
        <w:rPr>
          <w:spacing w:val="-1"/>
          <w:sz w:val="20"/>
          <w:szCs w:val="20"/>
          <w:lang w:eastAsia="en-US" w:bidi="ar-SA"/>
        </w:rPr>
        <w:t xml:space="preserve"> </w:t>
      </w:r>
      <w:r w:rsidRPr="00DF7B15">
        <w:rPr>
          <w:sz w:val="20"/>
          <w:szCs w:val="20"/>
          <w:lang w:eastAsia="en-US" w:bidi="ar-SA"/>
        </w:rPr>
        <w:t>т.е.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не</w:t>
      </w:r>
      <w:r w:rsidRPr="00DF7B15">
        <w:rPr>
          <w:spacing w:val="-1"/>
          <w:sz w:val="20"/>
          <w:szCs w:val="20"/>
          <w:lang w:eastAsia="en-US" w:bidi="ar-SA"/>
        </w:rPr>
        <w:t xml:space="preserve"> </w:t>
      </w:r>
      <w:r w:rsidRPr="00DF7B15">
        <w:rPr>
          <w:sz w:val="20"/>
          <w:szCs w:val="20"/>
          <w:lang w:eastAsia="en-US" w:bidi="ar-SA"/>
        </w:rPr>
        <w:t>е посочено в</w:t>
      </w:r>
      <w:r w:rsidRPr="00DF7B15">
        <w:rPr>
          <w:spacing w:val="-1"/>
          <w:sz w:val="20"/>
          <w:szCs w:val="20"/>
          <w:lang w:eastAsia="en-US" w:bidi="ar-SA"/>
        </w:rPr>
        <w:t xml:space="preserve"> </w:t>
      </w:r>
      <w:r w:rsidRPr="00DF7B15">
        <w:rPr>
          <w:sz w:val="20"/>
          <w:szCs w:val="20"/>
          <w:lang w:eastAsia="en-US" w:bidi="ar-SA"/>
        </w:rPr>
        <w:t>офертата</w:t>
      </w:r>
      <w:r w:rsidRPr="00DF7B15">
        <w:rPr>
          <w:spacing w:val="2"/>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определения</w:t>
      </w:r>
      <w:r w:rsidRPr="00DF7B15">
        <w:rPr>
          <w:spacing w:val="-1"/>
          <w:sz w:val="20"/>
          <w:szCs w:val="20"/>
          <w:lang w:eastAsia="en-US" w:bidi="ar-SA"/>
        </w:rPr>
        <w:t xml:space="preserve"> </w:t>
      </w:r>
      <w:r w:rsidRPr="00DF7B15">
        <w:rPr>
          <w:sz w:val="20"/>
          <w:szCs w:val="20"/>
          <w:lang w:eastAsia="en-US" w:bidi="ar-SA"/>
        </w:rPr>
        <w:t>за</w:t>
      </w:r>
      <w:r w:rsidRPr="00DF7B15">
        <w:rPr>
          <w:spacing w:val="-1"/>
          <w:sz w:val="20"/>
          <w:szCs w:val="20"/>
          <w:lang w:eastAsia="en-US" w:bidi="ar-SA"/>
        </w:rPr>
        <w:t xml:space="preserve"> </w:t>
      </w:r>
      <w:r w:rsidRPr="00DF7B15">
        <w:rPr>
          <w:sz w:val="20"/>
          <w:szCs w:val="20"/>
          <w:lang w:eastAsia="en-US" w:bidi="ar-SA"/>
        </w:rPr>
        <w:t>изпълнител</w:t>
      </w:r>
      <w:r w:rsidRPr="00DF7B15">
        <w:rPr>
          <w:spacing w:val="2"/>
          <w:sz w:val="20"/>
          <w:szCs w:val="20"/>
          <w:lang w:eastAsia="en-US" w:bidi="ar-SA"/>
        </w:rPr>
        <w:t xml:space="preserve"> </w:t>
      </w:r>
      <w:r w:rsidRPr="00DF7B15">
        <w:rPr>
          <w:sz w:val="20"/>
          <w:szCs w:val="20"/>
          <w:lang w:eastAsia="en-US" w:bidi="ar-SA"/>
        </w:rPr>
        <w:t>участник.</w:t>
      </w:r>
    </w:p>
    <w:p w14:paraId="4D6E6E5A" w14:textId="77777777" w:rsidR="00DF7B15" w:rsidRPr="00DF7B15" w:rsidRDefault="00DF7B15" w:rsidP="00DF7B15">
      <w:pPr>
        <w:spacing w:line="229" w:lineRule="exact"/>
        <w:ind w:left="1198"/>
        <w:rPr>
          <w:sz w:val="20"/>
          <w:szCs w:val="20"/>
          <w:lang w:eastAsia="en-US" w:bidi="ar-SA"/>
        </w:rPr>
      </w:pPr>
      <w:r w:rsidRPr="00DF7B15">
        <w:rPr>
          <w:sz w:val="20"/>
          <w:szCs w:val="20"/>
          <w:lang w:eastAsia="en-US" w:bidi="ar-SA"/>
        </w:rPr>
        <w:t>Допълващи</w:t>
      </w:r>
      <w:r w:rsidRPr="00DF7B15">
        <w:rPr>
          <w:spacing w:val="-4"/>
          <w:sz w:val="20"/>
          <w:szCs w:val="20"/>
          <w:lang w:eastAsia="en-US" w:bidi="ar-SA"/>
        </w:rPr>
        <w:t xml:space="preserve"> </w:t>
      </w:r>
      <w:r w:rsidRPr="00DF7B15">
        <w:rPr>
          <w:sz w:val="20"/>
          <w:szCs w:val="20"/>
          <w:lang w:eastAsia="en-US" w:bidi="ar-SA"/>
        </w:rPr>
        <w:t>оферти</w:t>
      </w:r>
      <w:r w:rsidRPr="00DF7B15">
        <w:rPr>
          <w:spacing w:val="-3"/>
          <w:sz w:val="20"/>
          <w:szCs w:val="20"/>
          <w:lang w:eastAsia="en-US" w:bidi="ar-SA"/>
        </w:rPr>
        <w:t xml:space="preserve"> </w:t>
      </w:r>
      <w:r w:rsidRPr="00DF7B15">
        <w:rPr>
          <w:sz w:val="20"/>
          <w:szCs w:val="20"/>
          <w:lang w:eastAsia="en-US" w:bidi="ar-SA"/>
        </w:rPr>
        <w:t>могат</w:t>
      </w:r>
      <w:r w:rsidRPr="00DF7B15">
        <w:rPr>
          <w:spacing w:val="-3"/>
          <w:sz w:val="20"/>
          <w:szCs w:val="20"/>
          <w:lang w:eastAsia="en-US" w:bidi="ar-SA"/>
        </w:rPr>
        <w:t xml:space="preserve"> </w:t>
      </w:r>
      <w:r w:rsidRPr="00DF7B15">
        <w:rPr>
          <w:sz w:val="20"/>
          <w:szCs w:val="20"/>
          <w:lang w:eastAsia="en-US" w:bidi="ar-SA"/>
        </w:rPr>
        <w:t>да бъдат</w:t>
      </w:r>
      <w:r w:rsidRPr="00DF7B15">
        <w:rPr>
          <w:spacing w:val="-1"/>
          <w:sz w:val="20"/>
          <w:szCs w:val="20"/>
          <w:lang w:eastAsia="en-US" w:bidi="ar-SA"/>
        </w:rPr>
        <w:t xml:space="preserve"> </w:t>
      </w:r>
      <w:r w:rsidRPr="00DF7B15">
        <w:rPr>
          <w:sz w:val="20"/>
          <w:szCs w:val="20"/>
          <w:lang w:eastAsia="en-US" w:bidi="ar-SA"/>
        </w:rPr>
        <w:t>представени</w:t>
      </w:r>
      <w:r w:rsidRPr="00DF7B15">
        <w:rPr>
          <w:spacing w:val="-3"/>
          <w:sz w:val="20"/>
          <w:szCs w:val="20"/>
          <w:lang w:eastAsia="en-US" w:bidi="ar-SA"/>
        </w:rPr>
        <w:t xml:space="preserve"> </w:t>
      </w:r>
      <w:r w:rsidRPr="00DF7B15">
        <w:rPr>
          <w:sz w:val="20"/>
          <w:szCs w:val="20"/>
          <w:lang w:eastAsia="en-US" w:bidi="ar-SA"/>
        </w:rPr>
        <w:t>и</w:t>
      </w:r>
      <w:r w:rsidRPr="00DF7B15">
        <w:rPr>
          <w:spacing w:val="-3"/>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дъщерни</w:t>
      </w:r>
      <w:r w:rsidRPr="00DF7B15">
        <w:rPr>
          <w:spacing w:val="-3"/>
          <w:sz w:val="20"/>
          <w:szCs w:val="20"/>
          <w:lang w:eastAsia="en-US" w:bidi="ar-SA"/>
        </w:rPr>
        <w:t xml:space="preserve"> </w:t>
      </w:r>
      <w:r w:rsidRPr="00DF7B15">
        <w:rPr>
          <w:sz w:val="20"/>
          <w:szCs w:val="20"/>
          <w:lang w:eastAsia="en-US" w:bidi="ar-SA"/>
        </w:rPr>
        <w:t>дружества</w:t>
      </w:r>
      <w:r w:rsidRPr="00DF7B15">
        <w:rPr>
          <w:spacing w:val="-3"/>
          <w:sz w:val="20"/>
          <w:szCs w:val="20"/>
          <w:lang w:eastAsia="en-US" w:bidi="ar-SA"/>
        </w:rPr>
        <w:t xml:space="preserve"> </w:t>
      </w:r>
      <w:r w:rsidRPr="00DF7B15">
        <w:rPr>
          <w:sz w:val="20"/>
          <w:szCs w:val="20"/>
          <w:lang w:eastAsia="en-US" w:bidi="ar-SA"/>
        </w:rPr>
        <w:t>или</w:t>
      </w:r>
      <w:r w:rsidRPr="00DF7B15">
        <w:rPr>
          <w:spacing w:val="-4"/>
          <w:sz w:val="20"/>
          <w:szCs w:val="20"/>
          <w:lang w:eastAsia="en-US" w:bidi="ar-SA"/>
        </w:rPr>
        <w:t xml:space="preserve"> </w:t>
      </w:r>
      <w:r w:rsidRPr="00DF7B15">
        <w:rPr>
          <w:sz w:val="20"/>
          <w:szCs w:val="20"/>
          <w:lang w:eastAsia="en-US" w:bidi="ar-SA"/>
        </w:rPr>
        <w:t>свързани</w:t>
      </w:r>
      <w:r w:rsidRPr="00DF7B15">
        <w:rPr>
          <w:spacing w:val="-3"/>
          <w:sz w:val="20"/>
          <w:szCs w:val="20"/>
          <w:lang w:eastAsia="en-US" w:bidi="ar-SA"/>
        </w:rPr>
        <w:t xml:space="preserve"> </w:t>
      </w:r>
      <w:r w:rsidRPr="00DF7B15">
        <w:rPr>
          <w:sz w:val="20"/>
          <w:szCs w:val="20"/>
          <w:lang w:eastAsia="en-US" w:bidi="ar-SA"/>
        </w:rPr>
        <w:t>лица.</w:t>
      </w:r>
    </w:p>
    <w:p w14:paraId="208C5F58" w14:textId="77777777" w:rsidR="00DF7B15" w:rsidRPr="00DF7B15" w:rsidRDefault="00DF7B15" w:rsidP="002025EC">
      <w:pPr>
        <w:numPr>
          <w:ilvl w:val="0"/>
          <w:numId w:val="3"/>
        </w:numPr>
        <w:tabs>
          <w:tab w:val="left" w:pos="596"/>
        </w:tabs>
        <w:spacing w:before="4" w:line="228" w:lineRule="exact"/>
        <w:ind w:hanging="119"/>
        <w:outlineLvl w:val="0"/>
        <w:rPr>
          <w:b/>
          <w:bCs/>
          <w:sz w:val="20"/>
          <w:szCs w:val="20"/>
          <w:lang w:eastAsia="en-US" w:bidi="ar-SA"/>
        </w:rPr>
      </w:pPr>
      <w:r w:rsidRPr="00DF7B15">
        <w:rPr>
          <w:b/>
          <w:bCs/>
          <w:sz w:val="20"/>
          <w:szCs w:val="20"/>
          <w:lang w:eastAsia="en-US" w:bidi="ar-SA"/>
        </w:rPr>
        <w:t>Участие</w:t>
      </w:r>
      <w:r w:rsidRPr="00DF7B15">
        <w:rPr>
          <w:b/>
          <w:bCs/>
          <w:spacing w:val="-6"/>
          <w:sz w:val="20"/>
          <w:szCs w:val="20"/>
          <w:lang w:eastAsia="en-US" w:bidi="ar-SA"/>
        </w:rPr>
        <w:t xml:space="preserve"> </w:t>
      </w:r>
      <w:r w:rsidRPr="00DF7B15">
        <w:rPr>
          <w:b/>
          <w:bCs/>
          <w:sz w:val="20"/>
          <w:szCs w:val="20"/>
          <w:lang w:eastAsia="en-US" w:bidi="ar-SA"/>
        </w:rPr>
        <w:t>на</w:t>
      </w:r>
      <w:r w:rsidRPr="00DF7B15">
        <w:rPr>
          <w:b/>
          <w:bCs/>
          <w:spacing w:val="-5"/>
          <w:sz w:val="20"/>
          <w:szCs w:val="20"/>
          <w:lang w:eastAsia="en-US" w:bidi="ar-SA"/>
        </w:rPr>
        <w:t xml:space="preserve"> </w:t>
      </w:r>
      <w:r w:rsidRPr="00DF7B15">
        <w:rPr>
          <w:b/>
          <w:bCs/>
          <w:sz w:val="20"/>
          <w:szCs w:val="20"/>
          <w:lang w:eastAsia="en-US" w:bidi="ar-SA"/>
        </w:rPr>
        <w:t>ротационен</w:t>
      </w:r>
      <w:r w:rsidRPr="00DF7B15">
        <w:rPr>
          <w:b/>
          <w:bCs/>
          <w:spacing w:val="-5"/>
          <w:sz w:val="20"/>
          <w:szCs w:val="20"/>
          <w:lang w:eastAsia="en-US" w:bidi="ar-SA"/>
        </w:rPr>
        <w:t xml:space="preserve"> </w:t>
      </w:r>
      <w:r w:rsidRPr="00DF7B15">
        <w:rPr>
          <w:b/>
          <w:bCs/>
          <w:sz w:val="20"/>
          <w:szCs w:val="20"/>
          <w:lang w:eastAsia="en-US" w:bidi="ar-SA"/>
        </w:rPr>
        <w:t>принцип</w:t>
      </w:r>
    </w:p>
    <w:p w14:paraId="443274FB" w14:textId="77777777" w:rsidR="00DF7B15" w:rsidRPr="00DF7B15" w:rsidRDefault="00DF7B15" w:rsidP="00DF7B15">
      <w:pPr>
        <w:ind w:left="1186" w:right="1573"/>
        <w:jc w:val="both"/>
        <w:rPr>
          <w:sz w:val="20"/>
          <w:szCs w:val="20"/>
          <w:lang w:eastAsia="en-US" w:bidi="ar-SA"/>
        </w:rPr>
      </w:pPr>
      <w:r w:rsidRPr="00DF7B15">
        <w:rPr>
          <w:sz w:val="20"/>
          <w:szCs w:val="20"/>
          <w:lang w:eastAsia="en-US" w:bidi="ar-SA"/>
        </w:rPr>
        <w:t>Участниците представят допълващи оферти или се въздържат от участие, с цел да дадат възможност на всеки един от тях да представи най-ниска</w:t>
      </w:r>
      <w:r w:rsidRPr="00DF7B15">
        <w:rPr>
          <w:spacing w:val="1"/>
          <w:sz w:val="20"/>
          <w:szCs w:val="20"/>
          <w:lang w:eastAsia="en-US" w:bidi="ar-SA"/>
        </w:rPr>
        <w:t xml:space="preserve"> </w:t>
      </w:r>
      <w:r w:rsidRPr="00DF7B15">
        <w:rPr>
          <w:sz w:val="20"/>
          <w:szCs w:val="20"/>
          <w:lang w:eastAsia="en-US" w:bidi="ar-SA"/>
        </w:rPr>
        <w:t>оферта на ротационен принцип. Ротацията може да бъде и по географски области - един изпълнител да получи цялата поръчка за пътищата в даден</w:t>
      </w:r>
      <w:r w:rsidRPr="00DF7B15">
        <w:rPr>
          <w:spacing w:val="1"/>
          <w:sz w:val="20"/>
          <w:szCs w:val="20"/>
          <w:lang w:eastAsia="en-US" w:bidi="ar-SA"/>
        </w:rPr>
        <w:t xml:space="preserve"> </w:t>
      </w:r>
      <w:r w:rsidRPr="00DF7B15">
        <w:rPr>
          <w:sz w:val="20"/>
          <w:szCs w:val="20"/>
          <w:lang w:eastAsia="en-US" w:bidi="ar-SA"/>
        </w:rPr>
        <w:t>регион,</w:t>
      </w:r>
      <w:r w:rsidRPr="00DF7B15">
        <w:rPr>
          <w:spacing w:val="-1"/>
          <w:sz w:val="20"/>
          <w:szCs w:val="20"/>
          <w:lang w:eastAsia="en-US" w:bidi="ar-SA"/>
        </w:rPr>
        <w:t xml:space="preserve"> </w:t>
      </w:r>
      <w:r w:rsidRPr="00DF7B15">
        <w:rPr>
          <w:sz w:val="20"/>
          <w:szCs w:val="20"/>
          <w:lang w:eastAsia="en-US" w:bidi="ar-SA"/>
        </w:rPr>
        <w:t>а</w:t>
      </w:r>
      <w:r w:rsidRPr="00DF7B15">
        <w:rPr>
          <w:spacing w:val="1"/>
          <w:sz w:val="20"/>
          <w:szCs w:val="20"/>
          <w:lang w:eastAsia="en-US" w:bidi="ar-SA"/>
        </w:rPr>
        <w:t xml:space="preserve"> </w:t>
      </w:r>
      <w:r w:rsidRPr="00DF7B15">
        <w:rPr>
          <w:sz w:val="20"/>
          <w:szCs w:val="20"/>
          <w:lang w:eastAsia="en-US" w:bidi="ar-SA"/>
        </w:rPr>
        <w:t>друг</w:t>
      </w:r>
      <w:r w:rsidRPr="00DF7B15">
        <w:rPr>
          <w:spacing w:val="1"/>
          <w:sz w:val="20"/>
          <w:szCs w:val="20"/>
          <w:lang w:eastAsia="en-US" w:bidi="ar-SA"/>
        </w:rPr>
        <w:t xml:space="preserve"> </w:t>
      </w:r>
      <w:r w:rsidRPr="00DF7B15">
        <w:rPr>
          <w:sz w:val="20"/>
          <w:szCs w:val="20"/>
          <w:lang w:eastAsia="en-US" w:bidi="ar-SA"/>
        </w:rPr>
        <w:t>-</w:t>
      </w:r>
      <w:r w:rsidRPr="00DF7B15">
        <w:rPr>
          <w:spacing w:val="-2"/>
          <w:sz w:val="20"/>
          <w:szCs w:val="20"/>
          <w:lang w:eastAsia="en-US" w:bidi="ar-SA"/>
        </w:rPr>
        <w:t xml:space="preserve"> </w:t>
      </w:r>
      <w:r w:rsidRPr="00DF7B15">
        <w:rPr>
          <w:sz w:val="20"/>
          <w:szCs w:val="20"/>
          <w:lang w:eastAsia="en-US" w:bidi="ar-SA"/>
        </w:rPr>
        <w:t>в</w:t>
      </w:r>
      <w:r w:rsidRPr="00DF7B15">
        <w:rPr>
          <w:spacing w:val="-1"/>
          <w:sz w:val="20"/>
          <w:szCs w:val="20"/>
          <w:lang w:eastAsia="en-US" w:bidi="ar-SA"/>
        </w:rPr>
        <w:t xml:space="preserve"> </w:t>
      </w:r>
      <w:r w:rsidRPr="00DF7B15">
        <w:rPr>
          <w:sz w:val="20"/>
          <w:szCs w:val="20"/>
          <w:lang w:eastAsia="en-US" w:bidi="ar-SA"/>
        </w:rPr>
        <w:t>друг,</w:t>
      </w:r>
      <w:r w:rsidRPr="00DF7B15">
        <w:rPr>
          <w:spacing w:val="-1"/>
          <w:sz w:val="20"/>
          <w:szCs w:val="20"/>
          <w:lang w:eastAsia="en-US" w:bidi="ar-SA"/>
        </w:rPr>
        <w:t xml:space="preserve"> </w:t>
      </w:r>
      <w:r w:rsidRPr="00DF7B15">
        <w:rPr>
          <w:sz w:val="20"/>
          <w:szCs w:val="20"/>
          <w:lang w:eastAsia="en-US" w:bidi="ar-SA"/>
        </w:rPr>
        <w:t>или</w:t>
      </w:r>
      <w:r w:rsidRPr="00DF7B15">
        <w:rPr>
          <w:spacing w:val="1"/>
          <w:sz w:val="20"/>
          <w:szCs w:val="20"/>
          <w:lang w:eastAsia="en-US" w:bidi="ar-SA"/>
        </w:rPr>
        <w:t xml:space="preserve"> </w:t>
      </w:r>
      <w:r w:rsidRPr="00DF7B15">
        <w:rPr>
          <w:sz w:val="20"/>
          <w:szCs w:val="20"/>
          <w:lang w:eastAsia="en-US" w:bidi="ar-SA"/>
        </w:rPr>
        <w:t>по</w:t>
      </w:r>
      <w:r w:rsidRPr="00DF7B15">
        <w:rPr>
          <w:spacing w:val="1"/>
          <w:sz w:val="20"/>
          <w:szCs w:val="20"/>
          <w:lang w:eastAsia="en-US" w:bidi="ar-SA"/>
        </w:rPr>
        <w:t xml:space="preserve"> </w:t>
      </w:r>
      <w:r w:rsidRPr="00DF7B15">
        <w:rPr>
          <w:sz w:val="20"/>
          <w:szCs w:val="20"/>
          <w:lang w:eastAsia="en-US" w:bidi="ar-SA"/>
        </w:rPr>
        <w:t>вид</w:t>
      </w:r>
      <w:r w:rsidRPr="00DF7B15">
        <w:rPr>
          <w:spacing w:val="1"/>
          <w:sz w:val="20"/>
          <w:szCs w:val="20"/>
          <w:lang w:eastAsia="en-US" w:bidi="ar-SA"/>
        </w:rPr>
        <w:t xml:space="preserve"> </w:t>
      </w:r>
      <w:r w:rsidRPr="00DF7B15">
        <w:rPr>
          <w:sz w:val="20"/>
          <w:szCs w:val="20"/>
          <w:lang w:eastAsia="en-US" w:bidi="ar-SA"/>
        </w:rPr>
        <w:t>на извършваните работи,</w:t>
      </w:r>
      <w:r w:rsidRPr="00DF7B15">
        <w:rPr>
          <w:spacing w:val="-1"/>
          <w:sz w:val="20"/>
          <w:szCs w:val="20"/>
          <w:lang w:eastAsia="en-US" w:bidi="ar-SA"/>
        </w:rPr>
        <w:t xml:space="preserve"> </w:t>
      </w:r>
      <w:r w:rsidRPr="00DF7B15">
        <w:rPr>
          <w:sz w:val="20"/>
          <w:szCs w:val="20"/>
          <w:lang w:eastAsia="en-US" w:bidi="ar-SA"/>
        </w:rPr>
        <w:t>по</w:t>
      </w:r>
      <w:r w:rsidRPr="00DF7B15">
        <w:rPr>
          <w:spacing w:val="1"/>
          <w:sz w:val="20"/>
          <w:szCs w:val="20"/>
          <w:lang w:eastAsia="en-US" w:bidi="ar-SA"/>
        </w:rPr>
        <w:t xml:space="preserve"> </w:t>
      </w:r>
      <w:r w:rsidRPr="00DF7B15">
        <w:rPr>
          <w:sz w:val="20"/>
          <w:szCs w:val="20"/>
          <w:lang w:eastAsia="en-US" w:bidi="ar-SA"/>
        </w:rPr>
        <w:t>период</w:t>
      </w:r>
      <w:r w:rsidRPr="00DF7B15">
        <w:rPr>
          <w:spacing w:val="-1"/>
          <w:sz w:val="20"/>
          <w:szCs w:val="20"/>
          <w:lang w:eastAsia="en-US" w:bidi="ar-SA"/>
        </w:rPr>
        <w:t xml:space="preserve"> </w:t>
      </w:r>
      <w:r w:rsidRPr="00DF7B15">
        <w:rPr>
          <w:sz w:val="20"/>
          <w:szCs w:val="20"/>
          <w:lang w:eastAsia="en-US" w:bidi="ar-SA"/>
        </w:rPr>
        <w:t>от време,</w:t>
      </w:r>
      <w:r w:rsidRPr="00DF7B15">
        <w:rPr>
          <w:spacing w:val="1"/>
          <w:sz w:val="20"/>
          <w:szCs w:val="20"/>
          <w:lang w:eastAsia="en-US" w:bidi="ar-SA"/>
        </w:rPr>
        <w:t xml:space="preserve"> </w:t>
      </w:r>
      <w:r w:rsidRPr="00DF7B15">
        <w:rPr>
          <w:sz w:val="20"/>
          <w:szCs w:val="20"/>
          <w:lang w:eastAsia="en-US" w:bidi="ar-SA"/>
        </w:rPr>
        <w:t>и</w:t>
      </w:r>
      <w:r w:rsidRPr="00DF7B15">
        <w:rPr>
          <w:spacing w:val="-1"/>
          <w:sz w:val="20"/>
          <w:szCs w:val="20"/>
          <w:lang w:eastAsia="en-US" w:bidi="ar-SA"/>
        </w:rPr>
        <w:t xml:space="preserve"> </w:t>
      </w:r>
      <w:r w:rsidRPr="00DF7B15">
        <w:rPr>
          <w:sz w:val="20"/>
          <w:szCs w:val="20"/>
          <w:lang w:eastAsia="en-US" w:bidi="ar-SA"/>
        </w:rPr>
        <w:t>т.н.</w:t>
      </w:r>
    </w:p>
    <w:p w14:paraId="5EBE9BFF" w14:textId="77777777" w:rsidR="00DF7B15" w:rsidRPr="00DF7B15" w:rsidRDefault="00DF7B15" w:rsidP="00DF7B15">
      <w:pPr>
        <w:spacing w:line="229" w:lineRule="exact"/>
        <w:ind w:left="477"/>
        <w:jc w:val="both"/>
        <w:rPr>
          <w:sz w:val="20"/>
          <w:szCs w:val="20"/>
          <w:lang w:eastAsia="en-US" w:bidi="ar-SA"/>
        </w:rPr>
      </w:pPr>
      <w:r w:rsidRPr="00DF7B15">
        <w:rPr>
          <w:sz w:val="20"/>
          <w:szCs w:val="20"/>
          <w:lang w:eastAsia="en-US" w:bidi="ar-SA"/>
        </w:rPr>
        <w:t>Съмнение</w:t>
      </w:r>
      <w:r w:rsidRPr="00DF7B15">
        <w:rPr>
          <w:spacing w:val="-3"/>
          <w:sz w:val="20"/>
          <w:szCs w:val="20"/>
          <w:lang w:eastAsia="en-US" w:bidi="ar-SA"/>
        </w:rPr>
        <w:t xml:space="preserve"> </w:t>
      </w:r>
      <w:r w:rsidRPr="00DF7B15">
        <w:rPr>
          <w:sz w:val="20"/>
          <w:szCs w:val="20"/>
          <w:lang w:eastAsia="en-US" w:bidi="ar-SA"/>
        </w:rPr>
        <w:t>за</w:t>
      </w:r>
      <w:r w:rsidRPr="00DF7B15">
        <w:rPr>
          <w:spacing w:val="-3"/>
          <w:sz w:val="20"/>
          <w:szCs w:val="20"/>
          <w:lang w:eastAsia="en-US" w:bidi="ar-SA"/>
        </w:rPr>
        <w:t xml:space="preserve"> </w:t>
      </w:r>
      <w:r w:rsidRPr="00DF7B15">
        <w:rPr>
          <w:sz w:val="20"/>
          <w:szCs w:val="20"/>
          <w:lang w:eastAsia="en-US" w:bidi="ar-SA"/>
        </w:rPr>
        <w:t>наличие</w:t>
      </w:r>
      <w:r w:rsidRPr="00DF7B15">
        <w:rPr>
          <w:spacing w:val="-2"/>
          <w:sz w:val="20"/>
          <w:szCs w:val="20"/>
          <w:lang w:eastAsia="en-US" w:bidi="ar-SA"/>
        </w:rPr>
        <w:t xml:space="preserve"> </w:t>
      </w:r>
      <w:r w:rsidRPr="00DF7B15">
        <w:rPr>
          <w:sz w:val="20"/>
          <w:szCs w:val="20"/>
          <w:lang w:eastAsia="en-US" w:bidi="ar-SA"/>
        </w:rPr>
        <w:t>на договаряне</w:t>
      </w:r>
      <w:r w:rsidRPr="00DF7B15">
        <w:rPr>
          <w:spacing w:val="-3"/>
          <w:sz w:val="20"/>
          <w:szCs w:val="20"/>
          <w:lang w:eastAsia="en-US" w:bidi="ar-SA"/>
        </w:rPr>
        <w:t xml:space="preserve"> </w:t>
      </w:r>
      <w:r w:rsidRPr="00DF7B15">
        <w:rPr>
          <w:sz w:val="20"/>
          <w:szCs w:val="20"/>
          <w:lang w:eastAsia="en-US" w:bidi="ar-SA"/>
        </w:rPr>
        <w:t>може</w:t>
      </w:r>
      <w:r w:rsidRPr="00DF7B15">
        <w:rPr>
          <w:spacing w:val="-2"/>
          <w:sz w:val="20"/>
          <w:szCs w:val="20"/>
          <w:lang w:eastAsia="en-US" w:bidi="ar-SA"/>
        </w:rPr>
        <w:t xml:space="preserve"> </w:t>
      </w:r>
      <w:r w:rsidRPr="00DF7B15">
        <w:rPr>
          <w:sz w:val="20"/>
          <w:szCs w:val="20"/>
          <w:lang w:eastAsia="en-US" w:bidi="ar-SA"/>
        </w:rPr>
        <w:t>да</w:t>
      </w:r>
      <w:r w:rsidRPr="00DF7B15">
        <w:rPr>
          <w:spacing w:val="-4"/>
          <w:sz w:val="20"/>
          <w:szCs w:val="20"/>
          <w:lang w:eastAsia="en-US" w:bidi="ar-SA"/>
        </w:rPr>
        <w:t xml:space="preserve"> </w:t>
      </w:r>
      <w:r w:rsidRPr="00DF7B15">
        <w:rPr>
          <w:sz w:val="20"/>
          <w:szCs w:val="20"/>
          <w:lang w:eastAsia="en-US" w:bidi="ar-SA"/>
        </w:rPr>
        <w:t>възникне,</w:t>
      </w:r>
      <w:r w:rsidRPr="00DF7B15">
        <w:rPr>
          <w:spacing w:val="-1"/>
          <w:sz w:val="20"/>
          <w:szCs w:val="20"/>
          <w:lang w:eastAsia="en-US" w:bidi="ar-SA"/>
        </w:rPr>
        <w:t xml:space="preserve"> </w:t>
      </w:r>
      <w:r w:rsidRPr="00DF7B15">
        <w:rPr>
          <w:sz w:val="20"/>
          <w:szCs w:val="20"/>
          <w:lang w:eastAsia="en-US" w:bidi="ar-SA"/>
        </w:rPr>
        <w:t>ако</w:t>
      </w:r>
      <w:r w:rsidRPr="00DF7B15">
        <w:rPr>
          <w:spacing w:val="-2"/>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налице</w:t>
      </w:r>
      <w:r w:rsidRPr="00DF7B15">
        <w:rPr>
          <w:spacing w:val="-2"/>
          <w:sz w:val="20"/>
          <w:szCs w:val="20"/>
          <w:lang w:eastAsia="en-US" w:bidi="ar-SA"/>
        </w:rPr>
        <w:t xml:space="preserve"> </w:t>
      </w:r>
      <w:r w:rsidRPr="00DF7B15">
        <w:rPr>
          <w:sz w:val="20"/>
          <w:szCs w:val="20"/>
          <w:lang w:eastAsia="en-US" w:bidi="ar-SA"/>
        </w:rPr>
        <w:t>едно</w:t>
      </w:r>
      <w:r w:rsidRPr="00DF7B15">
        <w:rPr>
          <w:spacing w:val="-2"/>
          <w:sz w:val="20"/>
          <w:szCs w:val="20"/>
          <w:lang w:eastAsia="en-US" w:bidi="ar-SA"/>
        </w:rPr>
        <w:t xml:space="preserve"> </w:t>
      </w:r>
      <w:r w:rsidRPr="00DF7B15">
        <w:rPr>
          <w:sz w:val="20"/>
          <w:szCs w:val="20"/>
          <w:lang w:eastAsia="en-US" w:bidi="ar-SA"/>
        </w:rPr>
        <w:t>или</w:t>
      </w:r>
      <w:r w:rsidRPr="00DF7B15">
        <w:rPr>
          <w:spacing w:val="-1"/>
          <w:sz w:val="20"/>
          <w:szCs w:val="20"/>
          <w:lang w:eastAsia="en-US" w:bidi="ar-SA"/>
        </w:rPr>
        <w:t xml:space="preserve"> </w:t>
      </w:r>
      <w:r w:rsidRPr="00DF7B15">
        <w:rPr>
          <w:sz w:val="20"/>
          <w:szCs w:val="20"/>
          <w:lang w:eastAsia="en-US" w:bidi="ar-SA"/>
        </w:rPr>
        <w:t>няколко</w:t>
      </w:r>
      <w:r w:rsidRPr="00DF7B15">
        <w:rPr>
          <w:spacing w:val="-2"/>
          <w:sz w:val="20"/>
          <w:szCs w:val="20"/>
          <w:lang w:eastAsia="en-US" w:bidi="ar-SA"/>
        </w:rPr>
        <w:t xml:space="preserve"> </w:t>
      </w:r>
      <w:r w:rsidRPr="00DF7B15">
        <w:rPr>
          <w:sz w:val="20"/>
          <w:szCs w:val="20"/>
          <w:lang w:eastAsia="en-US" w:bidi="ar-SA"/>
        </w:rPr>
        <w:t>от</w:t>
      </w:r>
      <w:r w:rsidRPr="00DF7B15">
        <w:rPr>
          <w:spacing w:val="-4"/>
          <w:sz w:val="20"/>
          <w:szCs w:val="20"/>
          <w:lang w:eastAsia="en-US" w:bidi="ar-SA"/>
        </w:rPr>
        <w:t xml:space="preserve"> </w:t>
      </w:r>
      <w:r w:rsidRPr="00DF7B15">
        <w:rPr>
          <w:sz w:val="20"/>
          <w:szCs w:val="20"/>
          <w:lang w:eastAsia="en-US" w:bidi="ar-SA"/>
        </w:rPr>
        <w:t>следните</w:t>
      </w:r>
      <w:r w:rsidRPr="00DF7B15">
        <w:rPr>
          <w:spacing w:val="-2"/>
          <w:sz w:val="20"/>
          <w:szCs w:val="20"/>
          <w:lang w:eastAsia="en-US" w:bidi="ar-SA"/>
        </w:rPr>
        <w:t xml:space="preserve"> </w:t>
      </w:r>
      <w:r w:rsidRPr="00DF7B15">
        <w:rPr>
          <w:sz w:val="20"/>
          <w:szCs w:val="20"/>
          <w:lang w:eastAsia="en-US" w:bidi="ar-SA"/>
        </w:rPr>
        <w:t>обстоятелства:</w:t>
      </w:r>
    </w:p>
    <w:p w14:paraId="5173652B" w14:textId="77777777" w:rsidR="00DF7B15" w:rsidRPr="00DF7B15" w:rsidRDefault="00DF7B15" w:rsidP="002025EC">
      <w:pPr>
        <w:numPr>
          <w:ilvl w:val="1"/>
          <w:numId w:val="3"/>
        </w:numPr>
        <w:tabs>
          <w:tab w:val="left" w:pos="1187"/>
        </w:tabs>
        <w:ind w:right="1571"/>
        <w:jc w:val="both"/>
        <w:rPr>
          <w:sz w:val="20"/>
          <w:lang w:eastAsia="en-US" w:bidi="ar-SA"/>
        </w:rPr>
      </w:pPr>
      <w:r w:rsidRPr="00DF7B15">
        <w:rPr>
          <w:sz w:val="20"/>
          <w:lang w:eastAsia="en-US" w:bidi="ar-SA"/>
        </w:rPr>
        <w:t>избраната оферта съдържа предложения с твърде високи стойности в сравнение с прогнозната стойност на поръчката, цените за сходни работи или</w:t>
      </w:r>
      <w:r w:rsidRPr="00DF7B15">
        <w:rPr>
          <w:spacing w:val="1"/>
          <w:sz w:val="20"/>
          <w:lang w:eastAsia="en-US" w:bidi="ar-SA"/>
        </w:rPr>
        <w:t xml:space="preserve"> </w:t>
      </w:r>
      <w:r w:rsidRPr="00DF7B15">
        <w:rPr>
          <w:sz w:val="20"/>
          <w:lang w:eastAsia="en-US" w:bidi="ar-SA"/>
        </w:rPr>
        <w:t>услуги,</w:t>
      </w:r>
      <w:r w:rsidRPr="00DF7B15">
        <w:rPr>
          <w:spacing w:val="-1"/>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средните за сектора стойности</w:t>
      </w:r>
      <w:r w:rsidRPr="00DF7B15">
        <w:rPr>
          <w:spacing w:val="1"/>
          <w:sz w:val="20"/>
          <w:lang w:eastAsia="en-US" w:bidi="ar-SA"/>
        </w:rPr>
        <w:t xml:space="preserve"> </w:t>
      </w:r>
      <w:r w:rsidRPr="00DF7B15">
        <w:rPr>
          <w:sz w:val="20"/>
          <w:lang w:eastAsia="en-US" w:bidi="ar-SA"/>
        </w:rPr>
        <w:t>и</w:t>
      </w:r>
      <w:r w:rsidRPr="00DF7B15">
        <w:rPr>
          <w:spacing w:val="2"/>
          <w:sz w:val="20"/>
          <w:lang w:eastAsia="en-US" w:bidi="ar-SA"/>
        </w:rPr>
        <w:t xml:space="preserve"> </w:t>
      </w:r>
      <w:r w:rsidRPr="00DF7B15">
        <w:rPr>
          <w:sz w:val="20"/>
          <w:lang w:eastAsia="en-US" w:bidi="ar-SA"/>
        </w:rPr>
        <w:t>пазарните</w:t>
      </w:r>
      <w:r w:rsidRPr="00DF7B15">
        <w:rPr>
          <w:spacing w:val="3"/>
          <w:sz w:val="20"/>
          <w:lang w:eastAsia="en-US" w:bidi="ar-SA"/>
        </w:rPr>
        <w:t xml:space="preserve"> </w:t>
      </w:r>
      <w:r w:rsidRPr="00DF7B15">
        <w:rPr>
          <w:sz w:val="20"/>
          <w:lang w:eastAsia="en-US" w:bidi="ar-SA"/>
        </w:rPr>
        <w:t>цени;</w:t>
      </w:r>
    </w:p>
    <w:p w14:paraId="52FD132A" w14:textId="77777777" w:rsidR="00DF7B15" w:rsidRPr="00DF7B15" w:rsidRDefault="00DF7B15" w:rsidP="002025EC">
      <w:pPr>
        <w:numPr>
          <w:ilvl w:val="1"/>
          <w:numId w:val="3"/>
        </w:numPr>
        <w:tabs>
          <w:tab w:val="left" w:pos="1187"/>
        </w:tabs>
        <w:ind w:hanging="350"/>
        <w:jc w:val="both"/>
        <w:rPr>
          <w:sz w:val="20"/>
          <w:lang w:eastAsia="en-US" w:bidi="ar-SA"/>
        </w:rPr>
      </w:pPr>
      <w:r w:rsidRPr="00DF7B15">
        <w:rPr>
          <w:sz w:val="20"/>
          <w:lang w:eastAsia="en-US" w:bidi="ar-SA"/>
        </w:rPr>
        <w:t>трайно</w:t>
      </w:r>
      <w:r w:rsidRPr="00DF7B15">
        <w:rPr>
          <w:spacing w:val="-3"/>
          <w:sz w:val="20"/>
          <w:lang w:eastAsia="en-US" w:bidi="ar-SA"/>
        </w:rPr>
        <w:t xml:space="preserve"> </w:t>
      </w:r>
      <w:r w:rsidRPr="00DF7B15">
        <w:rPr>
          <w:sz w:val="20"/>
          <w:lang w:eastAsia="en-US" w:bidi="ar-SA"/>
        </w:rPr>
        <w:t>завишени</w:t>
      </w:r>
      <w:r w:rsidRPr="00DF7B15">
        <w:rPr>
          <w:spacing w:val="-4"/>
          <w:sz w:val="20"/>
          <w:lang w:eastAsia="en-US" w:bidi="ar-SA"/>
        </w:rPr>
        <w:t xml:space="preserve"> </w:t>
      </w:r>
      <w:r w:rsidRPr="00DF7B15">
        <w:rPr>
          <w:sz w:val="20"/>
          <w:lang w:eastAsia="en-US" w:bidi="ar-SA"/>
        </w:rPr>
        <w:t>цени</w:t>
      </w:r>
      <w:r w:rsidRPr="00DF7B15">
        <w:rPr>
          <w:spacing w:val="-4"/>
          <w:sz w:val="20"/>
          <w:lang w:eastAsia="en-US" w:bidi="ar-SA"/>
        </w:rPr>
        <w:t xml:space="preserve"> </w:t>
      </w:r>
      <w:r w:rsidRPr="00DF7B15">
        <w:rPr>
          <w:sz w:val="20"/>
          <w:lang w:eastAsia="en-US" w:bidi="ar-SA"/>
        </w:rPr>
        <w:t>при</w:t>
      </w:r>
      <w:r w:rsidRPr="00DF7B15">
        <w:rPr>
          <w:spacing w:val="-2"/>
          <w:sz w:val="20"/>
          <w:lang w:eastAsia="en-US" w:bidi="ar-SA"/>
        </w:rPr>
        <w:t xml:space="preserve"> </w:t>
      </w:r>
      <w:r w:rsidRPr="00DF7B15">
        <w:rPr>
          <w:sz w:val="20"/>
          <w:lang w:eastAsia="en-US" w:bidi="ar-SA"/>
        </w:rPr>
        <w:t>всички</w:t>
      </w:r>
      <w:r w:rsidRPr="00DF7B15">
        <w:rPr>
          <w:spacing w:val="1"/>
          <w:sz w:val="20"/>
          <w:lang w:eastAsia="en-US" w:bidi="ar-SA"/>
        </w:rPr>
        <w:t xml:space="preserve"> </w:t>
      </w:r>
      <w:r w:rsidRPr="00DF7B15">
        <w:rPr>
          <w:sz w:val="20"/>
          <w:lang w:eastAsia="en-US" w:bidi="ar-SA"/>
        </w:rPr>
        <w:t>участници;</w:t>
      </w:r>
    </w:p>
    <w:p w14:paraId="51D5055A" w14:textId="77777777" w:rsidR="00DF7B15" w:rsidRPr="00DF7B15" w:rsidRDefault="00DF7B15" w:rsidP="002025EC">
      <w:pPr>
        <w:numPr>
          <w:ilvl w:val="1"/>
          <w:numId w:val="3"/>
        </w:numPr>
        <w:tabs>
          <w:tab w:val="left" w:pos="1187"/>
        </w:tabs>
        <w:ind w:right="1571"/>
        <w:jc w:val="both"/>
        <w:rPr>
          <w:sz w:val="20"/>
          <w:lang w:eastAsia="en-US" w:bidi="ar-SA"/>
        </w:rPr>
      </w:pPr>
      <w:r w:rsidRPr="00DF7B15">
        <w:rPr>
          <w:sz w:val="20"/>
          <w:lang w:eastAsia="en-US" w:bidi="ar-SA"/>
        </w:rPr>
        <w:t>техническата спецификация насочва към конкретен икономически оператор, тъй като е твърде рестриктивна (особено за IT сектора и други по-</w:t>
      </w:r>
      <w:r w:rsidRPr="00DF7B15">
        <w:rPr>
          <w:spacing w:val="1"/>
          <w:sz w:val="20"/>
          <w:lang w:eastAsia="en-US" w:bidi="ar-SA"/>
        </w:rPr>
        <w:t xml:space="preserve"> </w:t>
      </w:r>
      <w:r w:rsidRPr="00DF7B15">
        <w:rPr>
          <w:sz w:val="20"/>
          <w:lang w:eastAsia="en-US" w:bidi="ar-SA"/>
        </w:rPr>
        <w:t>специализирани</w:t>
      </w:r>
      <w:r w:rsidRPr="00DF7B15">
        <w:rPr>
          <w:spacing w:val="-12"/>
          <w:sz w:val="20"/>
          <w:lang w:eastAsia="en-US" w:bidi="ar-SA"/>
        </w:rPr>
        <w:t xml:space="preserve"> </w:t>
      </w:r>
      <w:r w:rsidRPr="00DF7B15">
        <w:rPr>
          <w:sz w:val="20"/>
          <w:lang w:eastAsia="en-US" w:bidi="ar-SA"/>
        </w:rPr>
        <w:t>технически</w:t>
      </w:r>
      <w:r w:rsidRPr="00DF7B15">
        <w:rPr>
          <w:spacing w:val="-10"/>
          <w:sz w:val="20"/>
          <w:lang w:eastAsia="en-US" w:bidi="ar-SA"/>
        </w:rPr>
        <w:t xml:space="preserve"> </w:t>
      </w:r>
      <w:r w:rsidRPr="00DF7B15">
        <w:rPr>
          <w:sz w:val="20"/>
          <w:lang w:eastAsia="en-US" w:bidi="ar-SA"/>
        </w:rPr>
        <w:t>договори),</w:t>
      </w:r>
      <w:r w:rsidRPr="00DF7B15">
        <w:rPr>
          <w:spacing w:val="-11"/>
          <w:sz w:val="20"/>
          <w:lang w:eastAsia="en-US" w:bidi="ar-SA"/>
        </w:rPr>
        <w:t xml:space="preserve"> </w:t>
      </w:r>
      <w:r w:rsidRPr="00DF7B15">
        <w:rPr>
          <w:sz w:val="20"/>
          <w:lang w:eastAsia="en-US" w:bidi="ar-SA"/>
        </w:rPr>
        <w:t>включително</w:t>
      </w:r>
      <w:r w:rsidRPr="00DF7B15">
        <w:rPr>
          <w:spacing w:val="-10"/>
          <w:sz w:val="20"/>
          <w:lang w:eastAsia="en-US" w:bidi="ar-SA"/>
        </w:rPr>
        <w:t xml:space="preserve"> </w:t>
      </w:r>
      <w:r w:rsidRPr="00DF7B15">
        <w:rPr>
          <w:sz w:val="20"/>
          <w:lang w:eastAsia="en-US" w:bidi="ar-SA"/>
        </w:rPr>
        <w:t>използването</w:t>
      </w:r>
      <w:r w:rsidRPr="00DF7B15">
        <w:rPr>
          <w:spacing w:val="-10"/>
          <w:sz w:val="20"/>
          <w:lang w:eastAsia="en-US" w:bidi="ar-SA"/>
        </w:rPr>
        <w:t xml:space="preserve"> </w:t>
      </w:r>
      <w:r w:rsidRPr="00DF7B15">
        <w:rPr>
          <w:sz w:val="20"/>
          <w:lang w:eastAsia="en-US" w:bidi="ar-SA"/>
        </w:rPr>
        <w:t>на</w:t>
      </w:r>
      <w:r w:rsidRPr="00DF7B15">
        <w:rPr>
          <w:spacing w:val="-10"/>
          <w:sz w:val="20"/>
          <w:lang w:eastAsia="en-US" w:bidi="ar-SA"/>
        </w:rPr>
        <w:t xml:space="preserve"> </w:t>
      </w:r>
      <w:r w:rsidRPr="00DF7B15">
        <w:rPr>
          <w:sz w:val="20"/>
          <w:lang w:eastAsia="en-US" w:bidi="ar-SA"/>
        </w:rPr>
        <w:t>търговски</w:t>
      </w:r>
      <w:r w:rsidRPr="00DF7B15">
        <w:rPr>
          <w:spacing w:val="-12"/>
          <w:sz w:val="20"/>
          <w:lang w:eastAsia="en-US" w:bidi="ar-SA"/>
        </w:rPr>
        <w:t xml:space="preserve"> </w:t>
      </w:r>
      <w:r w:rsidRPr="00DF7B15">
        <w:rPr>
          <w:sz w:val="20"/>
          <w:lang w:eastAsia="en-US" w:bidi="ar-SA"/>
        </w:rPr>
        <w:t>марки,</w:t>
      </w:r>
      <w:r w:rsidRPr="00DF7B15">
        <w:rPr>
          <w:spacing w:val="-11"/>
          <w:sz w:val="20"/>
          <w:lang w:eastAsia="en-US" w:bidi="ar-SA"/>
        </w:rPr>
        <w:t xml:space="preserve"> </w:t>
      </w:r>
      <w:r w:rsidRPr="00DF7B15">
        <w:rPr>
          <w:sz w:val="20"/>
          <w:lang w:eastAsia="en-US" w:bidi="ar-SA"/>
        </w:rPr>
        <w:t>без</w:t>
      </w:r>
      <w:r w:rsidRPr="00DF7B15">
        <w:rPr>
          <w:spacing w:val="-11"/>
          <w:sz w:val="20"/>
          <w:lang w:eastAsia="en-US" w:bidi="ar-SA"/>
        </w:rPr>
        <w:t xml:space="preserve"> </w:t>
      </w:r>
      <w:r w:rsidRPr="00DF7B15">
        <w:rPr>
          <w:sz w:val="20"/>
          <w:lang w:eastAsia="en-US" w:bidi="ar-SA"/>
        </w:rPr>
        <w:t>да</w:t>
      </w:r>
      <w:r w:rsidRPr="00DF7B15">
        <w:rPr>
          <w:spacing w:val="-10"/>
          <w:sz w:val="20"/>
          <w:lang w:eastAsia="en-US" w:bidi="ar-SA"/>
        </w:rPr>
        <w:t xml:space="preserve"> </w:t>
      </w:r>
      <w:r w:rsidRPr="00DF7B15">
        <w:rPr>
          <w:sz w:val="20"/>
          <w:lang w:eastAsia="en-US" w:bidi="ar-SA"/>
        </w:rPr>
        <w:t>е</w:t>
      </w:r>
      <w:r w:rsidRPr="00DF7B15">
        <w:rPr>
          <w:spacing w:val="-11"/>
          <w:sz w:val="20"/>
          <w:lang w:eastAsia="en-US" w:bidi="ar-SA"/>
        </w:rPr>
        <w:t xml:space="preserve"> </w:t>
      </w:r>
      <w:r w:rsidRPr="00DF7B15">
        <w:rPr>
          <w:sz w:val="20"/>
          <w:lang w:eastAsia="en-US" w:bidi="ar-SA"/>
        </w:rPr>
        <w:t>предвидена</w:t>
      </w:r>
      <w:r w:rsidRPr="00DF7B15">
        <w:rPr>
          <w:spacing w:val="-11"/>
          <w:sz w:val="20"/>
          <w:lang w:eastAsia="en-US" w:bidi="ar-SA"/>
        </w:rPr>
        <w:t xml:space="preserve"> </w:t>
      </w:r>
      <w:r w:rsidRPr="00DF7B15">
        <w:rPr>
          <w:sz w:val="20"/>
          <w:lang w:eastAsia="en-US" w:bidi="ar-SA"/>
        </w:rPr>
        <w:t>възможност</w:t>
      </w:r>
      <w:r w:rsidRPr="00DF7B15">
        <w:rPr>
          <w:spacing w:val="-9"/>
          <w:sz w:val="20"/>
          <w:lang w:eastAsia="en-US" w:bidi="ar-SA"/>
        </w:rPr>
        <w:t xml:space="preserve"> </w:t>
      </w:r>
      <w:r w:rsidRPr="00DF7B15">
        <w:rPr>
          <w:sz w:val="20"/>
          <w:lang w:eastAsia="en-US" w:bidi="ar-SA"/>
        </w:rPr>
        <w:t>и</w:t>
      </w:r>
      <w:r w:rsidRPr="00DF7B15">
        <w:rPr>
          <w:spacing w:val="-12"/>
          <w:sz w:val="20"/>
          <w:lang w:eastAsia="en-US" w:bidi="ar-SA"/>
        </w:rPr>
        <w:t xml:space="preserve"> </w:t>
      </w:r>
      <w:r w:rsidRPr="00DF7B15">
        <w:rPr>
          <w:sz w:val="20"/>
          <w:lang w:eastAsia="en-US" w:bidi="ar-SA"/>
        </w:rPr>
        <w:t>за</w:t>
      </w:r>
      <w:r w:rsidRPr="00DF7B15">
        <w:rPr>
          <w:spacing w:val="-10"/>
          <w:sz w:val="20"/>
          <w:lang w:eastAsia="en-US" w:bidi="ar-SA"/>
        </w:rPr>
        <w:t xml:space="preserve"> </w:t>
      </w:r>
      <w:r w:rsidRPr="00DF7B15">
        <w:rPr>
          <w:sz w:val="20"/>
          <w:lang w:eastAsia="en-US" w:bidi="ar-SA"/>
        </w:rPr>
        <w:t>представяне</w:t>
      </w:r>
      <w:r w:rsidRPr="00DF7B15">
        <w:rPr>
          <w:spacing w:val="-11"/>
          <w:sz w:val="20"/>
          <w:lang w:eastAsia="en-US" w:bidi="ar-SA"/>
        </w:rPr>
        <w:t xml:space="preserve"> </w:t>
      </w:r>
      <w:r w:rsidRPr="00DF7B15">
        <w:rPr>
          <w:sz w:val="20"/>
          <w:lang w:eastAsia="en-US" w:bidi="ar-SA"/>
        </w:rPr>
        <w:t>на</w:t>
      </w:r>
      <w:r w:rsidRPr="00DF7B15">
        <w:rPr>
          <w:spacing w:val="-10"/>
          <w:sz w:val="20"/>
          <w:lang w:eastAsia="en-US" w:bidi="ar-SA"/>
        </w:rPr>
        <w:t xml:space="preserve"> </w:t>
      </w:r>
      <w:r w:rsidRPr="00DF7B15">
        <w:rPr>
          <w:sz w:val="20"/>
          <w:lang w:eastAsia="en-US" w:bidi="ar-SA"/>
        </w:rPr>
        <w:t>еквивалент</w:t>
      </w:r>
      <w:r w:rsidRPr="00DF7B15">
        <w:rPr>
          <w:spacing w:val="1"/>
          <w:sz w:val="20"/>
          <w:lang w:eastAsia="en-US" w:bidi="ar-SA"/>
        </w:rPr>
        <w:t xml:space="preserve"> </w:t>
      </w:r>
      <w:r w:rsidRPr="00DF7B15">
        <w:rPr>
          <w:sz w:val="20"/>
          <w:lang w:eastAsia="en-US" w:bidi="ar-SA"/>
        </w:rPr>
        <w:t>предложение</w:t>
      </w:r>
      <w:r w:rsidRPr="00DF7B15">
        <w:rPr>
          <w:spacing w:val="-1"/>
          <w:sz w:val="20"/>
          <w:lang w:eastAsia="en-US" w:bidi="ar-SA"/>
        </w:rPr>
        <w:t xml:space="preserve"> </w:t>
      </w:r>
      <w:r w:rsidRPr="00DF7B15">
        <w:rPr>
          <w:sz w:val="20"/>
          <w:lang w:eastAsia="en-US" w:bidi="ar-SA"/>
        </w:rPr>
        <w:t>за изпълнение</w:t>
      </w:r>
      <w:r w:rsidRPr="00DF7B15">
        <w:rPr>
          <w:spacing w:val="3"/>
          <w:sz w:val="20"/>
          <w:lang w:eastAsia="en-US" w:bidi="ar-SA"/>
        </w:rPr>
        <w:t xml:space="preserve"> </w:t>
      </w:r>
      <w:r w:rsidRPr="00DF7B15">
        <w:rPr>
          <w:sz w:val="20"/>
          <w:lang w:eastAsia="en-US" w:bidi="ar-SA"/>
        </w:rPr>
        <w:t>на поръчката;</w:t>
      </w:r>
    </w:p>
    <w:p w14:paraId="743B3864" w14:textId="77777777" w:rsidR="00DF7B15" w:rsidRPr="00DF7B15" w:rsidRDefault="00DF7B15" w:rsidP="002025EC">
      <w:pPr>
        <w:numPr>
          <w:ilvl w:val="1"/>
          <w:numId w:val="3"/>
        </w:numPr>
        <w:tabs>
          <w:tab w:val="left" w:pos="1185"/>
          <w:tab w:val="left" w:pos="1187"/>
        </w:tabs>
        <w:spacing w:line="229" w:lineRule="exact"/>
        <w:ind w:hanging="350"/>
        <w:rPr>
          <w:sz w:val="20"/>
          <w:lang w:eastAsia="en-US" w:bidi="ar-SA"/>
        </w:rPr>
      </w:pPr>
      <w:r w:rsidRPr="00DF7B15">
        <w:rPr>
          <w:sz w:val="20"/>
          <w:lang w:eastAsia="en-US" w:bidi="ar-SA"/>
        </w:rPr>
        <w:t>ротация</w:t>
      </w:r>
      <w:r w:rsidRPr="00DF7B15">
        <w:rPr>
          <w:spacing w:val="-3"/>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икономическите</w:t>
      </w:r>
      <w:r w:rsidRPr="00DF7B15">
        <w:rPr>
          <w:spacing w:val="-1"/>
          <w:sz w:val="20"/>
          <w:lang w:eastAsia="en-US" w:bidi="ar-SA"/>
        </w:rPr>
        <w:t xml:space="preserve"> </w:t>
      </w:r>
      <w:r w:rsidRPr="00DF7B15">
        <w:rPr>
          <w:sz w:val="20"/>
          <w:lang w:eastAsia="en-US" w:bidi="ar-SA"/>
        </w:rPr>
        <w:t>оператори,</w:t>
      </w:r>
      <w:r w:rsidRPr="00DF7B15">
        <w:rPr>
          <w:spacing w:val="-4"/>
          <w:sz w:val="20"/>
          <w:lang w:eastAsia="en-US" w:bidi="ar-SA"/>
        </w:rPr>
        <w:t xml:space="preserve"> </w:t>
      </w:r>
      <w:r w:rsidRPr="00DF7B15">
        <w:rPr>
          <w:sz w:val="20"/>
          <w:lang w:eastAsia="en-US" w:bidi="ar-SA"/>
        </w:rPr>
        <w:t>определени</w:t>
      </w:r>
      <w:r w:rsidRPr="00DF7B15">
        <w:rPr>
          <w:spacing w:val="-5"/>
          <w:sz w:val="20"/>
          <w:lang w:eastAsia="en-US" w:bidi="ar-SA"/>
        </w:rPr>
        <w:t xml:space="preserve"> </w:t>
      </w:r>
      <w:r w:rsidRPr="00DF7B15">
        <w:rPr>
          <w:sz w:val="20"/>
          <w:lang w:eastAsia="en-US" w:bidi="ar-SA"/>
        </w:rPr>
        <w:t>за</w:t>
      </w:r>
      <w:r w:rsidRPr="00DF7B15">
        <w:rPr>
          <w:spacing w:val="-4"/>
          <w:sz w:val="20"/>
          <w:lang w:eastAsia="en-US" w:bidi="ar-SA"/>
        </w:rPr>
        <w:t xml:space="preserve"> </w:t>
      </w:r>
      <w:r w:rsidRPr="00DF7B15">
        <w:rPr>
          <w:sz w:val="20"/>
          <w:lang w:eastAsia="en-US" w:bidi="ar-SA"/>
        </w:rPr>
        <w:t>изпълнители, на</w:t>
      </w:r>
      <w:r w:rsidRPr="00DF7B15">
        <w:rPr>
          <w:spacing w:val="-4"/>
          <w:sz w:val="20"/>
          <w:lang w:eastAsia="en-US" w:bidi="ar-SA"/>
        </w:rPr>
        <w:t xml:space="preserve"> </w:t>
      </w:r>
      <w:r w:rsidRPr="00DF7B15">
        <w:rPr>
          <w:sz w:val="20"/>
          <w:lang w:eastAsia="en-US" w:bidi="ar-SA"/>
        </w:rPr>
        <w:t>регионален,</w:t>
      </w:r>
      <w:r w:rsidRPr="00DF7B15">
        <w:rPr>
          <w:spacing w:val="-4"/>
          <w:sz w:val="20"/>
          <w:lang w:eastAsia="en-US" w:bidi="ar-SA"/>
        </w:rPr>
        <w:t xml:space="preserve"> </w:t>
      </w:r>
      <w:r w:rsidRPr="00DF7B15">
        <w:rPr>
          <w:sz w:val="20"/>
          <w:lang w:eastAsia="en-US" w:bidi="ar-SA"/>
        </w:rPr>
        <w:t>професионален</w:t>
      </w:r>
      <w:r w:rsidRPr="00DF7B15">
        <w:rPr>
          <w:spacing w:val="-2"/>
          <w:sz w:val="20"/>
          <w:lang w:eastAsia="en-US" w:bidi="ar-SA"/>
        </w:rPr>
        <w:t xml:space="preserve"> </w:t>
      </w:r>
      <w:r w:rsidRPr="00DF7B15">
        <w:rPr>
          <w:sz w:val="20"/>
          <w:lang w:eastAsia="en-US" w:bidi="ar-SA"/>
        </w:rPr>
        <w:t>принцип</w:t>
      </w:r>
      <w:r w:rsidRPr="00DF7B15">
        <w:rPr>
          <w:spacing w:val="-4"/>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в</w:t>
      </w:r>
      <w:r w:rsidRPr="00DF7B15">
        <w:rPr>
          <w:spacing w:val="-5"/>
          <w:sz w:val="20"/>
          <w:lang w:eastAsia="en-US" w:bidi="ar-SA"/>
        </w:rPr>
        <w:t xml:space="preserve"> </w:t>
      </w:r>
      <w:r w:rsidRPr="00DF7B15">
        <w:rPr>
          <w:sz w:val="20"/>
          <w:lang w:eastAsia="en-US" w:bidi="ar-SA"/>
        </w:rPr>
        <w:t>зависимост</w:t>
      </w:r>
      <w:r w:rsidRPr="00DF7B15">
        <w:rPr>
          <w:spacing w:val="-5"/>
          <w:sz w:val="20"/>
          <w:lang w:eastAsia="en-US" w:bidi="ar-SA"/>
        </w:rPr>
        <w:t xml:space="preserve"> </w:t>
      </w:r>
      <w:r w:rsidRPr="00DF7B15">
        <w:rPr>
          <w:sz w:val="20"/>
          <w:lang w:eastAsia="en-US" w:bidi="ar-SA"/>
        </w:rPr>
        <w:t>от</w:t>
      </w:r>
      <w:r w:rsidRPr="00DF7B15">
        <w:rPr>
          <w:spacing w:val="-5"/>
          <w:sz w:val="20"/>
          <w:lang w:eastAsia="en-US" w:bidi="ar-SA"/>
        </w:rPr>
        <w:t xml:space="preserve"> </w:t>
      </w:r>
      <w:r w:rsidRPr="00DF7B15">
        <w:rPr>
          <w:sz w:val="20"/>
          <w:lang w:eastAsia="en-US" w:bidi="ar-SA"/>
        </w:rPr>
        <w:t>възлаганите</w:t>
      </w:r>
      <w:r w:rsidRPr="00DF7B15">
        <w:rPr>
          <w:spacing w:val="-2"/>
          <w:sz w:val="20"/>
          <w:lang w:eastAsia="en-US" w:bidi="ar-SA"/>
        </w:rPr>
        <w:t xml:space="preserve"> </w:t>
      </w:r>
      <w:r w:rsidRPr="00DF7B15">
        <w:rPr>
          <w:sz w:val="20"/>
          <w:lang w:eastAsia="en-US" w:bidi="ar-SA"/>
        </w:rPr>
        <w:t>работи;</w:t>
      </w:r>
    </w:p>
    <w:p w14:paraId="1EEF4758" w14:textId="77777777" w:rsidR="00DF7B15" w:rsidRPr="00DF7B15" w:rsidRDefault="00DF7B15" w:rsidP="002025EC">
      <w:pPr>
        <w:numPr>
          <w:ilvl w:val="1"/>
          <w:numId w:val="3"/>
        </w:numPr>
        <w:tabs>
          <w:tab w:val="left" w:pos="1185"/>
          <w:tab w:val="left" w:pos="1187"/>
        </w:tabs>
        <w:ind w:hanging="350"/>
        <w:rPr>
          <w:sz w:val="20"/>
          <w:lang w:eastAsia="en-US" w:bidi="ar-SA"/>
        </w:rPr>
      </w:pPr>
      <w:r w:rsidRPr="00DF7B15">
        <w:rPr>
          <w:sz w:val="20"/>
          <w:lang w:eastAsia="en-US" w:bidi="ar-SA"/>
        </w:rPr>
        <w:t>част</w:t>
      </w:r>
      <w:r w:rsidRPr="00DF7B15">
        <w:rPr>
          <w:spacing w:val="-5"/>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обединение/консорциум/АД</w:t>
      </w:r>
      <w:r w:rsidRPr="00DF7B15">
        <w:rPr>
          <w:spacing w:val="-1"/>
          <w:sz w:val="20"/>
          <w:lang w:eastAsia="en-US" w:bidi="ar-SA"/>
        </w:rPr>
        <w:t xml:space="preserve"> </w:t>
      </w:r>
      <w:r w:rsidRPr="00DF7B15">
        <w:rPr>
          <w:sz w:val="20"/>
          <w:lang w:eastAsia="en-US" w:bidi="ar-SA"/>
        </w:rPr>
        <w:t>и</w:t>
      </w:r>
      <w:r w:rsidRPr="00DF7B15">
        <w:rPr>
          <w:spacing w:val="-4"/>
          <w:sz w:val="20"/>
          <w:lang w:eastAsia="en-US" w:bidi="ar-SA"/>
        </w:rPr>
        <w:t xml:space="preserve"> </w:t>
      </w:r>
      <w:r w:rsidRPr="00DF7B15">
        <w:rPr>
          <w:sz w:val="20"/>
          <w:lang w:eastAsia="en-US" w:bidi="ar-SA"/>
        </w:rPr>
        <w:t>друго</w:t>
      </w:r>
      <w:r w:rsidRPr="00DF7B15">
        <w:rPr>
          <w:spacing w:val="-2"/>
          <w:sz w:val="20"/>
          <w:lang w:eastAsia="en-US" w:bidi="ar-SA"/>
        </w:rPr>
        <w:t xml:space="preserve"> </w:t>
      </w:r>
      <w:r w:rsidRPr="00DF7B15">
        <w:rPr>
          <w:sz w:val="20"/>
          <w:lang w:eastAsia="en-US" w:bidi="ar-SA"/>
        </w:rPr>
        <w:t>лице,</w:t>
      </w:r>
      <w:r w:rsidRPr="00DF7B15">
        <w:rPr>
          <w:spacing w:val="-3"/>
          <w:sz w:val="20"/>
          <w:lang w:eastAsia="en-US" w:bidi="ar-SA"/>
        </w:rPr>
        <w:t xml:space="preserve"> </w:t>
      </w:r>
      <w:r w:rsidRPr="00DF7B15">
        <w:rPr>
          <w:sz w:val="20"/>
          <w:lang w:eastAsia="en-US" w:bidi="ar-SA"/>
        </w:rPr>
        <w:t>спечелило</w:t>
      </w:r>
      <w:r w:rsidRPr="00DF7B15">
        <w:rPr>
          <w:spacing w:val="-2"/>
          <w:sz w:val="20"/>
          <w:lang w:eastAsia="en-US" w:bidi="ar-SA"/>
        </w:rPr>
        <w:t xml:space="preserve"> </w:t>
      </w:r>
      <w:r w:rsidRPr="00DF7B15">
        <w:rPr>
          <w:sz w:val="20"/>
          <w:lang w:eastAsia="en-US" w:bidi="ar-SA"/>
        </w:rPr>
        <w:t>процедурата,</w:t>
      </w:r>
      <w:r w:rsidRPr="00DF7B15">
        <w:rPr>
          <w:spacing w:val="-1"/>
          <w:sz w:val="20"/>
          <w:lang w:eastAsia="en-US" w:bidi="ar-SA"/>
        </w:rPr>
        <w:t xml:space="preserve"> </w:t>
      </w:r>
      <w:r w:rsidRPr="00DF7B15">
        <w:rPr>
          <w:sz w:val="20"/>
          <w:lang w:eastAsia="en-US" w:bidi="ar-SA"/>
        </w:rPr>
        <w:t>участва</w:t>
      </w:r>
      <w:r w:rsidRPr="00DF7B15">
        <w:rPr>
          <w:spacing w:val="-4"/>
          <w:sz w:val="20"/>
          <w:lang w:eastAsia="en-US" w:bidi="ar-SA"/>
        </w:rPr>
        <w:t xml:space="preserve"> </w:t>
      </w:r>
      <w:r w:rsidRPr="00DF7B15">
        <w:rPr>
          <w:sz w:val="20"/>
          <w:lang w:eastAsia="en-US" w:bidi="ar-SA"/>
        </w:rPr>
        <w:t>и</w:t>
      </w:r>
      <w:r w:rsidRPr="00DF7B15">
        <w:rPr>
          <w:spacing w:val="-3"/>
          <w:sz w:val="20"/>
          <w:lang w:eastAsia="en-US" w:bidi="ar-SA"/>
        </w:rPr>
        <w:t xml:space="preserve"> </w:t>
      </w:r>
      <w:r w:rsidRPr="00DF7B15">
        <w:rPr>
          <w:sz w:val="20"/>
          <w:lang w:eastAsia="en-US" w:bidi="ar-SA"/>
        </w:rPr>
        <w:t>самостоятелно</w:t>
      </w:r>
      <w:r w:rsidRPr="00DF7B15">
        <w:rPr>
          <w:spacing w:val="-2"/>
          <w:sz w:val="20"/>
          <w:lang w:eastAsia="en-US" w:bidi="ar-SA"/>
        </w:rPr>
        <w:t xml:space="preserve"> </w:t>
      </w:r>
      <w:r w:rsidRPr="00DF7B15">
        <w:rPr>
          <w:sz w:val="20"/>
          <w:lang w:eastAsia="en-US" w:bidi="ar-SA"/>
        </w:rPr>
        <w:t>в</w:t>
      </w:r>
      <w:r w:rsidRPr="00DF7B15">
        <w:rPr>
          <w:spacing w:val="-4"/>
          <w:sz w:val="20"/>
          <w:lang w:eastAsia="en-US" w:bidi="ar-SA"/>
        </w:rPr>
        <w:t xml:space="preserve"> </w:t>
      </w:r>
      <w:r w:rsidRPr="00DF7B15">
        <w:rPr>
          <w:sz w:val="20"/>
          <w:lang w:eastAsia="en-US" w:bidi="ar-SA"/>
        </w:rPr>
        <w:t>същата</w:t>
      </w:r>
      <w:r w:rsidRPr="00DF7B15">
        <w:rPr>
          <w:spacing w:val="-4"/>
          <w:sz w:val="20"/>
          <w:lang w:eastAsia="en-US" w:bidi="ar-SA"/>
        </w:rPr>
        <w:t xml:space="preserve"> </w:t>
      </w:r>
      <w:r w:rsidRPr="00DF7B15">
        <w:rPr>
          <w:sz w:val="20"/>
          <w:lang w:eastAsia="en-US" w:bidi="ar-SA"/>
        </w:rPr>
        <w:t>процедура;</w:t>
      </w:r>
    </w:p>
    <w:p w14:paraId="5C90CDEA" w14:textId="77777777" w:rsidR="00DF7B15" w:rsidRPr="00DF7B15" w:rsidRDefault="00DF7B15" w:rsidP="002025EC">
      <w:pPr>
        <w:numPr>
          <w:ilvl w:val="1"/>
          <w:numId w:val="3"/>
        </w:numPr>
        <w:tabs>
          <w:tab w:val="left" w:pos="1185"/>
          <w:tab w:val="left" w:pos="1187"/>
        </w:tabs>
        <w:ind w:hanging="350"/>
        <w:rPr>
          <w:sz w:val="20"/>
          <w:lang w:eastAsia="en-US" w:bidi="ar-SA"/>
        </w:rPr>
      </w:pPr>
      <w:r w:rsidRPr="00DF7B15">
        <w:rPr>
          <w:sz w:val="20"/>
          <w:lang w:eastAsia="en-US" w:bidi="ar-SA"/>
        </w:rPr>
        <w:t>участници,</w:t>
      </w:r>
      <w:r w:rsidRPr="00DF7B15">
        <w:rPr>
          <w:spacing w:val="-2"/>
          <w:sz w:val="20"/>
          <w:lang w:eastAsia="en-US" w:bidi="ar-SA"/>
        </w:rPr>
        <w:t xml:space="preserve"> </w:t>
      </w:r>
      <w:r w:rsidRPr="00DF7B15">
        <w:rPr>
          <w:sz w:val="20"/>
          <w:lang w:eastAsia="en-US" w:bidi="ar-SA"/>
        </w:rPr>
        <w:t>които</w:t>
      </w:r>
      <w:r w:rsidRPr="00DF7B15">
        <w:rPr>
          <w:spacing w:val="-3"/>
          <w:sz w:val="20"/>
          <w:lang w:eastAsia="en-US" w:bidi="ar-SA"/>
        </w:rPr>
        <w:t xml:space="preserve"> </w:t>
      </w:r>
      <w:r w:rsidRPr="00DF7B15">
        <w:rPr>
          <w:sz w:val="20"/>
          <w:lang w:eastAsia="en-US" w:bidi="ar-SA"/>
        </w:rPr>
        <w:t>не</w:t>
      </w:r>
      <w:r w:rsidRPr="00DF7B15">
        <w:rPr>
          <w:spacing w:val="-4"/>
          <w:sz w:val="20"/>
          <w:lang w:eastAsia="en-US" w:bidi="ar-SA"/>
        </w:rPr>
        <w:t xml:space="preserve"> </w:t>
      </w:r>
      <w:r w:rsidRPr="00DF7B15">
        <w:rPr>
          <w:sz w:val="20"/>
          <w:lang w:eastAsia="en-US" w:bidi="ar-SA"/>
        </w:rPr>
        <w:t>са</w:t>
      </w:r>
      <w:r w:rsidRPr="00DF7B15">
        <w:rPr>
          <w:spacing w:val="-3"/>
          <w:sz w:val="20"/>
          <w:lang w:eastAsia="en-US" w:bidi="ar-SA"/>
        </w:rPr>
        <w:t xml:space="preserve"> </w:t>
      </w:r>
      <w:r w:rsidRPr="00DF7B15">
        <w:rPr>
          <w:sz w:val="20"/>
          <w:lang w:eastAsia="en-US" w:bidi="ar-SA"/>
        </w:rPr>
        <w:t>определени</w:t>
      </w:r>
      <w:r w:rsidRPr="00DF7B15">
        <w:rPr>
          <w:spacing w:val="-5"/>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изпълнители,</w:t>
      </w:r>
      <w:r w:rsidRPr="00DF7B15">
        <w:rPr>
          <w:spacing w:val="1"/>
          <w:sz w:val="20"/>
          <w:lang w:eastAsia="en-US" w:bidi="ar-SA"/>
        </w:rPr>
        <w:t xml:space="preserve"> </w:t>
      </w:r>
      <w:r w:rsidRPr="00DF7B15">
        <w:rPr>
          <w:sz w:val="20"/>
          <w:lang w:eastAsia="en-US" w:bidi="ar-SA"/>
        </w:rPr>
        <w:t>се</w:t>
      </w:r>
      <w:r w:rsidRPr="00DF7B15">
        <w:rPr>
          <w:spacing w:val="-4"/>
          <w:sz w:val="20"/>
          <w:lang w:eastAsia="en-US" w:bidi="ar-SA"/>
        </w:rPr>
        <w:t xml:space="preserve"> </w:t>
      </w:r>
      <w:r w:rsidRPr="00DF7B15">
        <w:rPr>
          <w:sz w:val="20"/>
          <w:lang w:eastAsia="en-US" w:bidi="ar-SA"/>
        </w:rPr>
        <w:t>наемат</w:t>
      </w:r>
      <w:r w:rsidRPr="00DF7B15">
        <w:rPr>
          <w:spacing w:val="-5"/>
          <w:sz w:val="20"/>
          <w:lang w:eastAsia="en-US" w:bidi="ar-SA"/>
        </w:rPr>
        <w:t xml:space="preserve"> </w:t>
      </w:r>
      <w:r w:rsidRPr="00DF7B15">
        <w:rPr>
          <w:sz w:val="20"/>
          <w:lang w:eastAsia="en-US" w:bidi="ar-SA"/>
        </w:rPr>
        <w:t>като</w:t>
      </w:r>
      <w:r w:rsidRPr="00DF7B15">
        <w:rPr>
          <w:spacing w:val="-2"/>
          <w:sz w:val="20"/>
          <w:lang w:eastAsia="en-US" w:bidi="ar-SA"/>
        </w:rPr>
        <w:t xml:space="preserve"> </w:t>
      </w:r>
      <w:r w:rsidRPr="00DF7B15">
        <w:rPr>
          <w:sz w:val="20"/>
          <w:lang w:eastAsia="en-US" w:bidi="ar-SA"/>
        </w:rPr>
        <w:t>подизпълнители,</w:t>
      </w:r>
      <w:r w:rsidRPr="00DF7B15">
        <w:rPr>
          <w:spacing w:val="-4"/>
          <w:sz w:val="20"/>
          <w:lang w:eastAsia="en-US" w:bidi="ar-SA"/>
        </w:rPr>
        <w:t xml:space="preserve"> </w:t>
      </w:r>
      <w:r w:rsidRPr="00DF7B15">
        <w:rPr>
          <w:sz w:val="20"/>
          <w:lang w:eastAsia="en-US" w:bidi="ar-SA"/>
        </w:rPr>
        <w:t>вкл.</w:t>
      </w:r>
      <w:r w:rsidRPr="00DF7B15">
        <w:rPr>
          <w:spacing w:val="-2"/>
          <w:sz w:val="20"/>
          <w:lang w:eastAsia="en-US" w:bidi="ar-SA"/>
        </w:rPr>
        <w:t xml:space="preserve"> </w:t>
      </w:r>
      <w:r w:rsidRPr="00DF7B15">
        <w:rPr>
          <w:sz w:val="20"/>
          <w:lang w:eastAsia="en-US" w:bidi="ar-SA"/>
        </w:rPr>
        <w:t>неформално</w:t>
      </w:r>
      <w:r w:rsidRPr="00DF7B15">
        <w:rPr>
          <w:spacing w:val="-2"/>
          <w:sz w:val="20"/>
          <w:lang w:eastAsia="en-US" w:bidi="ar-SA"/>
        </w:rPr>
        <w:t xml:space="preserve"> </w:t>
      </w:r>
      <w:r w:rsidRPr="00DF7B15">
        <w:rPr>
          <w:sz w:val="20"/>
          <w:lang w:eastAsia="en-US" w:bidi="ar-SA"/>
        </w:rPr>
        <w:t>или</w:t>
      </w:r>
      <w:r w:rsidRPr="00DF7B15">
        <w:rPr>
          <w:spacing w:val="-5"/>
          <w:sz w:val="20"/>
          <w:lang w:eastAsia="en-US" w:bidi="ar-SA"/>
        </w:rPr>
        <w:t xml:space="preserve"> </w:t>
      </w:r>
      <w:r w:rsidRPr="00DF7B15">
        <w:rPr>
          <w:sz w:val="20"/>
          <w:lang w:eastAsia="en-US" w:bidi="ar-SA"/>
        </w:rPr>
        <w:t>скрито;</w:t>
      </w:r>
    </w:p>
    <w:p w14:paraId="3A3866C5" w14:textId="77777777" w:rsidR="00DF7B15" w:rsidRPr="00DF7B15" w:rsidRDefault="00DF7B15" w:rsidP="002025EC">
      <w:pPr>
        <w:numPr>
          <w:ilvl w:val="1"/>
          <w:numId w:val="3"/>
        </w:numPr>
        <w:tabs>
          <w:tab w:val="left" w:pos="1187"/>
        </w:tabs>
        <w:ind w:right="1574"/>
        <w:jc w:val="both"/>
        <w:rPr>
          <w:sz w:val="20"/>
          <w:lang w:eastAsia="en-US" w:bidi="ar-SA"/>
        </w:rPr>
      </w:pPr>
      <w:r w:rsidRPr="00DF7B15">
        <w:rPr>
          <w:sz w:val="20"/>
          <w:lang w:eastAsia="en-US" w:bidi="ar-SA"/>
        </w:rPr>
        <w:t>необичайни характеристики в офертите (например разликата между отделните оферти е в размер на точен процент, печелившата оферта е на стойност</w:t>
      </w:r>
      <w:r w:rsidRPr="00DF7B15">
        <w:rPr>
          <w:spacing w:val="-47"/>
          <w:sz w:val="20"/>
          <w:lang w:eastAsia="en-US" w:bidi="ar-SA"/>
        </w:rPr>
        <w:t xml:space="preserve"> </w:t>
      </w:r>
      <w:r w:rsidRPr="00DF7B15">
        <w:rPr>
          <w:sz w:val="20"/>
          <w:lang w:eastAsia="en-US" w:bidi="ar-SA"/>
        </w:rPr>
        <w:t>точно под приемливия праг на цените, съвпадаща със заложените в бюджета цени, твърде висока, твърде близка, твърде отдалечена, съдържаща</w:t>
      </w:r>
      <w:r w:rsidRPr="00DF7B15">
        <w:rPr>
          <w:spacing w:val="1"/>
          <w:sz w:val="20"/>
          <w:lang w:eastAsia="en-US" w:bidi="ar-SA"/>
        </w:rPr>
        <w:t xml:space="preserve"> </w:t>
      </w:r>
      <w:r w:rsidRPr="00DF7B15">
        <w:rPr>
          <w:sz w:val="20"/>
          <w:lang w:eastAsia="en-US" w:bidi="ar-SA"/>
        </w:rPr>
        <w:t>закръглени</w:t>
      </w:r>
      <w:r w:rsidRPr="00DF7B15">
        <w:rPr>
          <w:spacing w:val="-2"/>
          <w:sz w:val="20"/>
          <w:lang w:eastAsia="en-US" w:bidi="ar-SA"/>
        </w:rPr>
        <w:t xml:space="preserve"> </w:t>
      </w:r>
      <w:r w:rsidRPr="00DF7B15">
        <w:rPr>
          <w:sz w:val="20"/>
          <w:lang w:eastAsia="en-US" w:bidi="ar-SA"/>
        </w:rPr>
        <w:t>суми, непълна</w:t>
      </w:r>
      <w:r w:rsidRPr="00DF7B15">
        <w:rPr>
          <w:spacing w:val="3"/>
          <w:sz w:val="20"/>
          <w:lang w:eastAsia="en-US" w:bidi="ar-SA"/>
        </w:rPr>
        <w:t xml:space="preserve"> </w:t>
      </w:r>
      <w:r w:rsidRPr="00DF7B15">
        <w:rPr>
          <w:sz w:val="20"/>
          <w:lang w:eastAsia="en-US" w:bidi="ar-SA"/>
        </w:rPr>
        <w:t>и</w:t>
      </w:r>
      <w:r w:rsidRPr="00DF7B15">
        <w:rPr>
          <w:spacing w:val="-1"/>
          <w:sz w:val="20"/>
          <w:lang w:eastAsia="en-US" w:bidi="ar-SA"/>
        </w:rPr>
        <w:t xml:space="preserve"> </w:t>
      </w:r>
      <w:r w:rsidRPr="00DF7B15">
        <w:rPr>
          <w:sz w:val="20"/>
          <w:lang w:eastAsia="en-US" w:bidi="ar-SA"/>
        </w:rPr>
        <w:t>т.н.);</w:t>
      </w:r>
    </w:p>
    <w:p w14:paraId="20CB6876" w14:textId="77777777" w:rsidR="00DF7B15" w:rsidRPr="00DF7B15" w:rsidRDefault="00DF7B15" w:rsidP="002025EC">
      <w:pPr>
        <w:numPr>
          <w:ilvl w:val="1"/>
          <w:numId w:val="3"/>
        </w:numPr>
        <w:tabs>
          <w:tab w:val="left" w:pos="1187"/>
        </w:tabs>
        <w:spacing w:line="229" w:lineRule="exact"/>
        <w:ind w:hanging="350"/>
        <w:jc w:val="both"/>
        <w:rPr>
          <w:sz w:val="20"/>
          <w:lang w:eastAsia="en-US" w:bidi="ar-SA"/>
        </w:rPr>
      </w:pPr>
      <w:r w:rsidRPr="00DF7B15">
        <w:rPr>
          <w:sz w:val="20"/>
          <w:lang w:eastAsia="en-US" w:bidi="ar-SA"/>
        </w:rPr>
        <w:t>идентични</w:t>
      </w:r>
      <w:r w:rsidRPr="00DF7B15">
        <w:rPr>
          <w:spacing w:val="-3"/>
          <w:sz w:val="20"/>
          <w:lang w:eastAsia="en-US" w:bidi="ar-SA"/>
        </w:rPr>
        <w:t xml:space="preserve"> </w:t>
      </w:r>
      <w:r w:rsidRPr="00DF7B15">
        <w:rPr>
          <w:sz w:val="20"/>
          <w:lang w:eastAsia="en-US" w:bidi="ar-SA"/>
        </w:rPr>
        <w:t>грешки</w:t>
      </w:r>
      <w:r w:rsidRPr="00DF7B15">
        <w:rPr>
          <w:spacing w:val="-3"/>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правописни</w:t>
      </w:r>
      <w:r w:rsidRPr="00DF7B15">
        <w:rPr>
          <w:spacing w:val="-3"/>
          <w:sz w:val="20"/>
          <w:lang w:eastAsia="en-US" w:bidi="ar-SA"/>
        </w:rPr>
        <w:t xml:space="preserve"> </w:t>
      </w:r>
      <w:r w:rsidRPr="00DF7B15">
        <w:rPr>
          <w:sz w:val="20"/>
          <w:lang w:eastAsia="en-US" w:bidi="ar-SA"/>
        </w:rPr>
        <w:t>грешки</w:t>
      </w:r>
      <w:r w:rsidRPr="00DF7B15">
        <w:rPr>
          <w:spacing w:val="-3"/>
          <w:sz w:val="20"/>
          <w:lang w:eastAsia="en-US" w:bidi="ar-SA"/>
        </w:rPr>
        <w:t xml:space="preserve"> </w:t>
      </w:r>
      <w:r w:rsidRPr="00DF7B15">
        <w:rPr>
          <w:sz w:val="20"/>
          <w:lang w:eastAsia="en-US" w:bidi="ar-SA"/>
        </w:rPr>
        <w:t>в</w:t>
      </w:r>
      <w:r w:rsidRPr="00DF7B15">
        <w:rPr>
          <w:spacing w:val="-3"/>
          <w:sz w:val="20"/>
          <w:lang w:eastAsia="en-US" w:bidi="ar-SA"/>
        </w:rPr>
        <w:t xml:space="preserve"> </w:t>
      </w:r>
      <w:r w:rsidRPr="00DF7B15">
        <w:rPr>
          <w:sz w:val="20"/>
          <w:lang w:eastAsia="en-US" w:bidi="ar-SA"/>
        </w:rPr>
        <w:t>различни</w:t>
      </w:r>
      <w:r w:rsidRPr="00DF7B15">
        <w:rPr>
          <w:spacing w:val="-3"/>
          <w:sz w:val="20"/>
          <w:lang w:eastAsia="en-US" w:bidi="ar-SA"/>
        </w:rPr>
        <w:t xml:space="preserve"> </w:t>
      </w:r>
      <w:r w:rsidRPr="00DF7B15">
        <w:rPr>
          <w:sz w:val="20"/>
          <w:lang w:eastAsia="en-US" w:bidi="ar-SA"/>
        </w:rPr>
        <w:t>оферти,</w:t>
      </w:r>
      <w:r w:rsidRPr="00DF7B15">
        <w:rPr>
          <w:spacing w:val="-2"/>
          <w:sz w:val="20"/>
          <w:lang w:eastAsia="en-US" w:bidi="ar-SA"/>
        </w:rPr>
        <w:t xml:space="preserve"> </w:t>
      </w:r>
      <w:r w:rsidRPr="00DF7B15">
        <w:rPr>
          <w:sz w:val="20"/>
          <w:lang w:eastAsia="en-US" w:bidi="ar-SA"/>
        </w:rPr>
        <w:t>еднакви</w:t>
      </w:r>
      <w:r w:rsidRPr="00DF7B15">
        <w:rPr>
          <w:spacing w:val="-3"/>
          <w:sz w:val="20"/>
          <w:lang w:eastAsia="en-US" w:bidi="ar-SA"/>
        </w:rPr>
        <w:t xml:space="preserve"> </w:t>
      </w:r>
      <w:r w:rsidRPr="00DF7B15">
        <w:rPr>
          <w:sz w:val="20"/>
          <w:lang w:eastAsia="en-US" w:bidi="ar-SA"/>
        </w:rPr>
        <w:t>текстове</w:t>
      </w:r>
      <w:r w:rsidRPr="00DF7B15">
        <w:rPr>
          <w:spacing w:val="-3"/>
          <w:sz w:val="20"/>
          <w:lang w:eastAsia="en-US" w:bidi="ar-SA"/>
        </w:rPr>
        <w:t xml:space="preserve"> </w:t>
      </w:r>
      <w:r w:rsidRPr="00DF7B15">
        <w:rPr>
          <w:sz w:val="20"/>
          <w:lang w:eastAsia="en-US" w:bidi="ar-SA"/>
        </w:rPr>
        <w:t>и др.</w:t>
      </w:r>
      <w:r w:rsidRPr="00DF7B15">
        <w:rPr>
          <w:spacing w:val="-2"/>
          <w:sz w:val="20"/>
          <w:lang w:eastAsia="en-US" w:bidi="ar-SA"/>
        </w:rPr>
        <w:t xml:space="preserve"> </w:t>
      </w:r>
      <w:r w:rsidRPr="00DF7B15">
        <w:rPr>
          <w:sz w:val="20"/>
          <w:lang w:eastAsia="en-US" w:bidi="ar-SA"/>
        </w:rPr>
        <w:t>подобни;</w:t>
      </w:r>
    </w:p>
    <w:p w14:paraId="367348FD" w14:textId="77777777" w:rsidR="00DF7B15" w:rsidRPr="00DF7B15" w:rsidRDefault="00DF7B15" w:rsidP="002025EC">
      <w:pPr>
        <w:numPr>
          <w:ilvl w:val="1"/>
          <w:numId w:val="3"/>
        </w:numPr>
        <w:tabs>
          <w:tab w:val="left" w:pos="1187"/>
        </w:tabs>
        <w:spacing w:before="1"/>
        <w:ind w:hanging="350"/>
        <w:jc w:val="both"/>
        <w:rPr>
          <w:sz w:val="20"/>
          <w:lang w:eastAsia="en-US" w:bidi="ar-SA"/>
        </w:rPr>
      </w:pPr>
      <w:r w:rsidRPr="00DF7B15">
        <w:rPr>
          <w:sz w:val="20"/>
          <w:lang w:eastAsia="en-US" w:bidi="ar-SA"/>
        </w:rPr>
        <w:t>оферти</w:t>
      </w:r>
      <w:r w:rsidRPr="00DF7B15">
        <w:rPr>
          <w:spacing w:val="-4"/>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бланка</w:t>
      </w:r>
      <w:r w:rsidRPr="00DF7B15">
        <w:rPr>
          <w:spacing w:val="-2"/>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с</w:t>
      </w:r>
      <w:r w:rsidRPr="00DF7B15">
        <w:rPr>
          <w:spacing w:val="-2"/>
          <w:sz w:val="20"/>
          <w:lang w:eastAsia="en-US" w:bidi="ar-SA"/>
        </w:rPr>
        <w:t xml:space="preserve"> </w:t>
      </w:r>
      <w:r w:rsidRPr="00DF7B15">
        <w:rPr>
          <w:sz w:val="20"/>
          <w:lang w:eastAsia="en-US" w:bidi="ar-SA"/>
        </w:rPr>
        <w:t>данни</w:t>
      </w:r>
      <w:r w:rsidRPr="00DF7B15">
        <w:rPr>
          <w:spacing w:val="-4"/>
          <w:sz w:val="20"/>
          <w:lang w:eastAsia="en-US" w:bidi="ar-SA"/>
        </w:rPr>
        <w:t xml:space="preserve"> </w:t>
      </w:r>
      <w:r w:rsidRPr="00DF7B15">
        <w:rPr>
          <w:sz w:val="20"/>
          <w:lang w:eastAsia="en-US" w:bidi="ar-SA"/>
        </w:rPr>
        <w:t>за</w:t>
      </w:r>
      <w:r w:rsidRPr="00DF7B15">
        <w:rPr>
          <w:spacing w:val="-2"/>
          <w:sz w:val="20"/>
          <w:lang w:eastAsia="en-US" w:bidi="ar-SA"/>
        </w:rPr>
        <w:t xml:space="preserve"> </w:t>
      </w:r>
      <w:r w:rsidRPr="00DF7B15">
        <w:rPr>
          <w:sz w:val="20"/>
          <w:lang w:eastAsia="en-US" w:bidi="ar-SA"/>
        </w:rPr>
        <w:t>контакт</w:t>
      </w:r>
      <w:r w:rsidRPr="00DF7B15">
        <w:rPr>
          <w:spacing w:val="-1"/>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друг</w:t>
      </w:r>
      <w:r w:rsidRPr="00DF7B15">
        <w:rPr>
          <w:spacing w:val="4"/>
          <w:sz w:val="20"/>
          <w:lang w:eastAsia="en-US" w:bidi="ar-SA"/>
        </w:rPr>
        <w:t xml:space="preserve"> </w:t>
      </w:r>
      <w:r w:rsidRPr="00DF7B15">
        <w:rPr>
          <w:sz w:val="20"/>
          <w:lang w:eastAsia="en-US" w:bidi="ar-SA"/>
        </w:rPr>
        <w:t>кандидат/ участник;</w:t>
      </w:r>
    </w:p>
    <w:p w14:paraId="7FC3EEBE" w14:textId="77777777" w:rsidR="00DF7B15" w:rsidRPr="00DF7B15" w:rsidRDefault="00DF7B15" w:rsidP="002025EC">
      <w:pPr>
        <w:numPr>
          <w:ilvl w:val="1"/>
          <w:numId w:val="3"/>
        </w:numPr>
        <w:tabs>
          <w:tab w:val="left" w:pos="1185"/>
          <w:tab w:val="left" w:pos="1187"/>
        </w:tabs>
        <w:ind w:hanging="350"/>
        <w:rPr>
          <w:sz w:val="20"/>
          <w:lang w:eastAsia="en-US" w:bidi="ar-SA"/>
        </w:rPr>
      </w:pPr>
      <w:r w:rsidRPr="00DF7B15">
        <w:rPr>
          <w:sz w:val="20"/>
          <w:lang w:eastAsia="en-US" w:bidi="ar-SA"/>
        </w:rPr>
        <w:t>различни</w:t>
      </w:r>
      <w:r w:rsidRPr="00DF7B15">
        <w:rPr>
          <w:spacing w:val="-4"/>
          <w:sz w:val="20"/>
          <w:lang w:eastAsia="en-US" w:bidi="ar-SA"/>
        </w:rPr>
        <w:t xml:space="preserve"> </w:t>
      </w:r>
      <w:r w:rsidRPr="00DF7B15">
        <w:rPr>
          <w:sz w:val="20"/>
          <w:lang w:eastAsia="en-US" w:bidi="ar-SA"/>
        </w:rPr>
        <w:t>оферти</w:t>
      </w:r>
      <w:r w:rsidRPr="00DF7B15">
        <w:rPr>
          <w:spacing w:val="-4"/>
          <w:sz w:val="20"/>
          <w:lang w:eastAsia="en-US" w:bidi="ar-SA"/>
        </w:rPr>
        <w:t xml:space="preserve"> </w:t>
      </w:r>
      <w:r w:rsidRPr="00DF7B15">
        <w:rPr>
          <w:sz w:val="20"/>
          <w:lang w:eastAsia="en-US" w:bidi="ar-SA"/>
        </w:rPr>
        <w:t>с</w:t>
      </w:r>
      <w:r w:rsidRPr="00DF7B15">
        <w:rPr>
          <w:spacing w:val="-2"/>
          <w:sz w:val="20"/>
          <w:lang w:eastAsia="en-US" w:bidi="ar-SA"/>
        </w:rPr>
        <w:t xml:space="preserve"> </w:t>
      </w:r>
      <w:r w:rsidRPr="00DF7B15">
        <w:rPr>
          <w:sz w:val="20"/>
          <w:lang w:eastAsia="en-US" w:bidi="ar-SA"/>
        </w:rPr>
        <w:t>идентични</w:t>
      </w:r>
      <w:r w:rsidRPr="00DF7B15">
        <w:rPr>
          <w:spacing w:val="-4"/>
          <w:sz w:val="20"/>
          <w:lang w:eastAsia="en-US" w:bidi="ar-SA"/>
        </w:rPr>
        <w:t xml:space="preserve"> </w:t>
      </w:r>
      <w:r w:rsidRPr="00DF7B15">
        <w:rPr>
          <w:sz w:val="20"/>
          <w:lang w:eastAsia="en-US" w:bidi="ar-SA"/>
        </w:rPr>
        <w:t>грешки</w:t>
      </w:r>
      <w:r w:rsidRPr="00DF7B15">
        <w:rPr>
          <w:spacing w:val="-3"/>
          <w:sz w:val="20"/>
          <w:lang w:eastAsia="en-US" w:bidi="ar-SA"/>
        </w:rPr>
        <w:t xml:space="preserve"> </w:t>
      </w:r>
      <w:r w:rsidRPr="00DF7B15">
        <w:rPr>
          <w:sz w:val="20"/>
          <w:lang w:eastAsia="en-US" w:bidi="ar-SA"/>
        </w:rPr>
        <w:t>в</w:t>
      </w:r>
      <w:r w:rsidRPr="00DF7B15">
        <w:rPr>
          <w:spacing w:val="-4"/>
          <w:sz w:val="20"/>
          <w:lang w:eastAsia="en-US" w:bidi="ar-SA"/>
        </w:rPr>
        <w:t xml:space="preserve"> </w:t>
      </w:r>
      <w:r w:rsidRPr="00DF7B15">
        <w:rPr>
          <w:sz w:val="20"/>
          <w:lang w:eastAsia="en-US" w:bidi="ar-SA"/>
        </w:rPr>
        <w:t>изчисленията или</w:t>
      </w:r>
      <w:r w:rsidRPr="00DF7B15">
        <w:rPr>
          <w:spacing w:val="-3"/>
          <w:sz w:val="20"/>
          <w:lang w:eastAsia="en-US" w:bidi="ar-SA"/>
        </w:rPr>
        <w:t xml:space="preserve"> </w:t>
      </w:r>
      <w:r w:rsidRPr="00DF7B15">
        <w:rPr>
          <w:sz w:val="20"/>
          <w:lang w:eastAsia="en-US" w:bidi="ar-SA"/>
        </w:rPr>
        <w:t>идентични</w:t>
      </w:r>
      <w:r w:rsidRPr="00DF7B15">
        <w:rPr>
          <w:spacing w:val="-4"/>
          <w:sz w:val="20"/>
          <w:lang w:eastAsia="en-US" w:bidi="ar-SA"/>
        </w:rPr>
        <w:t xml:space="preserve"> </w:t>
      </w:r>
      <w:r w:rsidRPr="00DF7B15">
        <w:rPr>
          <w:sz w:val="20"/>
          <w:lang w:eastAsia="en-US" w:bidi="ar-SA"/>
        </w:rPr>
        <w:t>методики</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оценка на</w:t>
      </w:r>
      <w:r w:rsidRPr="00DF7B15">
        <w:rPr>
          <w:spacing w:val="-2"/>
          <w:sz w:val="20"/>
          <w:lang w:eastAsia="en-US" w:bidi="ar-SA"/>
        </w:rPr>
        <w:t xml:space="preserve"> </w:t>
      </w:r>
      <w:r w:rsidRPr="00DF7B15">
        <w:rPr>
          <w:sz w:val="20"/>
          <w:lang w:eastAsia="en-US" w:bidi="ar-SA"/>
        </w:rPr>
        <w:t>разходите</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определени</w:t>
      </w:r>
      <w:r w:rsidRPr="00DF7B15">
        <w:rPr>
          <w:spacing w:val="-3"/>
          <w:sz w:val="20"/>
          <w:lang w:eastAsia="en-US" w:bidi="ar-SA"/>
        </w:rPr>
        <w:t xml:space="preserve"> </w:t>
      </w:r>
      <w:r w:rsidRPr="00DF7B15">
        <w:rPr>
          <w:sz w:val="20"/>
          <w:lang w:eastAsia="en-US" w:bidi="ar-SA"/>
        </w:rPr>
        <w:t>позиции;</w:t>
      </w:r>
    </w:p>
    <w:p w14:paraId="1AAAF140" w14:textId="77777777" w:rsidR="00DF7B15" w:rsidRPr="00DF7B15" w:rsidRDefault="00DF7B15" w:rsidP="002025EC">
      <w:pPr>
        <w:numPr>
          <w:ilvl w:val="1"/>
          <w:numId w:val="3"/>
        </w:numPr>
        <w:tabs>
          <w:tab w:val="left" w:pos="1185"/>
          <w:tab w:val="left" w:pos="1187"/>
        </w:tabs>
        <w:spacing w:before="1"/>
        <w:ind w:hanging="350"/>
        <w:rPr>
          <w:sz w:val="20"/>
          <w:lang w:eastAsia="en-US" w:bidi="ar-SA"/>
        </w:rPr>
      </w:pPr>
      <w:r w:rsidRPr="00DF7B15">
        <w:rPr>
          <w:sz w:val="20"/>
          <w:lang w:eastAsia="en-US" w:bidi="ar-SA"/>
        </w:rPr>
        <w:t>оферти,</w:t>
      </w:r>
      <w:r w:rsidRPr="00DF7B15">
        <w:rPr>
          <w:spacing w:val="-2"/>
          <w:sz w:val="20"/>
          <w:lang w:eastAsia="en-US" w:bidi="ar-SA"/>
        </w:rPr>
        <w:t xml:space="preserve"> </w:t>
      </w:r>
      <w:r w:rsidRPr="00DF7B15">
        <w:rPr>
          <w:sz w:val="20"/>
          <w:lang w:eastAsia="en-US" w:bidi="ar-SA"/>
        </w:rPr>
        <w:t>които</w:t>
      </w:r>
      <w:r w:rsidRPr="00DF7B15">
        <w:rPr>
          <w:spacing w:val="-1"/>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подадени</w:t>
      </w:r>
      <w:r w:rsidRPr="00DF7B15">
        <w:rPr>
          <w:spacing w:val="-2"/>
          <w:sz w:val="20"/>
          <w:lang w:eastAsia="en-US" w:bidi="ar-SA"/>
        </w:rPr>
        <w:t xml:space="preserve"> </w:t>
      </w:r>
      <w:r w:rsidRPr="00DF7B15">
        <w:rPr>
          <w:sz w:val="20"/>
          <w:lang w:eastAsia="en-US" w:bidi="ar-SA"/>
        </w:rPr>
        <w:t>от</w:t>
      </w:r>
      <w:r w:rsidRPr="00DF7B15">
        <w:rPr>
          <w:spacing w:val="-3"/>
          <w:sz w:val="20"/>
          <w:lang w:eastAsia="en-US" w:bidi="ar-SA"/>
        </w:rPr>
        <w:t xml:space="preserve"> </w:t>
      </w:r>
      <w:r w:rsidRPr="00DF7B15">
        <w:rPr>
          <w:sz w:val="20"/>
          <w:lang w:eastAsia="en-US" w:bidi="ar-SA"/>
        </w:rPr>
        <w:t>едно</w:t>
      </w:r>
      <w:r w:rsidRPr="00DF7B15">
        <w:rPr>
          <w:spacing w:val="-1"/>
          <w:sz w:val="20"/>
          <w:lang w:eastAsia="en-US" w:bidi="ar-SA"/>
        </w:rPr>
        <w:t xml:space="preserve"> </w:t>
      </w:r>
      <w:r w:rsidRPr="00DF7B15">
        <w:rPr>
          <w:sz w:val="20"/>
          <w:lang w:eastAsia="en-US" w:bidi="ar-SA"/>
        </w:rPr>
        <w:t>и</w:t>
      </w:r>
      <w:r w:rsidRPr="00DF7B15">
        <w:rPr>
          <w:spacing w:val="-3"/>
          <w:sz w:val="20"/>
          <w:lang w:eastAsia="en-US" w:bidi="ar-SA"/>
        </w:rPr>
        <w:t xml:space="preserve"> </w:t>
      </w:r>
      <w:r w:rsidRPr="00DF7B15">
        <w:rPr>
          <w:sz w:val="20"/>
          <w:lang w:eastAsia="en-US" w:bidi="ar-SA"/>
        </w:rPr>
        <w:t>също</w:t>
      </w:r>
      <w:r w:rsidRPr="00DF7B15">
        <w:rPr>
          <w:spacing w:val="2"/>
          <w:sz w:val="20"/>
          <w:lang w:eastAsia="en-US" w:bidi="ar-SA"/>
        </w:rPr>
        <w:t xml:space="preserve"> </w:t>
      </w:r>
      <w:r w:rsidRPr="00DF7B15">
        <w:rPr>
          <w:sz w:val="20"/>
          <w:lang w:eastAsia="en-US" w:bidi="ar-SA"/>
        </w:rPr>
        <w:t>лице</w:t>
      </w:r>
      <w:r w:rsidRPr="00DF7B15">
        <w:rPr>
          <w:spacing w:val="-2"/>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в</w:t>
      </w:r>
      <w:r w:rsidRPr="00DF7B15">
        <w:rPr>
          <w:spacing w:val="-3"/>
          <w:sz w:val="20"/>
          <w:lang w:eastAsia="en-US" w:bidi="ar-SA"/>
        </w:rPr>
        <w:t xml:space="preserve"> </w:t>
      </w:r>
      <w:r w:rsidRPr="00DF7B15">
        <w:rPr>
          <w:sz w:val="20"/>
          <w:lang w:eastAsia="en-US" w:bidi="ar-SA"/>
        </w:rPr>
        <w:t>които лицата</w:t>
      </w:r>
      <w:r w:rsidRPr="00DF7B15">
        <w:rPr>
          <w:spacing w:val="-2"/>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с</w:t>
      </w:r>
      <w:r w:rsidRPr="00DF7B15">
        <w:rPr>
          <w:spacing w:val="-2"/>
          <w:sz w:val="20"/>
          <w:lang w:eastAsia="en-US" w:bidi="ar-SA"/>
        </w:rPr>
        <w:t xml:space="preserve"> </w:t>
      </w:r>
      <w:r w:rsidRPr="00DF7B15">
        <w:rPr>
          <w:sz w:val="20"/>
          <w:lang w:eastAsia="en-US" w:bidi="ar-SA"/>
        </w:rPr>
        <w:t>едни</w:t>
      </w:r>
      <w:r w:rsidRPr="00DF7B15">
        <w:rPr>
          <w:spacing w:val="-2"/>
          <w:sz w:val="20"/>
          <w:lang w:eastAsia="en-US" w:bidi="ar-SA"/>
        </w:rPr>
        <w:t xml:space="preserve"> </w:t>
      </w:r>
      <w:r w:rsidRPr="00DF7B15">
        <w:rPr>
          <w:sz w:val="20"/>
          <w:lang w:eastAsia="en-US" w:bidi="ar-SA"/>
        </w:rPr>
        <w:t>и</w:t>
      </w:r>
      <w:r w:rsidRPr="00DF7B15">
        <w:rPr>
          <w:spacing w:val="-3"/>
          <w:sz w:val="20"/>
          <w:lang w:eastAsia="en-US" w:bidi="ar-SA"/>
        </w:rPr>
        <w:t xml:space="preserve"> </w:t>
      </w:r>
      <w:r w:rsidRPr="00DF7B15">
        <w:rPr>
          <w:sz w:val="20"/>
          <w:lang w:eastAsia="en-US" w:bidi="ar-SA"/>
        </w:rPr>
        <w:t>същи</w:t>
      </w:r>
      <w:r w:rsidRPr="00DF7B15">
        <w:rPr>
          <w:spacing w:val="-1"/>
          <w:sz w:val="20"/>
          <w:lang w:eastAsia="en-US" w:bidi="ar-SA"/>
        </w:rPr>
        <w:t xml:space="preserve"> </w:t>
      </w:r>
      <w:r w:rsidRPr="00DF7B15">
        <w:rPr>
          <w:sz w:val="20"/>
          <w:lang w:eastAsia="en-US" w:bidi="ar-SA"/>
        </w:rPr>
        <w:t>данни</w:t>
      </w:r>
      <w:r w:rsidRPr="00DF7B15">
        <w:rPr>
          <w:spacing w:val="-3"/>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контакт;</w:t>
      </w:r>
    </w:p>
    <w:p w14:paraId="2AF5F267" w14:textId="77777777" w:rsidR="00DF7B15" w:rsidRPr="00DF7B15" w:rsidRDefault="00DF7B15" w:rsidP="002025EC">
      <w:pPr>
        <w:numPr>
          <w:ilvl w:val="1"/>
          <w:numId w:val="3"/>
        </w:numPr>
        <w:tabs>
          <w:tab w:val="left" w:pos="1185"/>
          <w:tab w:val="left" w:pos="1187"/>
        </w:tabs>
        <w:spacing w:before="1" w:line="229" w:lineRule="exact"/>
        <w:ind w:hanging="350"/>
        <w:rPr>
          <w:sz w:val="20"/>
          <w:lang w:eastAsia="en-US" w:bidi="ar-SA"/>
        </w:rPr>
      </w:pPr>
      <w:r w:rsidRPr="00DF7B15">
        <w:rPr>
          <w:sz w:val="20"/>
          <w:lang w:eastAsia="en-US" w:bidi="ar-SA"/>
        </w:rPr>
        <w:t>очевидни</w:t>
      </w:r>
      <w:r w:rsidRPr="00DF7B15">
        <w:rPr>
          <w:spacing w:val="-4"/>
          <w:sz w:val="20"/>
          <w:lang w:eastAsia="en-US" w:bidi="ar-SA"/>
        </w:rPr>
        <w:t xml:space="preserve"> </w:t>
      </w:r>
      <w:r w:rsidRPr="00DF7B15">
        <w:rPr>
          <w:sz w:val="20"/>
          <w:lang w:eastAsia="en-US" w:bidi="ar-SA"/>
        </w:rPr>
        <w:t>връзки</w:t>
      </w:r>
      <w:r w:rsidRPr="00DF7B15">
        <w:rPr>
          <w:spacing w:val="-4"/>
          <w:sz w:val="20"/>
          <w:lang w:eastAsia="en-US" w:bidi="ar-SA"/>
        </w:rPr>
        <w:t xml:space="preserve"> </w:t>
      </w:r>
      <w:r w:rsidRPr="00DF7B15">
        <w:rPr>
          <w:sz w:val="20"/>
          <w:lang w:eastAsia="en-US" w:bidi="ar-SA"/>
        </w:rPr>
        <w:t>между</w:t>
      </w:r>
      <w:r w:rsidRPr="00DF7B15">
        <w:rPr>
          <w:spacing w:val="-7"/>
          <w:sz w:val="20"/>
          <w:lang w:eastAsia="en-US" w:bidi="ar-SA"/>
        </w:rPr>
        <w:t xml:space="preserve"> </w:t>
      </w:r>
      <w:r w:rsidRPr="00DF7B15">
        <w:rPr>
          <w:sz w:val="20"/>
          <w:lang w:eastAsia="en-US" w:bidi="ar-SA"/>
        </w:rPr>
        <w:t>отделни</w:t>
      </w:r>
      <w:r w:rsidRPr="00DF7B15">
        <w:rPr>
          <w:spacing w:val="-2"/>
          <w:sz w:val="20"/>
          <w:lang w:eastAsia="en-US" w:bidi="ar-SA"/>
        </w:rPr>
        <w:t xml:space="preserve"> </w:t>
      </w:r>
      <w:r w:rsidRPr="00DF7B15">
        <w:rPr>
          <w:sz w:val="20"/>
          <w:lang w:eastAsia="en-US" w:bidi="ar-SA"/>
        </w:rPr>
        <w:t>участници,</w:t>
      </w:r>
      <w:r w:rsidRPr="00DF7B15">
        <w:rPr>
          <w:spacing w:val="-3"/>
          <w:sz w:val="20"/>
          <w:lang w:eastAsia="en-US" w:bidi="ar-SA"/>
        </w:rPr>
        <w:t xml:space="preserve"> </w:t>
      </w:r>
      <w:r w:rsidRPr="00DF7B15">
        <w:rPr>
          <w:sz w:val="20"/>
          <w:lang w:eastAsia="en-US" w:bidi="ar-SA"/>
        </w:rPr>
        <w:t>напр.</w:t>
      </w:r>
      <w:r w:rsidRPr="00DF7B15">
        <w:rPr>
          <w:spacing w:val="-3"/>
          <w:sz w:val="20"/>
          <w:lang w:eastAsia="en-US" w:bidi="ar-SA"/>
        </w:rPr>
        <w:t xml:space="preserve"> </w:t>
      </w:r>
      <w:r w:rsidRPr="00DF7B15">
        <w:rPr>
          <w:sz w:val="20"/>
          <w:lang w:eastAsia="en-US" w:bidi="ar-SA"/>
        </w:rPr>
        <w:t>съвпадащи</w:t>
      </w:r>
      <w:r w:rsidRPr="00DF7B15">
        <w:rPr>
          <w:spacing w:val="-4"/>
          <w:sz w:val="20"/>
          <w:lang w:eastAsia="en-US" w:bidi="ar-SA"/>
        </w:rPr>
        <w:t xml:space="preserve"> </w:t>
      </w:r>
      <w:r w:rsidRPr="00DF7B15">
        <w:rPr>
          <w:sz w:val="20"/>
          <w:lang w:eastAsia="en-US" w:bidi="ar-SA"/>
        </w:rPr>
        <w:t>адреси,</w:t>
      </w:r>
      <w:r w:rsidRPr="00DF7B15">
        <w:rPr>
          <w:spacing w:val="-3"/>
          <w:sz w:val="20"/>
          <w:lang w:eastAsia="en-US" w:bidi="ar-SA"/>
        </w:rPr>
        <w:t xml:space="preserve"> </w:t>
      </w:r>
      <w:r w:rsidRPr="00DF7B15">
        <w:rPr>
          <w:sz w:val="20"/>
          <w:lang w:eastAsia="en-US" w:bidi="ar-SA"/>
        </w:rPr>
        <w:t>персонал,</w:t>
      </w:r>
      <w:r w:rsidRPr="00DF7B15">
        <w:rPr>
          <w:spacing w:val="-1"/>
          <w:sz w:val="20"/>
          <w:lang w:eastAsia="en-US" w:bidi="ar-SA"/>
        </w:rPr>
        <w:t xml:space="preserve"> </w:t>
      </w:r>
      <w:r w:rsidRPr="00DF7B15">
        <w:rPr>
          <w:sz w:val="20"/>
          <w:lang w:eastAsia="en-US" w:bidi="ar-SA"/>
        </w:rPr>
        <w:t>телефонни</w:t>
      </w:r>
      <w:r w:rsidRPr="00DF7B15">
        <w:rPr>
          <w:spacing w:val="-2"/>
          <w:sz w:val="20"/>
          <w:lang w:eastAsia="en-US" w:bidi="ar-SA"/>
        </w:rPr>
        <w:t xml:space="preserve"> </w:t>
      </w:r>
      <w:r w:rsidRPr="00DF7B15">
        <w:rPr>
          <w:sz w:val="20"/>
          <w:lang w:eastAsia="en-US" w:bidi="ar-SA"/>
        </w:rPr>
        <w:t>номера</w:t>
      </w:r>
      <w:r w:rsidRPr="00DF7B15">
        <w:rPr>
          <w:spacing w:val="-3"/>
          <w:sz w:val="20"/>
          <w:lang w:eastAsia="en-US" w:bidi="ar-SA"/>
        </w:rPr>
        <w:t xml:space="preserve"> </w:t>
      </w:r>
      <w:r w:rsidRPr="00DF7B15">
        <w:rPr>
          <w:sz w:val="20"/>
          <w:lang w:eastAsia="en-US" w:bidi="ar-SA"/>
        </w:rPr>
        <w:t>и</w:t>
      </w:r>
      <w:r w:rsidRPr="00DF7B15">
        <w:rPr>
          <w:spacing w:val="-4"/>
          <w:sz w:val="20"/>
          <w:lang w:eastAsia="en-US" w:bidi="ar-SA"/>
        </w:rPr>
        <w:t xml:space="preserve"> </w:t>
      </w:r>
      <w:r w:rsidRPr="00DF7B15">
        <w:rPr>
          <w:sz w:val="20"/>
          <w:lang w:eastAsia="en-US" w:bidi="ar-SA"/>
        </w:rPr>
        <w:t>т.н.;</w:t>
      </w:r>
    </w:p>
    <w:p w14:paraId="38611E34" w14:textId="77777777" w:rsidR="00DF7B15" w:rsidRPr="00DF7B15" w:rsidRDefault="00DF7B15" w:rsidP="002025EC">
      <w:pPr>
        <w:numPr>
          <w:ilvl w:val="1"/>
          <w:numId w:val="3"/>
        </w:numPr>
        <w:tabs>
          <w:tab w:val="left" w:pos="1187"/>
        </w:tabs>
        <w:ind w:right="1575"/>
        <w:jc w:val="both"/>
        <w:rPr>
          <w:sz w:val="20"/>
          <w:lang w:eastAsia="en-US" w:bidi="ar-SA"/>
        </w:rPr>
      </w:pPr>
      <w:r w:rsidRPr="00DF7B15">
        <w:rPr>
          <w:sz w:val="20"/>
          <w:lang w:eastAsia="en-US" w:bidi="ar-SA"/>
        </w:rPr>
        <w:t>квалифицирани потенциални изпълнители не подават оферти и стават подизпълнители или пък подал по-ниска оферта участник се оттегля и става</w:t>
      </w:r>
      <w:r w:rsidRPr="00DF7B15">
        <w:rPr>
          <w:spacing w:val="1"/>
          <w:sz w:val="20"/>
          <w:lang w:eastAsia="en-US" w:bidi="ar-SA"/>
        </w:rPr>
        <w:t xml:space="preserve"> </w:t>
      </w:r>
      <w:r w:rsidRPr="00DF7B15">
        <w:rPr>
          <w:sz w:val="20"/>
          <w:lang w:eastAsia="en-US" w:bidi="ar-SA"/>
        </w:rPr>
        <w:t>подизпълнител,</w:t>
      </w:r>
      <w:r w:rsidRPr="00DF7B15">
        <w:rPr>
          <w:spacing w:val="-1"/>
          <w:sz w:val="20"/>
          <w:lang w:eastAsia="en-US" w:bidi="ar-SA"/>
        </w:rPr>
        <w:t xml:space="preserve"> </w:t>
      </w:r>
      <w:r w:rsidRPr="00DF7B15">
        <w:rPr>
          <w:sz w:val="20"/>
          <w:lang w:eastAsia="en-US" w:bidi="ar-SA"/>
        </w:rPr>
        <w:t>вкл. неформално</w:t>
      </w:r>
      <w:r w:rsidRPr="00DF7B15">
        <w:rPr>
          <w:spacing w:val="1"/>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скрито;</w:t>
      </w:r>
    </w:p>
    <w:p w14:paraId="00D080FE" w14:textId="77777777" w:rsidR="00DF7B15" w:rsidRPr="00DF7B15" w:rsidRDefault="00DF7B15" w:rsidP="002025EC">
      <w:pPr>
        <w:numPr>
          <w:ilvl w:val="1"/>
          <w:numId w:val="3"/>
        </w:numPr>
        <w:tabs>
          <w:tab w:val="left" w:pos="1187"/>
        </w:tabs>
        <w:ind w:right="1573"/>
        <w:jc w:val="both"/>
        <w:rPr>
          <w:sz w:val="20"/>
          <w:lang w:eastAsia="en-US" w:bidi="ar-SA"/>
        </w:rPr>
      </w:pPr>
      <w:r w:rsidRPr="00DF7B15">
        <w:rPr>
          <w:sz w:val="20"/>
          <w:lang w:eastAsia="en-US" w:bidi="ar-SA"/>
        </w:rPr>
        <w:t>възлагането на работата от спечелилия поръчката участник на подизпълнител, който е неуспял кандидат/участник за същата поръчка или е избраният</w:t>
      </w:r>
      <w:r w:rsidRPr="00DF7B15">
        <w:rPr>
          <w:spacing w:val="1"/>
          <w:sz w:val="20"/>
          <w:lang w:eastAsia="en-US" w:bidi="ar-SA"/>
        </w:rPr>
        <w:t xml:space="preserve"> </w:t>
      </w:r>
      <w:r w:rsidRPr="00DF7B15">
        <w:rPr>
          <w:sz w:val="20"/>
          <w:lang w:eastAsia="en-US" w:bidi="ar-SA"/>
        </w:rPr>
        <w:t>участник, но не приема да подпише договора и впоследствие се установява, че е подизпълнител на участника, на който в крайна сметка е възложена</w:t>
      </w:r>
      <w:r w:rsidRPr="00DF7B15">
        <w:rPr>
          <w:spacing w:val="1"/>
          <w:sz w:val="20"/>
          <w:lang w:eastAsia="en-US" w:bidi="ar-SA"/>
        </w:rPr>
        <w:t xml:space="preserve"> </w:t>
      </w:r>
      <w:r w:rsidRPr="00DF7B15">
        <w:rPr>
          <w:sz w:val="20"/>
          <w:lang w:eastAsia="en-US" w:bidi="ar-SA"/>
        </w:rPr>
        <w:t>поръчката,</w:t>
      </w:r>
      <w:r w:rsidRPr="00DF7B15">
        <w:rPr>
          <w:spacing w:val="-1"/>
          <w:sz w:val="20"/>
          <w:lang w:eastAsia="en-US" w:bidi="ar-SA"/>
        </w:rPr>
        <w:t xml:space="preserve"> </w:t>
      </w:r>
      <w:r w:rsidRPr="00DF7B15">
        <w:rPr>
          <w:sz w:val="20"/>
          <w:lang w:eastAsia="en-US" w:bidi="ar-SA"/>
        </w:rPr>
        <w:t>може да</w:t>
      </w:r>
      <w:r w:rsidRPr="00DF7B15">
        <w:rPr>
          <w:spacing w:val="-1"/>
          <w:sz w:val="20"/>
          <w:lang w:eastAsia="en-US" w:bidi="ar-SA"/>
        </w:rPr>
        <w:t xml:space="preserve"> </w:t>
      </w:r>
      <w:r w:rsidRPr="00DF7B15">
        <w:rPr>
          <w:sz w:val="20"/>
          <w:lang w:eastAsia="en-US" w:bidi="ar-SA"/>
        </w:rPr>
        <w:t>се</w:t>
      </w:r>
      <w:r w:rsidRPr="00DF7B15">
        <w:rPr>
          <w:spacing w:val="-1"/>
          <w:sz w:val="20"/>
          <w:lang w:eastAsia="en-US" w:bidi="ar-SA"/>
        </w:rPr>
        <w:t xml:space="preserve"> </w:t>
      </w:r>
      <w:r w:rsidRPr="00DF7B15">
        <w:rPr>
          <w:sz w:val="20"/>
          <w:lang w:eastAsia="en-US" w:bidi="ar-SA"/>
        </w:rPr>
        <w:t>счита</w:t>
      </w:r>
      <w:r w:rsidRPr="00DF7B15">
        <w:rPr>
          <w:spacing w:val="2"/>
          <w:sz w:val="20"/>
          <w:lang w:eastAsia="en-US" w:bidi="ar-SA"/>
        </w:rPr>
        <w:t xml:space="preserve"> </w:t>
      </w:r>
      <w:r w:rsidRPr="00DF7B15">
        <w:rPr>
          <w:sz w:val="20"/>
          <w:lang w:eastAsia="en-US" w:bidi="ar-SA"/>
        </w:rPr>
        <w:t>за достатъчно</w:t>
      </w:r>
      <w:r w:rsidRPr="00DF7B15">
        <w:rPr>
          <w:spacing w:val="3"/>
          <w:sz w:val="20"/>
          <w:lang w:eastAsia="en-US" w:bidi="ar-SA"/>
        </w:rPr>
        <w:t xml:space="preserve"> </w:t>
      </w:r>
      <w:r w:rsidRPr="00DF7B15">
        <w:rPr>
          <w:sz w:val="20"/>
          <w:lang w:eastAsia="en-US" w:bidi="ar-SA"/>
        </w:rPr>
        <w:t>убедителни</w:t>
      </w:r>
      <w:r w:rsidRPr="00DF7B15">
        <w:rPr>
          <w:spacing w:val="-2"/>
          <w:sz w:val="20"/>
          <w:lang w:eastAsia="en-US" w:bidi="ar-SA"/>
        </w:rPr>
        <w:t xml:space="preserve"> </w:t>
      </w:r>
      <w:r w:rsidRPr="00DF7B15">
        <w:rPr>
          <w:sz w:val="20"/>
          <w:lang w:eastAsia="en-US" w:bidi="ar-SA"/>
        </w:rPr>
        <w:t>данни</w:t>
      </w:r>
      <w:r w:rsidRPr="00DF7B15">
        <w:rPr>
          <w:spacing w:val="-1"/>
          <w:sz w:val="20"/>
          <w:lang w:eastAsia="en-US" w:bidi="ar-SA"/>
        </w:rPr>
        <w:t xml:space="preserve"> </w:t>
      </w:r>
      <w:r w:rsidRPr="00DF7B15">
        <w:rPr>
          <w:sz w:val="20"/>
          <w:lang w:eastAsia="en-US" w:bidi="ar-SA"/>
        </w:rPr>
        <w:t>за тайно споразумение;</w:t>
      </w:r>
    </w:p>
    <w:p w14:paraId="59F14A6B" w14:textId="77777777" w:rsidR="00DF7B15" w:rsidRPr="00DF7B15" w:rsidRDefault="00DF7B15" w:rsidP="002025EC">
      <w:pPr>
        <w:numPr>
          <w:ilvl w:val="1"/>
          <w:numId w:val="3"/>
        </w:numPr>
        <w:tabs>
          <w:tab w:val="left" w:pos="1187"/>
        </w:tabs>
        <w:spacing w:before="1"/>
        <w:ind w:hanging="350"/>
        <w:jc w:val="both"/>
        <w:rPr>
          <w:sz w:val="20"/>
          <w:lang w:eastAsia="en-US" w:bidi="ar-SA"/>
        </w:rPr>
      </w:pPr>
      <w:r w:rsidRPr="00DF7B15">
        <w:rPr>
          <w:sz w:val="20"/>
          <w:lang w:eastAsia="en-US" w:bidi="ar-SA"/>
        </w:rPr>
        <w:t>икономически</w:t>
      </w:r>
      <w:r w:rsidRPr="00DF7B15">
        <w:rPr>
          <w:spacing w:val="-5"/>
          <w:sz w:val="20"/>
          <w:lang w:eastAsia="en-US" w:bidi="ar-SA"/>
        </w:rPr>
        <w:t xml:space="preserve"> </w:t>
      </w:r>
      <w:r w:rsidRPr="00DF7B15">
        <w:rPr>
          <w:sz w:val="20"/>
          <w:lang w:eastAsia="en-US" w:bidi="ar-SA"/>
        </w:rPr>
        <w:t>оператори,</w:t>
      </w:r>
      <w:r w:rsidRPr="00DF7B15">
        <w:rPr>
          <w:spacing w:val="-3"/>
          <w:sz w:val="20"/>
          <w:lang w:eastAsia="en-US" w:bidi="ar-SA"/>
        </w:rPr>
        <w:t xml:space="preserve"> </w:t>
      </w:r>
      <w:r w:rsidRPr="00DF7B15">
        <w:rPr>
          <w:sz w:val="20"/>
          <w:lang w:eastAsia="en-US" w:bidi="ar-SA"/>
        </w:rPr>
        <w:t>които</w:t>
      </w:r>
      <w:r w:rsidRPr="00DF7B15">
        <w:rPr>
          <w:spacing w:val="-3"/>
          <w:sz w:val="20"/>
          <w:lang w:eastAsia="en-US" w:bidi="ar-SA"/>
        </w:rPr>
        <w:t xml:space="preserve"> </w:t>
      </w:r>
      <w:r w:rsidRPr="00DF7B15">
        <w:rPr>
          <w:sz w:val="20"/>
          <w:lang w:eastAsia="en-US" w:bidi="ar-SA"/>
        </w:rPr>
        <w:t>неочаквано</w:t>
      </w:r>
      <w:r w:rsidRPr="00DF7B15">
        <w:rPr>
          <w:spacing w:val="-2"/>
          <w:sz w:val="20"/>
          <w:lang w:eastAsia="en-US" w:bidi="ar-SA"/>
        </w:rPr>
        <w:t xml:space="preserve"> </w:t>
      </w:r>
      <w:r w:rsidRPr="00DF7B15">
        <w:rPr>
          <w:sz w:val="20"/>
          <w:lang w:eastAsia="en-US" w:bidi="ar-SA"/>
        </w:rPr>
        <w:t>оттеглят</w:t>
      </w:r>
      <w:r w:rsidRPr="00DF7B15">
        <w:rPr>
          <w:spacing w:val="-5"/>
          <w:sz w:val="20"/>
          <w:lang w:eastAsia="en-US" w:bidi="ar-SA"/>
        </w:rPr>
        <w:t xml:space="preserve"> </w:t>
      </w:r>
      <w:r w:rsidRPr="00DF7B15">
        <w:rPr>
          <w:sz w:val="20"/>
          <w:lang w:eastAsia="en-US" w:bidi="ar-SA"/>
        </w:rPr>
        <w:t>офертите</w:t>
      </w:r>
      <w:r w:rsidRPr="00DF7B15">
        <w:rPr>
          <w:spacing w:val="-3"/>
          <w:sz w:val="20"/>
          <w:lang w:eastAsia="en-US" w:bidi="ar-SA"/>
        </w:rPr>
        <w:t xml:space="preserve"> </w:t>
      </w:r>
      <w:r w:rsidRPr="00DF7B15">
        <w:rPr>
          <w:sz w:val="20"/>
          <w:lang w:eastAsia="en-US" w:bidi="ar-SA"/>
        </w:rPr>
        <w:t>си</w:t>
      </w:r>
      <w:r w:rsidRPr="00DF7B15">
        <w:rPr>
          <w:spacing w:val="-5"/>
          <w:sz w:val="20"/>
          <w:lang w:eastAsia="en-US" w:bidi="ar-SA"/>
        </w:rPr>
        <w:t xml:space="preserve"> </w:t>
      </w:r>
      <w:r w:rsidRPr="00DF7B15">
        <w:rPr>
          <w:sz w:val="20"/>
          <w:lang w:eastAsia="en-US" w:bidi="ar-SA"/>
        </w:rPr>
        <w:t>по</w:t>
      </w:r>
      <w:r w:rsidRPr="00DF7B15">
        <w:rPr>
          <w:spacing w:val="-2"/>
          <w:sz w:val="20"/>
          <w:lang w:eastAsia="en-US" w:bidi="ar-SA"/>
        </w:rPr>
        <w:t xml:space="preserve"> </w:t>
      </w:r>
      <w:r w:rsidRPr="00DF7B15">
        <w:rPr>
          <w:sz w:val="20"/>
          <w:lang w:eastAsia="en-US" w:bidi="ar-SA"/>
        </w:rPr>
        <w:t>време</w:t>
      </w:r>
      <w:r w:rsidRPr="00DF7B15">
        <w:rPr>
          <w:spacing w:val="-3"/>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процедурата;</w:t>
      </w:r>
    </w:p>
    <w:p w14:paraId="18C0C2EA" w14:textId="77777777" w:rsidR="00DF7B15" w:rsidRPr="00DF7B15" w:rsidRDefault="00DF7B15" w:rsidP="00DF7B15">
      <w:pPr>
        <w:jc w:val="both"/>
        <w:rPr>
          <w:sz w:val="20"/>
          <w:lang w:eastAsia="en-US" w:bidi="ar-SA"/>
        </w:rPr>
        <w:sectPr w:rsidR="00DF7B15" w:rsidRPr="00DF7B15">
          <w:pgSz w:w="16850" w:h="11910" w:orient="landscape"/>
          <w:pgMar w:top="1320" w:right="580" w:bottom="960" w:left="600" w:header="1085" w:footer="712" w:gutter="0"/>
          <w:cols w:space="720"/>
        </w:sectPr>
      </w:pPr>
    </w:p>
    <w:p w14:paraId="36025A5C" w14:textId="77777777" w:rsidR="00DF7B15" w:rsidRPr="00DF7B15" w:rsidRDefault="00DF7B15" w:rsidP="00DF7B15">
      <w:pPr>
        <w:spacing w:before="6"/>
        <w:rPr>
          <w:sz w:val="15"/>
          <w:szCs w:val="20"/>
          <w:lang w:eastAsia="en-US" w:bidi="ar-SA"/>
        </w:rPr>
      </w:pPr>
    </w:p>
    <w:p w14:paraId="13513C9D" w14:textId="77777777" w:rsidR="00DF7B15" w:rsidRPr="00DF7B15" w:rsidRDefault="00DF7B15" w:rsidP="002025EC">
      <w:pPr>
        <w:numPr>
          <w:ilvl w:val="1"/>
          <w:numId w:val="3"/>
        </w:numPr>
        <w:tabs>
          <w:tab w:val="left" w:pos="1187"/>
        </w:tabs>
        <w:spacing w:before="91"/>
        <w:ind w:left="477" w:right="1569" w:firstLine="360"/>
        <w:jc w:val="both"/>
        <w:rPr>
          <w:sz w:val="20"/>
          <w:lang w:eastAsia="en-US" w:bidi="ar-SA"/>
        </w:rPr>
      </w:pPr>
      <w:r w:rsidRPr="00DF7B15">
        <w:rPr>
          <w:sz w:val="20"/>
          <w:lang w:eastAsia="en-US" w:bidi="ar-SA"/>
        </w:rPr>
        <w:t>между ценовото предложение на избрания изпълнител и това на участника, с когото е сключен договорът за обществена поръчка, има голяма разлика.</w:t>
      </w:r>
      <w:r w:rsidRPr="00DF7B15">
        <w:rPr>
          <w:spacing w:val="-47"/>
          <w:sz w:val="20"/>
          <w:lang w:eastAsia="en-US" w:bidi="ar-SA"/>
        </w:rPr>
        <w:t xml:space="preserve"> </w:t>
      </w:r>
      <w:r w:rsidRPr="00DF7B15">
        <w:rPr>
          <w:sz w:val="20"/>
          <w:lang w:eastAsia="en-US" w:bidi="ar-SA"/>
        </w:rPr>
        <w:t>Договарянето е типично за следните сектори: строителство на пътища, строителство на сгради, почистване дъното на водни източници и хранилища,</w:t>
      </w:r>
      <w:r w:rsidRPr="00DF7B15">
        <w:rPr>
          <w:spacing w:val="1"/>
          <w:sz w:val="20"/>
          <w:lang w:eastAsia="en-US" w:bidi="ar-SA"/>
        </w:rPr>
        <w:t xml:space="preserve"> </w:t>
      </w:r>
      <w:r w:rsidRPr="00DF7B15">
        <w:rPr>
          <w:sz w:val="20"/>
          <w:lang w:eastAsia="en-US" w:bidi="ar-SA"/>
        </w:rPr>
        <w:t>електрическо оборудване, изхвърляне на отпадъци, услуги по публичност и визуализация, обследване за установяване на технически характеристики на</w:t>
      </w:r>
      <w:r w:rsidRPr="00DF7B15">
        <w:rPr>
          <w:spacing w:val="1"/>
          <w:sz w:val="20"/>
          <w:lang w:eastAsia="en-US" w:bidi="ar-SA"/>
        </w:rPr>
        <w:t xml:space="preserve"> </w:t>
      </w:r>
      <w:r w:rsidRPr="00DF7B15">
        <w:rPr>
          <w:sz w:val="20"/>
          <w:lang w:eastAsia="en-US" w:bidi="ar-SA"/>
        </w:rPr>
        <w:t>сградите,</w:t>
      </w:r>
      <w:r w:rsidRPr="00DF7B15">
        <w:rPr>
          <w:spacing w:val="2"/>
          <w:sz w:val="20"/>
          <w:lang w:eastAsia="en-US" w:bidi="ar-SA"/>
        </w:rPr>
        <w:t xml:space="preserve"> </w:t>
      </w:r>
      <w:r w:rsidRPr="00DF7B15">
        <w:rPr>
          <w:sz w:val="20"/>
          <w:lang w:eastAsia="en-US" w:bidi="ar-SA"/>
        </w:rPr>
        <w:t>услуги</w:t>
      </w:r>
      <w:r w:rsidRPr="00DF7B15">
        <w:rPr>
          <w:spacing w:val="-2"/>
          <w:sz w:val="20"/>
          <w:lang w:eastAsia="en-US" w:bidi="ar-SA"/>
        </w:rPr>
        <w:t xml:space="preserve"> </w:t>
      </w:r>
      <w:r w:rsidRPr="00DF7B15">
        <w:rPr>
          <w:sz w:val="20"/>
          <w:lang w:eastAsia="en-US" w:bidi="ar-SA"/>
        </w:rPr>
        <w:t>по организиране</w:t>
      </w:r>
      <w:r w:rsidRPr="00DF7B15">
        <w:rPr>
          <w:spacing w:val="-1"/>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събития, доставка</w:t>
      </w:r>
      <w:r w:rsidRPr="00DF7B15">
        <w:rPr>
          <w:spacing w:val="-1"/>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храни. Същото е възможно и</w:t>
      </w:r>
      <w:r w:rsidRPr="00DF7B15">
        <w:rPr>
          <w:spacing w:val="-2"/>
          <w:sz w:val="20"/>
          <w:lang w:eastAsia="en-US" w:bidi="ar-SA"/>
        </w:rPr>
        <w:t xml:space="preserve"> </w:t>
      </w:r>
      <w:r w:rsidRPr="00DF7B15">
        <w:rPr>
          <w:sz w:val="20"/>
          <w:lang w:eastAsia="en-US" w:bidi="ar-SA"/>
        </w:rPr>
        <w:t>в</w:t>
      </w:r>
      <w:r w:rsidRPr="00DF7B15">
        <w:rPr>
          <w:spacing w:val="-2"/>
          <w:sz w:val="20"/>
          <w:lang w:eastAsia="en-US" w:bidi="ar-SA"/>
        </w:rPr>
        <w:t xml:space="preserve"> </w:t>
      </w:r>
      <w:r w:rsidRPr="00DF7B15">
        <w:rPr>
          <w:sz w:val="20"/>
          <w:lang w:eastAsia="en-US" w:bidi="ar-SA"/>
        </w:rPr>
        <w:t>други</w:t>
      </w:r>
      <w:r w:rsidRPr="00DF7B15">
        <w:rPr>
          <w:spacing w:val="-2"/>
          <w:sz w:val="20"/>
          <w:lang w:eastAsia="en-US" w:bidi="ar-SA"/>
        </w:rPr>
        <w:t xml:space="preserve"> </w:t>
      </w:r>
      <w:r w:rsidRPr="00DF7B15">
        <w:rPr>
          <w:sz w:val="20"/>
          <w:lang w:eastAsia="en-US" w:bidi="ar-SA"/>
        </w:rPr>
        <w:t>сектори</w:t>
      </w:r>
      <w:r w:rsidRPr="00DF7B15">
        <w:rPr>
          <w:spacing w:val="-1"/>
          <w:sz w:val="20"/>
          <w:lang w:eastAsia="en-US" w:bidi="ar-SA"/>
        </w:rPr>
        <w:t xml:space="preserve"> </w:t>
      </w:r>
      <w:r w:rsidRPr="00DF7B15">
        <w:rPr>
          <w:sz w:val="20"/>
          <w:lang w:eastAsia="en-US" w:bidi="ar-SA"/>
        </w:rPr>
        <w:t>и</w:t>
      </w:r>
      <w:r w:rsidRPr="00DF7B15">
        <w:rPr>
          <w:spacing w:val="-2"/>
          <w:sz w:val="20"/>
          <w:lang w:eastAsia="en-US" w:bidi="ar-SA"/>
        </w:rPr>
        <w:t xml:space="preserve"> </w:t>
      </w:r>
      <w:r w:rsidRPr="00DF7B15">
        <w:rPr>
          <w:sz w:val="20"/>
          <w:lang w:eastAsia="en-US" w:bidi="ar-SA"/>
        </w:rPr>
        <w:t>обекти</w:t>
      </w:r>
      <w:r w:rsidRPr="00DF7B15">
        <w:rPr>
          <w:spacing w:val="-2"/>
          <w:sz w:val="20"/>
          <w:lang w:eastAsia="en-US" w:bidi="ar-SA"/>
        </w:rPr>
        <w:t xml:space="preserve"> </w:t>
      </w:r>
      <w:r w:rsidRPr="00DF7B15">
        <w:rPr>
          <w:sz w:val="20"/>
          <w:lang w:eastAsia="en-US" w:bidi="ar-SA"/>
        </w:rPr>
        <w:t>обществени</w:t>
      </w:r>
      <w:r w:rsidRPr="00DF7B15">
        <w:rPr>
          <w:spacing w:val="-2"/>
          <w:sz w:val="20"/>
          <w:lang w:eastAsia="en-US" w:bidi="ar-SA"/>
        </w:rPr>
        <w:t xml:space="preserve"> </w:t>
      </w:r>
      <w:r w:rsidRPr="00DF7B15">
        <w:rPr>
          <w:sz w:val="20"/>
          <w:lang w:eastAsia="en-US" w:bidi="ar-SA"/>
        </w:rPr>
        <w:t>поръчки.</w:t>
      </w:r>
    </w:p>
    <w:p w14:paraId="2E8F0790" w14:textId="77777777" w:rsidR="00DF7B15" w:rsidRPr="00DF7B15" w:rsidRDefault="00DF7B15" w:rsidP="002025EC">
      <w:pPr>
        <w:numPr>
          <w:ilvl w:val="0"/>
          <w:numId w:val="5"/>
        </w:numPr>
        <w:tabs>
          <w:tab w:val="left" w:pos="680"/>
        </w:tabs>
        <w:spacing w:before="124"/>
        <w:ind w:hanging="203"/>
        <w:outlineLvl w:val="0"/>
        <w:rPr>
          <w:b/>
          <w:bCs/>
          <w:sz w:val="20"/>
          <w:szCs w:val="20"/>
          <w:lang w:eastAsia="en-US" w:bidi="ar-SA"/>
        </w:rPr>
      </w:pPr>
      <w:r w:rsidRPr="00DF7B15">
        <w:rPr>
          <w:b/>
          <w:bCs/>
          <w:sz w:val="20"/>
          <w:szCs w:val="20"/>
          <w:lang w:eastAsia="en-US" w:bidi="ar-SA"/>
        </w:rPr>
        <w:t>Индикатори</w:t>
      </w:r>
      <w:r w:rsidRPr="00DF7B15">
        <w:rPr>
          <w:b/>
          <w:bCs/>
          <w:spacing w:val="-5"/>
          <w:sz w:val="20"/>
          <w:szCs w:val="20"/>
          <w:lang w:eastAsia="en-US" w:bidi="ar-SA"/>
        </w:rPr>
        <w:t xml:space="preserve"> </w:t>
      </w:r>
      <w:r w:rsidRPr="00DF7B15">
        <w:rPr>
          <w:b/>
          <w:bCs/>
          <w:sz w:val="20"/>
          <w:szCs w:val="20"/>
          <w:lang w:eastAsia="en-US" w:bidi="ar-SA"/>
        </w:rPr>
        <w:t>за</w:t>
      </w:r>
      <w:r w:rsidRPr="00DF7B15">
        <w:rPr>
          <w:b/>
          <w:bCs/>
          <w:spacing w:val="-3"/>
          <w:sz w:val="20"/>
          <w:szCs w:val="20"/>
          <w:lang w:eastAsia="en-US" w:bidi="ar-SA"/>
        </w:rPr>
        <w:t xml:space="preserve"> </w:t>
      </w:r>
      <w:r w:rsidRPr="00DF7B15">
        <w:rPr>
          <w:b/>
          <w:bCs/>
          <w:sz w:val="20"/>
          <w:szCs w:val="20"/>
          <w:lang w:eastAsia="en-US" w:bidi="ar-SA"/>
        </w:rPr>
        <w:t>измама</w:t>
      </w:r>
      <w:r w:rsidRPr="00DF7B15">
        <w:rPr>
          <w:b/>
          <w:bCs/>
          <w:spacing w:val="-3"/>
          <w:sz w:val="20"/>
          <w:szCs w:val="20"/>
          <w:lang w:eastAsia="en-US" w:bidi="ar-SA"/>
        </w:rPr>
        <w:t xml:space="preserve"> </w:t>
      </w:r>
      <w:r w:rsidRPr="00DF7B15">
        <w:rPr>
          <w:b/>
          <w:bCs/>
          <w:sz w:val="20"/>
          <w:szCs w:val="20"/>
          <w:lang w:eastAsia="en-US" w:bidi="ar-SA"/>
        </w:rPr>
        <w:t>при</w:t>
      </w:r>
      <w:r w:rsidRPr="00DF7B15">
        <w:rPr>
          <w:b/>
          <w:bCs/>
          <w:spacing w:val="-4"/>
          <w:sz w:val="20"/>
          <w:szCs w:val="20"/>
          <w:lang w:eastAsia="en-US" w:bidi="ar-SA"/>
        </w:rPr>
        <w:t xml:space="preserve"> </w:t>
      </w:r>
      <w:r w:rsidRPr="00DF7B15">
        <w:rPr>
          <w:b/>
          <w:bCs/>
          <w:sz w:val="20"/>
          <w:szCs w:val="20"/>
          <w:lang w:eastAsia="en-US" w:bidi="ar-SA"/>
        </w:rPr>
        <w:t>неоснователно</w:t>
      </w:r>
      <w:r w:rsidRPr="00DF7B15">
        <w:rPr>
          <w:b/>
          <w:bCs/>
          <w:spacing w:val="-2"/>
          <w:sz w:val="20"/>
          <w:szCs w:val="20"/>
          <w:lang w:eastAsia="en-US" w:bidi="ar-SA"/>
        </w:rPr>
        <w:t xml:space="preserve"> </w:t>
      </w:r>
      <w:r w:rsidRPr="00DF7B15">
        <w:rPr>
          <w:b/>
          <w:bCs/>
          <w:sz w:val="20"/>
          <w:szCs w:val="20"/>
          <w:lang w:eastAsia="en-US" w:bidi="ar-SA"/>
        </w:rPr>
        <w:t>възлагане</w:t>
      </w:r>
      <w:r w:rsidRPr="00DF7B15">
        <w:rPr>
          <w:b/>
          <w:bCs/>
          <w:spacing w:val="-4"/>
          <w:sz w:val="20"/>
          <w:szCs w:val="20"/>
          <w:lang w:eastAsia="en-US" w:bidi="ar-SA"/>
        </w:rPr>
        <w:t xml:space="preserve"> </w:t>
      </w:r>
      <w:r w:rsidRPr="00DF7B15">
        <w:rPr>
          <w:b/>
          <w:bCs/>
          <w:sz w:val="20"/>
          <w:szCs w:val="20"/>
          <w:lang w:eastAsia="en-US" w:bidi="ar-SA"/>
        </w:rPr>
        <w:t>на</w:t>
      </w:r>
      <w:r w:rsidRPr="00DF7B15">
        <w:rPr>
          <w:b/>
          <w:bCs/>
          <w:spacing w:val="-3"/>
          <w:sz w:val="20"/>
          <w:szCs w:val="20"/>
          <w:lang w:eastAsia="en-US" w:bidi="ar-SA"/>
        </w:rPr>
        <w:t xml:space="preserve"> </w:t>
      </w:r>
      <w:r w:rsidRPr="00DF7B15">
        <w:rPr>
          <w:b/>
          <w:bCs/>
          <w:sz w:val="20"/>
          <w:szCs w:val="20"/>
          <w:lang w:eastAsia="en-US" w:bidi="ar-SA"/>
        </w:rPr>
        <w:t>един</w:t>
      </w:r>
      <w:r w:rsidRPr="00DF7B15">
        <w:rPr>
          <w:b/>
          <w:bCs/>
          <w:spacing w:val="-4"/>
          <w:sz w:val="20"/>
          <w:szCs w:val="20"/>
          <w:lang w:eastAsia="en-US" w:bidi="ar-SA"/>
        </w:rPr>
        <w:t xml:space="preserve"> </w:t>
      </w:r>
      <w:r w:rsidRPr="00DF7B15">
        <w:rPr>
          <w:b/>
          <w:bCs/>
          <w:sz w:val="20"/>
          <w:szCs w:val="20"/>
          <w:lang w:eastAsia="en-US" w:bidi="ar-SA"/>
        </w:rPr>
        <w:t>изпълнител:</w:t>
      </w:r>
    </w:p>
    <w:p w14:paraId="4021DF74" w14:textId="77777777" w:rsidR="00DF7B15" w:rsidRPr="00DF7B15" w:rsidRDefault="00DF7B15" w:rsidP="00DF7B15">
      <w:pPr>
        <w:spacing w:before="116"/>
        <w:ind w:left="477"/>
        <w:rPr>
          <w:sz w:val="20"/>
          <w:szCs w:val="20"/>
          <w:lang w:eastAsia="en-US" w:bidi="ar-SA"/>
        </w:rPr>
      </w:pPr>
      <w:r w:rsidRPr="00DF7B15">
        <w:rPr>
          <w:sz w:val="20"/>
          <w:szCs w:val="20"/>
          <w:lang w:eastAsia="en-US" w:bidi="ar-SA"/>
        </w:rPr>
        <w:t>Тази</w:t>
      </w:r>
      <w:r w:rsidRPr="00DF7B15">
        <w:rPr>
          <w:spacing w:val="-4"/>
          <w:sz w:val="20"/>
          <w:szCs w:val="20"/>
          <w:lang w:eastAsia="en-US" w:bidi="ar-SA"/>
        </w:rPr>
        <w:t xml:space="preserve"> </w:t>
      </w:r>
      <w:r w:rsidRPr="00DF7B15">
        <w:rPr>
          <w:sz w:val="20"/>
          <w:szCs w:val="20"/>
          <w:lang w:eastAsia="en-US" w:bidi="ar-SA"/>
        </w:rPr>
        <w:t>схема</w:t>
      </w:r>
      <w:r w:rsidRPr="00DF7B15">
        <w:rPr>
          <w:spacing w:val="-3"/>
          <w:sz w:val="20"/>
          <w:szCs w:val="20"/>
          <w:lang w:eastAsia="en-US" w:bidi="ar-SA"/>
        </w:rPr>
        <w:t xml:space="preserve"> </w:t>
      </w:r>
      <w:r w:rsidRPr="00DF7B15">
        <w:rPr>
          <w:sz w:val="20"/>
          <w:szCs w:val="20"/>
          <w:lang w:eastAsia="en-US" w:bidi="ar-SA"/>
        </w:rPr>
        <w:t>често</w:t>
      </w:r>
      <w:r w:rsidRPr="00DF7B15">
        <w:rPr>
          <w:spacing w:val="-2"/>
          <w:sz w:val="20"/>
          <w:szCs w:val="20"/>
          <w:lang w:eastAsia="en-US" w:bidi="ar-SA"/>
        </w:rPr>
        <w:t xml:space="preserve"> </w:t>
      </w:r>
      <w:r w:rsidRPr="00DF7B15">
        <w:rPr>
          <w:sz w:val="20"/>
          <w:szCs w:val="20"/>
          <w:lang w:eastAsia="en-US" w:bidi="ar-SA"/>
        </w:rPr>
        <w:t>възниква</w:t>
      </w:r>
      <w:r w:rsidRPr="00DF7B15">
        <w:rPr>
          <w:spacing w:val="-4"/>
          <w:sz w:val="20"/>
          <w:szCs w:val="20"/>
          <w:lang w:eastAsia="en-US" w:bidi="ar-SA"/>
        </w:rPr>
        <w:t xml:space="preserve"> </w:t>
      </w:r>
      <w:r w:rsidRPr="00DF7B15">
        <w:rPr>
          <w:sz w:val="20"/>
          <w:szCs w:val="20"/>
          <w:lang w:eastAsia="en-US" w:bidi="ar-SA"/>
        </w:rPr>
        <w:t>в</w:t>
      </w:r>
      <w:r w:rsidRPr="00DF7B15">
        <w:rPr>
          <w:spacing w:val="-1"/>
          <w:sz w:val="20"/>
          <w:szCs w:val="20"/>
          <w:lang w:eastAsia="en-US" w:bidi="ar-SA"/>
        </w:rPr>
        <w:t xml:space="preserve"> </w:t>
      </w:r>
      <w:r w:rsidRPr="00DF7B15">
        <w:rPr>
          <w:sz w:val="20"/>
          <w:szCs w:val="20"/>
          <w:lang w:eastAsia="en-US" w:bidi="ar-SA"/>
        </w:rPr>
        <w:t>резултат</w:t>
      </w:r>
      <w:r w:rsidRPr="00DF7B15">
        <w:rPr>
          <w:spacing w:val="-4"/>
          <w:sz w:val="20"/>
          <w:szCs w:val="20"/>
          <w:lang w:eastAsia="en-US" w:bidi="ar-SA"/>
        </w:rPr>
        <w:t xml:space="preserve"> </w:t>
      </w:r>
      <w:r w:rsidRPr="00DF7B15">
        <w:rPr>
          <w:sz w:val="20"/>
          <w:szCs w:val="20"/>
          <w:lang w:eastAsia="en-US" w:bidi="ar-SA"/>
        </w:rPr>
        <w:t>на</w:t>
      </w:r>
      <w:r w:rsidRPr="00DF7B15">
        <w:rPr>
          <w:spacing w:val="-3"/>
          <w:sz w:val="20"/>
          <w:szCs w:val="20"/>
          <w:lang w:eastAsia="en-US" w:bidi="ar-SA"/>
        </w:rPr>
        <w:t xml:space="preserve"> </w:t>
      </w:r>
      <w:r w:rsidRPr="00DF7B15">
        <w:rPr>
          <w:sz w:val="20"/>
          <w:szCs w:val="20"/>
          <w:lang w:eastAsia="en-US" w:bidi="ar-SA"/>
        </w:rPr>
        <w:t>корупция,</w:t>
      </w:r>
      <w:r w:rsidRPr="00DF7B15">
        <w:rPr>
          <w:spacing w:val="2"/>
          <w:sz w:val="20"/>
          <w:szCs w:val="20"/>
          <w:lang w:eastAsia="en-US" w:bidi="ar-SA"/>
        </w:rPr>
        <w:t xml:space="preserve"> </w:t>
      </w:r>
      <w:r w:rsidRPr="00DF7B15">
        <w:rPr>
          <w:sz w:val="20"/>
          <w:szCs w:val="20"/>
          <w:lang w:eastAsia="en-US" w:bidi="ar-SA"/>
        </w:rPr>
        <w:t>особено</w:t>
      </w:r>
      <w:r w:rsidRPr="00DF7B15">
        <w:rPr>
          <w:spacing w:val="-2"/>
          <w:sz w:val="20"/>
          <w:szCs w:val="20"/>
          <w:lang w:eastAsia="en-US" w:bidi="ar-SA"/>
        </w:rPr>
        <w:t xml:space="preserve"> </w:t>
      </w:r>
      <w:r w:rsidRPr="00DF7B15">
        <w:rPr>
          <w:sz w:val="20"/>
          <w:szCs w:val="20"/>
          <w:lang w:eastAsia="en-US" w:bidi="ar-SA"/>
        </w:rPr>
        <w:t>ако</w:t>
      </w:r>
      <w:r w:rsidRPr="00DF7B15">
        <w:rPr>
          <w:spacing w:val="-3"/>
          <w:sz w:val="20"/>
          <w:szCs w:val="20"/>
          <w:lang w:eastAsia="en-US" w:bidi="ar-SA"/>
        </w:rPr>
        <w:t xml:space="preserve"> </w:t>
      </w:r>
      <w:r w:rsidRPr="00DF7B15">
        <w:rPr>
          <w:sz w:val="20"/>
          <w:szCs w:val="20"/>
          <w:lang w:eastAsia="en-US" w:bidi="ar-SA"/>
        </w:rPr>
        <w:t>характерните</w:t>
      </w:r>
      <w:r w:rsidRPr="00DF7B15">
        <w:rPr>
          <w:spacing w:val="-3"/>
          <w:sz w:val="20"/>
          <w:szCs w:val="20"/>
          <w:lang w:eastAsia="en-US" w:bidi="ar-SA"/>
        </w:rPr>
        <w:t xml:space="preserve"> </w:t>
      </w:r>
      <w:r w:rsidRPr="00DF7B15">
        <w:rPr>
          <w:sz w:val="20"/>
          <w:szCs w:val="20"/>
          <w:lang w:eastAsia="en-US" w:bidi="ar-SA"/>
        </w:rPr>
        <w:t>белези</w:t>
      </w:r>
      <w:r w:rsidRPr="00DF7B15">
        <w:rPr>
          <w:spacing w:val="-2"/>
          <w:sz w:val="20"/>
          <w:szCs w:val="20"/>
          <w:lang w:eastAsia="en-US" w:bidi="ar-SA"/>
        </w:rPr>
        <w:t xml:space="preserve"> </w:t>
      </w:r>
      <w:r w:rsidRPr="00DF7B15">
        <w:rPr>
          <w:sz w:val="20"/>
          <w:szCs w:val="20"/>
          <w:lang w:eastAsia="en-US" w:bidi="ar-SA"/>
        </w:rPr>
        <w:t>се</w:t>
      </w:r>
      <w:r w:rsidRPr="00DF7B15">
        <w:rPr>
          <w:spacing w:val="-3"/>
          <w:sz w:val="20"/>
          <w:szCs w:val="20"/>
          <w:lang w:eastAsia="en-US" w:bidi="ar-SA"/>
        </w:rPr>
        <w:t xml:space="preserve"> </w:t>
      </w:r>
      <w:r w:rsidRPr="00DF7B15">
        <w:rPr>
          <w:sz w:val="20"/>
          <w:szCs w:val="20"/>
          <w:lang w:eastAsia="en-US" w:bidi="ar-SA"/>
        </w:rPr>
        <w:t>повтарят</w:t>
      </w:r>
      <w:r w:rsidRPr="00DF7B15">
        <w:rPr>
          <w:spacing w:val="-2"/>
          <w:sz w:val="20"/>
          <w:szCs w:val="20"/>
          <w:lang w:eastAsia="en-US" w:bidi="ar-SA"/>
        </w:rPr>
        <w:t xml:space="preserve"> </w:t>
      </w:r>
      <w:r w:rsidRPr="00DF7B15">
        <w:rPr>
          <w:sz w:val="20"/>
          <w:szCs w:val="20"/>
          <w:lang w:eastAsia="en-US" w:bidi="ar-SA"/>
        </w:rPr>
        <w:t>и</w:t>
      </w:r>
      <w:r w:rsidRPr="00DF7B15">
        <w:rPr>
          <w:spacing w:val="-4"/>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подозрителни.</w:t>
      </w:r>
    </w:p>
    <w:p w14:paraId="6E862B32" w14:textId="77777777" w:rsidR="00DF7B15" w:rsidRPr="00DF7B15" w:rsidRDefault="00DF7B15" w:rsidP="00DF7B15">
      <w:pPr>
        <w:ind w:left="477"/>
        <w:rPr>
          <w:sz w:val="20"/>
          <w:szCs w:val="20"/>
          <w:lang w:eastAsia="en-US" w:bidi="ar-SA"/>
        </w:rPr>
      </w:pPr>
      <w:r w:rsidRPr="00DF7B15">
        <w:rPr>
          <w:sz w:val="20"/>
          <w:szCs w:val="20"/>
          <w:lang w:eastAsia="en-US" w:bidi="ar-SA"/>
        </w:rPr>
        <w:t>Съмнение</w:t>
      </w:r>
      <w:r w:rsidRPr="00DF7B15">
        <w:rPr>
          <w:spacing w:val="-3"/>
          <w:sz w:val="20"/>
          <w:szCs w:val="20"/>
          <w:lang w:eastAsia="en-US" w:bidi="ar-SA"/>
        </w:rPr>
        <w:t xml:space="preserve"> </w:t>
      </w:r>
      <w:r w:rsidRPr="00DF7B15">
        <w:rPr>
          <w:sz w:val="20"/>
          <w:szCs w:val="20"/>
          <w:lang w:eastAsia="en-US" w:bidi="ar-SA"/>
        </w:rPr>
        <w:t>за</w:t>
      </w:r>
      <w:r w:rsidRPr="00DF7B15">
        <w:rPr>
          <w:spacing w:val="-3"/>
          <w:sz w:val="20"/>
          <w:szCs w:val="20"/>
          <w:lang w:eastAsia="en-US" w:bidi="ar-SA"/>
        </w:rPr>
        <w:t xml:space="preserve"> </w:t>
      </w:r>
      <w:r w:rsidRPr="00DF7B15">
        <w:rPr>
          <w:sz w:val="20"/>
          <w:szCs w:val="20"/>
          <w:lang w:eastAsia="en-US" w:bidi="ar-SA"/>
        </w:rPr>
        <w:t>наличие</w:t>
      </w:r>
      <w:r w:rsidRPr="00DF7B15">
        <w:rPr>
          <w:spacing w:val="-3"/>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неоснователно</w:t>
      </w:r>
      <w:r w:rsidRPr="00DF7B15">
        <w:rPr>
          <w:spacing w:val="-2"/>
          <w:sz w:val="20"/>
          <w:szCs w:val="20"/>
          <w:lang w:eastAsia="en-US" w:bidi="ar-SA"/>
        </w:rPr>
        <w:t xml:space="preserve"> </w:t>
      </w:r>
      <w:r w:rsidRPr="00DF7B15">
        <w:rPr>
          <w:sz w:val="20"/>
          <w:szCs w:val="20"/>
          <w:lang w:eastAsia="en-US" w:bidi="ar-SA"/>
        </w:rPr>
        <w:t>възлагане на</w:t>
      </w:r>
      <w:r w:rsidRPr="00DF7B15">
        <w:rPr>
          <w:spacing w:val="-3"/>
          <w:sz w:val="20"/>
          <w:szCs w:val="20"/>
          <w:lang w:eastAsia="en-US" w:bidi="ar-SA"/>
        </w:rPr>
        <w:t xml:space="preserve"> </w:t>
      </w:r>
      <w:r w:rsidRPr="00DF7B15">
        <w:rPr>
          <w:sz w:val="20"/>
          <w:szCs w:val="20"/>
          <w:lang w:eastAsia="en-US" w:bidi="ar-SA"/>
        </w:rPr>
        <w:t>един</w:t>
      </w:r>
      <w:r w:rsidRPr="00DF7B15">
        <w:rPr>
          <w:spacing w:val="-4"/>
          <w:sz w:val="20"/>
          <w:szCs w:val="20"/>
          <w:lang w:eastAsia="en-US" w:bidi="ar-SA"/>
        </w:rPr>
        <w:t xml:space="preserve"> </w:t>
      </w:r>
      <w:r w:rsidRPr="00DF7B15">
        <w:rPr>
          <w:sz w:val="20"/>
          <w:szCs w:val="20"/>
          <w:lang w:eastAsia="en-US" w:bidi="ar-SA"/>
        </w:rPr>
        <w:t>изпълнител</w:t>
      </w:r>
      <w:r w:rsidRPr="00DF7B15">
        <w:rPr>
          <w:spacing w:val="-4"/>
          <w:sz w:val="20"/>
          <w:szCs w:val="20"/>
          <w:lang w:eastAsia="en-US" w:bidi="ar-SA"/>
        </w:rPr>
        <w:t xml:space="preserve"> </w:t>
      </w:r>
      <w:r w:rsidRPr="00DF7B15">
        <w:rPr>
          <w:sz w:val="20"/>
          <w:szCs w:val="20"/>
          <w:lang w:eastAsia="en-US" w:bidi="ar-SA"/>
        </w:rPr>
        <w:t>може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възникне,</w:t>
      </w:r>
      <w:r w:rsidRPr="00DF7B15">
        <w:rPr>
          <w:spacing w:val="-2"/>
          <w:sz w:val="20"/>
          <w:szCs w:val="20"/>
          <w:lang w:eastAsia="en-US" w:bidi="ar-SA"/>
        </w:rPr>
        <w:t xml:space="preserve"> </w:t>
      </w:r>
      <w:r w:rsidRPr="00DF7B15">
        <w:rPr>
          <w:sz w:val="20"/>
          <w:szCs w:val="20"/>
          <w:lang w:eastAsia="en-US" w:bidi="ar-SA"/>
        </w:rPr>
        <w:t>ако</w:t>
      </w:r>
      <w:r w:rsidRPr="00DF7B15">
        <w:rPr>
          <w:spacing w:val="-3"/>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налице</w:t>
      </w:r>
      <w:r w:rsidRPr="00DF7B15">
        <w:rPr>
          <w:spacing w:val="-3"/>
          <w:sz w:val="20"/>
          <w:szCs w:val="20"/>
          <w:lang w:eastAsia="en-US" w:bidi="ar-SA"/>
        </w:rPr>
        <w:t xml:space="preserve"> </w:t>
      </w:r>
      <w:r w:rsidRPr="00DF7B15">
        <w:rPr>
          <w:sz w:val="20"/>
          <w:szCs w:val="20"/>
          <w:lang w:eastAsia="en-US" w:bidi="ar-SA"/>
        </w:rPr>
        <w:t>едно</w:t>
      </w:r>
      <w:r w:rsidRPr="00DF7B15">
        <w:rPr>
          <w:spacing w:val="-2"/>
          <w:sz w:val="20"/>
          <w:szCs w:val="20"/>
          <w:lang w:eastAsia="en-US" w:bidi="ar-SA"/>
        </w:rPr>
        <w:t xml:space="preserve"> </w:t>
      </w:r>
      <w:r w:rsidRPr="00DF7B15">
        <w:rPr>
          <w:sz w:val="20"/>
          <w:szCs w:val="20"/>
          <w:lang w:eastAsia="en-US" w:bidi="ar-SA"/>
        </w:rPr>
        <w:t>от</w:t>
      </w:r>
      <w:r w:rsidRPr="00DF7B15">
        <w:rPr>
          <w:spacing w:val="-4"/>
          <w:sz w:val="20"/>
          <w:szCs w:val="20"/>
          <w:lang w:eastAsia="en-US" w:bidi="ar-SA"/>
        </w:rPr>
        <w:t xml:space="preserve"> </w:t>
      </w:r>
      <w:r w:rsidRPr="00DF7B15">
        <w:rPr>
          <w:sz w:val="20"/>
          <w:szCs w:val="20"/>
          <w:lang w:eastAsia="en-US" w:bidi="ar-SA"/>
        </w:rPr>
        <w:t>следните</w:t>
      </w:r>
      <w:r w:rsidRPr="00DF7B15">
        <w:rPr>
          <w:spacing w:val="-3"/>
          <w:sz w:val="20"/>
          <w:szCs w:val="20"/>
          <w:lang w:eastAsia="en-US" w:bidi="ar-SA"/>
        </w:rPr>
        <w:t xml:space="preserve"> </w:t>
      </w:r>
      <w:r w:rsidRPr="00DF7B15">
        <w:rPr>
          <w:sz w:val="20"/>
          <w:szCs w:val="20"/>
          <w:lang w:eastAsia="en-US" w:bidi="ar-SA"/>
        </w:rPr>
        <w:t>обстоятелства:</w:t>
      </w:r>
    </w:p>
    <w:p w14:paraId="2C341700" w14:textId="77777777" w:rsidR="00DF7B15" w:rsidRPr="00DF7B15" w:rsidRDefault="00DF7B15" w:rsidP="002025EC">
      <w:pPr>
        <w:numPr>
          <w:ilvl w:val="1"/>
          <w:numId w:val="5"/>
        </w:numPr>
        <w:tabs>
          <w:tab w:val="left" w:pos="1185"/>
          <w:tab w:val="left" w:pos="1187"/>
        </w:tabs>
        <w:spacing w:before="1"/>
        <w:ind w:right="1574"/>
        <w:rPr>
          <w:sz w:val="20"/>
          <w:lang w:eastAsia="en-US" w:bidi="ar-SA"/>
        </w:rPr>
      </w:pPr>
      <w:r w:rsidRPr="00DF7B15">
        <w:rPr>
          <w:sz w:val="20"/>
          <w:lang w:eastAsia="en-US" w:bidi="ar-SA"/>
        </w:rPr>
        <w:t>извършване</w:t>
      </w:r>
      <w:r w:rsidRPr="00DF7B15">
        <w:rPr>
          <w:spacing w:val="-6"/>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покупки</w:t>
      </w:r>
      <w:r w:rsidRPr="00DF7B15">
        <w:rPr>
          <w:spacing w:val="-8"/>
          <w:sz w:val="20"/>
          <w:lang w:eastAsia="en-US" w:bidi="ar-SA"/>
        </w:rPr>
        <w:t xml:space="preserve"> </w:t>
      </w:r>
      <w:r w:rsidRPr="00DF7B15">
        <w:rPr>
          <w:sz w:val="20"/>
          <w:lang w:eastAsia="en-US" w:bidi="ar-SA"/>
        </w:rPr>
        <w:t>от</w:t>
      </w:r>
      <w:r w:rsidRPr="00DF7B15">
        <w:rPr>
          <w:spacing w:val="-6"/>
          <w:sz w:val="20"/>
          <w:lang w:eastAsia="en-US" w:bidi="ar-SA"/>
        </w:rPr>
        <w:t xml:space="preserve"> </w:t>
      </w:r>
      <w:r w:rsidRPr="00DF7B15">
        <w:rPr>
          <w:sz w:val="20"/>
          <w:lang w:eastAsia="en-US" w:bidi="ar-SA"/>
        </w:rPr>
        <w:t>единствен</w:t>
      </w:r>
      <w:r w:rsidRPr="00DF7B15">
        <w:rPr>
          <w:spacing w:val="-7"/>
          <w:sz w:val="20"/>
          <w:lang w:eastAsia="en-US" w:bidi="ar-SA"/>
        </w:rPr>
        <w:t xml:space="preserve"> </w:t>
      </w:r>
      <w:r w:rsidRPr="00DF7B15">
        <w:rPr>
          <w:sz w:val="20"/>
          <w:lang w:eastAsia="en-US" w:bidi="ar-SA"/>
        </w:rPr>
        <w:t>източник</w:t>
      </w:r>
      <w:r w:rsidRPr="00DF7B15">
        <w:rPr>
          <w:spacing w:val="-7"/>
          <w:sz w:val="20"/>
          <w:lang w:eastAsia="en-US" w:bidi="ar-SA"/>
        </w:rPr>
        <w:t xml:space="preserve"> </w:t>
      </w:r>
      <w:r w:rsidRPr="00DF7B15">
        <w:rPr>
          <w:sz w:val="20"/>
          <w:lang w:eastAsia="en-US" w:bidi="ar-SA"/>
        </w:rPr>
        <w:t>в</w:t>
      </w:r>
      <w:r w:rsidRPr="00DF7B15">
        <w:rPr>
          <w:spacing w:val="-6"/>
          <w:sz w:val="20"/>
          <w:lang w:eastAsia="en-US" w:bidi="ar-SA"/>
        </w:rPr>
        <w:t xml:space="preserve"> </w:t>
      </w:r>
      <w:r w:rsidRPr="00DF7B15">
        <w:rPr>
          <w:sz w:val="20"/>
          <w:lang w:eastAsia="en-US" w:bidi="ar-SA"/>
        </w:rPr>
        <w:t>размер</w:t>
      </w:r>
      <w:r w:rsidRPr="00DF7B15">
        <w:rPr>
          <w:spacing w:val="-9"/>
          <w:sz w:val="20"/>
          <w:lang w:eastAsia="en-US" w:bidi="ar-SA"/>
        </w:rPr>
        <w:t xml:space="preserve"> </w:t>
      </w:r>
      <w:r w:rsidRPr="00DF7B15">
        <w:rPr>
          <w:sz w:val="20"/>
          <w:lang w:eastAsia="en-US" w:bidi="ar-SA"/>
        </w:rPr>
        <w:t>над</w:t>
      </w:r>
      <w:r w:rsidRPr="00DF7B15">
        <w:rPr>
          <w:spacing w:val="-7"/>
          <w:sz w:val="20"/>
          <w:lang w:eastAsia="en-US" w:bidi="ar-SA"/>
        </w:rPr>
        <w:t xml:space="preserve"> </w:t>
      </w:r>
      <w:r w:rsidRPr="00DF7B15">
        <w:rPr>
          <w:sz w:val="20"/>
          <w:lang w:eastAsia="en-US" w:bidi="ar-SA"/>
        </w:rPr>
        <w:t>или</w:t>
      </w:r>
      <w:r w:rsidRPr="00DF7B15">
        <w:rPr>
          <w:spacing w:val="-7"/>
          <w:sz w:val="20"/>
          <w:lang w:eastAsia="en-US" w:bidi="ar-SA"/>
        </w:rPr>
        <w:t xml:space="preserve"> </w:t>
      </w:r>
      <w:r w:rsidRPr="00DF7B15">
        <w:rPr>
          <w:sz w:val="20"/>
          <w:lang w:eastAsia="en-US" w:bidi="ar-SA"/>
        </w:rPr>
        <w:t>непосредствено</w:t>
      </w:r>
      <w:r w:rsidRPr="00DF7B15">
        <w:rPr>
          <w:spacing w:val="-4"/>
          <w:sz w:val="20"/>
          <w:lang w:eastAsia="en-US" w:bidi="ar-SA"/>
        </w:rPr>
        <w:t xml:space="preserve"> </w:t>
      </w:r>
      <w:r w:rsidRPr="00DF7B15">
        <w:rPr>
          <w:sz w:val="20"/>
          <w:lang w:eastAsia="en-US" w:bidi="ar-SA"/>
        </w:rPr>
        <w:t>под</w:t>
      </w:r>
      <w:r w:rsidRPr="00DF7B15">
        <w:rPr>
          <w:spacing w:val="-7"/>
          <w:sz w:val="20"/>
          <w:lang w:eastAsia="en-US" w:bidi="ar-SA"/>
        </w:rPr>
        <w:t xml:space="preserve"> </w:t>
      </w:r>
      <w:r w:rsidRPr="00DF7B15">
        <w:rPr>
          <w:sz w:val="20"/>
          <w:lang w:eastAsia="en-US" w:bidi="ar-SA"/>
        </w:rPr>
        <w:t>праговете,</w:t>
      </w:r>
      <w:r w:rsidRPr="00DF7B15">
        <w:rPr>
          <w:spacing w:val="-5"/>
          <w:sz w:val="20"/>
          <w:lang w:eastAsia="en-US" w:bidi="ar-SA"/>
        </w:rPr>
        <w:t xml:space="preserve"> </w:t>
      </w:r>
      <w:r w:rsidRPr="00DF7B15">
        <w:rPr>
          <w:sz w:val="20"/>
          <w:lang w:eastAsia="en-US" w:bidi="ar-SA"/>
        </w:rPr>
        <w:t>изискващи</w:t>
      </w:r>
      <w:r w:rsidRPr="00DF7B15">
        <w:rPr>
          <w:spacing w:val="-8"/>
          <w:sz w:val="20"/>
          <w:lang w:eastAsia="en-US" w:bidi="ar-SA"/>
        </w:rPr>
        <w:t xml:space="preserve"> </w:t>
      </w:r>
      <w:r w:rsidRPr="00DF7B15">
        <w:rPr>
          <w:sz w:val="20"/>
          <w:lang w:eastAsia="en-US" w:bidi="ar-SA"/>
        </w:rPr>
        <w:t>провеждането</w:t>
      </w:r>
      <w:r w:rsidRPr="00DF7B15">
        <w:rPr>
          <w:spacing w:val="-5"/>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процедура</w:t>
      </w:r>
      <w:r w:rsidRPr="00DF7B15">
        <w:rPr>
          <w:spacing w:val="-1"/>
          <w:sz w:val="20"/>
          <w:lang w:eastAsia="en-US" w:bidi="ar-SA"/>
        </w:rPr>
        <w:t xml:space="preserve"> </w:t>
      </w:r>
      <w:r w:rsidRPr="00DF7B15">
        <w:rPr>
          <w:sz w:val="20"/>
          <w:lang w:eastAsia="en-US" w:bidi="ar-SA"/>
        </w:rPr>
        <w:t>за</w:t>
      </w:r>
      <w:r w:rsidRPr="00DF7B15">
        <w:rPr>
          <w:spacing w:val="-6"/>
          <w:sz w:val="20"/>
          <w:lang w:eastAsia="en-US" w:bidi="ar-SA"/>
        </w:rPr>
        <w:t xml:space="preserve"> </w:t>
      </w:r>
      <w:r w:rsidRPr="00DF7B15">
        <w:rPr>
          <w:sz w:val="20"/>
          <w:lang w:eastAsia="en-US" w:bidi="ar-SA"/>
        </w:rPr>
        <w:t>възлагане</w:t>
      </w:r>
      <w:r w:rsidRPr="00DF7B15">
        <w:rPr>
          <w:spacing w:val="-5"/>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обществена</w:t>
      </w:r>
      <w:r w:rsidRPr="00DF7B15">
        <w:rPr>
          <w:spacing w:val="-1"/>
          <w:sz w:val="20"/>
          <w:lang w:eastAsia="en-US" w:bidi="ar-SA"/>
        </w:rPr>
        <w:t xml:space="preserve"> </w:t>
      </w:r>
      <w:r w:rsidRPr="00DF7B15">
        <w:rPr>
          <w:sz w:val="20"/>
          <w:lang w:eastAsia="en-US" w:bidi="ar-SA"/>
        </w:rPr>
        <w:t>поръчка;</w:t>
      </w:r>
    </w:p>
    <w:p w14:paraId="65631BF6" w14:textId="77777777" w:rsidR="00DF7B15" w:rsidRPr="00DF7B15" w:rsidRDefault="00DF7B15" w:rsidP="002025EC">
      <w:pPr>
        <w:numPr>
          <w:ilvl w:val="1"/>
          <w:numId w:val="5"/>
        </w:numPr>
        <w:tabs>
          <w:tab w:val="left" w:pos="1185"/>
          <w:tab w:val="left" w:pos="1187"/>
        </w:tabs>
        <w:spacing w:before="1" w:line="229" w:lineRule="exact"/>
        <w:ind w:hanging="427"/>
        <w:rPr>
          <w:sz w:val="20"/>
          <w:lang w:eastAsia="en-US" w:bidi="ar-SA"/>
        </w:rPr>
      </w:pPr>
      <w:r w:rsidRPr="00DF7B15">
        <w:rPr>
          <w:sz w:val="20"/>
          <w:lang w:eastAsia="en-US" w:bidi="ar-SA"/>
        </w:rPr>
        <w:t>няколко</w:t>
      </w:r>
      <w:r w:rsidRPr="00DF7B15">
        <w:rPr>
          <w:spacing w:val="-2"/>
          <w:sz w:val="20"/>
          <w:lang w:eastAsia="en-US" w:bidi="ar-SA"/>
        </w:rPr>
        <w:t xml:space="preserve"> </w:t>
      </w:r>
      <w:r w:rsidRPr="00DF7B15">
        <w:rPr>
          <w:sz w:val="20"/>
          <w:lang w:eastAsia="en-US" w:bidi="ar-SA"/>
        </w:rPr>
        <w:t>поръчки</w:t>
      </w:r>
      <w:r w:rsidRPr="00DF7B15">
        <w:rPr>
          <w:spacing w:val="-4"/>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стойност,</w:t>
      </w:r>
      <w:r w:rsidRPr="00DF7B15">
        <w:rPr>
          <w:spacing w:val="-3"/>
          <w:sz w:val="20"/>
          <w:lang w:eastAsia="en-US" w:bidi="ar-SA"/>
        </w:rPr>
        <w:t xml:space="preserve"> </w:t>
      </w:r>
      <w:r w:rsidRPr="00DF7B15">
        <w:rPr>
          <w:sz w:val="20"/>
          <w:lang w:eastAsia="en-US" w:bidi="ar-SA"/>
        </w:rPr>
        <w:t>която</w:t>
      </w:r>
      <w:r w:rsidRPr="00DF7B15">
        <w:rPr>
          <w:spacing w:val="-1"/>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близка</w:t>
      </w:r>
      <w:r w:rsidRPr="00DF7B15">
        <w:rPr>
          <w:spacing w:val="-1"/>
          <w:sz w:val="20"/>
          <w:lang w:eastAsia="en-US" w:bidi="ar-SA"/>
        </w:rPr>
        <w:t xml:space="preserve"> </w:t>
      </w:r>
      <w:r w:rsidRPr="00DF7B15">
        <w:rPr>
          <w:sz w:val="20"/>
          <w:lang w:eastAsia="en-US" w:bidi="ar-SA"/>
        </w:rPr>
        <w:t>до праговете</w:t>
      </w:r>
      <w:r w:rsidRPr="00DF7B15">
        <w:rPr>
          <w:spacing w:val="-2"/>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провеждане</w:t>
      </w:r>
      <w:r w:rsidRPr="00DF7B15">
        <w:rPr>
          <w:spacing w:val="-2"/>
          <w:sz w:val="20"/>
          <w:lang w:eastAsia="en-US" w:bidi="ar-SA"/>
        </w:rPr>
        <w:t xml:space="preserve"> </w:t>
      </w:r>
      <w:r w:rsidRPr="00DF7B15">
        <w:rPr>
          <w:sz w:val="20"/>
          <w:lang w:eastAsia="en-US" w:bidi="ar-SA"/>
        </w:rPr>
        <w:t>на процедура</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възлагане</w:t>
      </w:r>
      <w:r w:rsidRPr="00DF7B15">
        <w:rPr>
          <w:spacing w:val="-3"/>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обществена</w:t>
      </w:r>
      <w:r w:rsidRPr="00DF7B15">
        <w:rPr>
          <w:spacing w:val="-3"/>
          <w:sz w:val="20"/>
          <w:lang w:eastAsia="en-US" w:bidi="ar-SA"/>
        </w:rPr>
        <w:t xml:space="preserve"> </w:t>
      </w:r>
      <w:r w:rsidRPr="00DF7B15">
        <w:rPr>
          <w:sz w:val="20"/>
          <w:lang w:eastAsia="en-US" w:bidi="ar-SA"/>
        </w:rPr>
        <w:t>поръчка;</w:t>
      </w:r>
    </w:p>
    <w:p w14:paraId="263498B7" w14:textId="77777777" w:rsidR="00DF7B15" w:rsidRPr="00DF7B15" w:rsidRDefault="00DF7B15" w:rsidP="002025EC">
      <w:pPr>
        <w:numPr>
          <w:ilvl w:val="1"/>
          <w:numId w:val="5"/>
        </w:numPr>
        <w:tabs>
          <w:tab w:val="left" w:pos="1185"/>
          <w:tab w:val="left" w:pos="1187"/>
        </w:tabs>
        <w:ind w:right="1571"/>
        <w:rPr>
          <w:sz w:val="20"/>
          <w:lang w:eastAsia="en-US" w:bidi="ar-SA"/>
        </w:rPr>
      </w:pPr>
      <w:r w:rsidRPr="00DF7B15">
        <w:rPr>
          <w:sz w:val="20"/>
          <w:lang w:eastAsia="en-US" w:bidi="ar-SA"/>
        </w:rPr>
        <w:t>незаконосъобразно</w:t>
      </w:r>
      <w:r w:rsidRPr="00DF7B15">
        <w:rPr>
          <w:spacing w:val="29"/>
          <w:sz w:val="20"/>
          <w:lang w:eastAsia="en-US" w:bidi="ar-SA"/>
        </w:rPr>
        <w:t xml:space="preserve"> </w:t>
      </w:r>
      <w:r w:rsidRPr="00DF7B15">
        <w:rPr>
          <w:sz w:val="20"/>
          <w:lang w:eastAsia="en-US" w:bidi="ar-SA"/>
        </w:rPr>
        <w:t>разделяне</w:t>
      </w:r>
      <w:r w:rsidRPr="00DF7B15">
        <w:rPr>
          <w:spacing w:val="28"/>
          <w:sz w:val="20"/>
          <w:lang w:eastAsia="en-US" w:bidi="ar-SA"/>
        </w:rPr>
        <w:t xml:space="preserve"> </w:t>
      </w:r>
      <w:r w:rsidRPr="00DF7B15">
        <w:rPr>
          <w:sz w:val="20"/>
          <w:lang w:eastAsia="en-US" w:bidi="ar-SA"/>
        </w:rPr>
        <w:t>на</w:t>
      </w:r>
      <w:r w:rsidRPr="00DF7B15">
        <w:rPr>
          <w:spacing w:val="28"/>
          <w:sz w:val="20"/>
          <w:lang w:eastAsia="en-US" w:bidi="ar-SA"/>
        </w:rPr>
        <w:t xml:space="preserve"> </w:t>
      </w:r>
      <w:r w:rsidRPr="00DF7B15">
        <w:rPr>
          <w:sz w:val="20"/>
          <w:lang w:eastAsia="en-US" w:bidi="ar-SA"/>
        </w:rPr>
        <w:t>предмета</w:t>
      </w:r>
      <w:r w:rsidRPr="00DF7B15">
        <w:rPr>
          <w:spacing w:val="28"/>
          <w:sz w:val="20"/>
          <w:lang w:eastAsia="en-US" w:bidi="ar-SA"/>
        </w:rPr>
        <w:t xml:space="preserve"> </w:t>
      </w:r>
      <w:r w:rsidRPr="00DF7B15">
        <w:rPr>
          <w:sz w:val="20"/>
          <w:lang w:eastAsia="en-US" w:bidi="ar-SA"/>
        </w:rPr>
        <w:t>на</w:t>
      </w:r>
      <w:r w:rsidRPr="00DF7B15">
        <w:rPr>
          <w:spacing w:val="27"/>
          <w:sz w:val="20"/>
          <w:lang w:eastAsia="en-US" w:bidi="ar-SA"/>
        </w:rPr>
        <w:t xml:space="preserve"> </w:t>
      </w:r>
      <w:r w:rsidRPr="00DF7B15">
        <w:rPr>
          <w:sz w:val="20"/>
          <w:lang w:eastAsia="en-US" w:bidi="ar-SA"/>
        </w:rPr>
        <w:t>една</w:t>
      </w:r>
      <w:r w:rsidRPr="00DF7B15">
        <w:rPr>
          <w:spacing w:val="28"/>
          <w:sz w:val="20"/>
          <w:lang w:eastAsia="en-US" w:bidi="ar-SA"/>
        </w:rPr>
        <w:t xml:space="preserve"> </w:t>
      </w:r>
      <w:r w:rsidRPr="00DF7B15">
        <w:rPr>
          <w:sz w:val="20"/>
          <w:lang w:eastAsia="en-US" w:bidi="ar-SA"/>
        </w:rPr>
        <w:t>поръчка,</w:t>
      </w:r>
      <w:r w:rsidRPr="00DF7B15">
        <w:rPr>
          <w:spacing w:val="28"/>
          <w:sz w:val="20"/>
          <w:lang w:eastAsia="en-US" w:bidi="ar-SA"/>
        </w:rPr>
        <w:t xml:space="preserve"> </w:t>
      </w:r>
      <w:r w:rsidRPr="00DF7B15">
        <w:rPr>
          <w:sz w:val="20"/>
          <w:lang w:eastAsia="en-US" w:bidi="ar-SA"/>
        </w:rPr>
        <w:t>което</w:t>
      </w:r>
      <w:r w:rsidRPr="00DF7B15">
        <w:rPr>
          <w:spacing w:val="28"/>
          <w:sz w:val="20"/>
          <w:lang w:eastAsia="en-US" w:bidi="ar-SA"/>
        </w:rPr>
        <w:t xml:space="preserve"> </w:t>
      </w:r>
      <w:r w:rsidRPr="00DF7B15">
        <w:rPr>
          <w:sz w:val="20"/>
          <w:lang w:eastAsia="en-US" w:bidi="ar-SA"/>
        </w:rPr>
        <w:t>е</w:t>
      </w:r>
      <w:r w:rsidRPr="00DF7B15">
        <w:rPr>
          <w:spacing w:val="28"/>
          <w:sz w:val="20"/>
          <w:lang w:eastAsia="en-US" w:bidi="ar-SA"/>
        </w:rPr>
        <w:t xml:space="preserve"> </w:t>
      </w:r>
      <w:r w:rsidRPr="00DF7B15">
        <w:rPr>
          <w:sz w:val="20"/>
          <w:lang w:eastAsia="en-US" w:bidi="ar-SA"/>
        </w:rPr>
        <w:t>довело</w:t>
      </w:r>
      <w:r w:rsidRPr="00DF7B15">
        <w:rPr>
          <w:spacing w:val="28"/>
          <w:sz w:val="20"/>
          <w:lang w:eastAsia="en-US" w:bidi="ar-SA"/>
        </w:rPr>
        <w:t xml:space="preserve"> </w:t>
      </w:r>
      <w:r w:rsidRPr="00DF7B15">
        <w:rPr>
          <w:sz w:val="20"/>
          <w:lang w:eastAsia="en-US" w:bidi="ar-SA"/>
        </w:rPr>
        <w:t>до</w:t>
      </w:r>
      <w:r w:rsidRPr="00DF7B15">
        <w:rPr>
          <w:spacing w:val="27"/>
          <w:sz w:val="20"/>
          <w:lang w:eastAsia="en-US" w:bidi="ar-SA"/>
        </w:rPr>
        <w:t xml:space="preserve"> </w:t>
      </w:r>
      <w:r w:rsidRPr="00DF7B15">
        <w:rPr>
          <w:sz w:val="20"/>
          <w:lang w:eastAsia="en-US" w:bidi="ar-SA"/>
        </w:rPr>
        <w:t>неприлагане</w:t>
      </w:r>
      <w:r w:rsidRPr="00DF7B15">
        <w:rPr>
          <w:spacing w:val="28"/>
          <w:sz w:val="20"/>
          <w:lang w:eastAsia="en-US" w:bidi="ar-SA"/>
        </w:rPr>
        <w:t xml:space="preserve"> </w:t>
      </w:r>
      <w:r w:rsidRPr="00DF7B15">
        <w:rPr>
          <w:sz w:val="20"/>
          <w:lang w:eastAsia="en-US" w:bidi="ar-SA"/>
        </w:rPr>
        <w:t>на</w:t>
      </w:r>
      <w:r w:rsidRPr="00DF7B15">
        <w:rPr>
          <w:spacing w:val="30"/>
          <w:sz w:val="20"/>
          <w:lang w:eastAsia="en-US" w:bidi="ar-SA"/>
        </w:rPr>
        <w:t xml:space="preserve"> </w:t>
      </w:r>
      <w:r w:rsidRPr="00DF7B15">
        <w:rPr>
          <w:sz w:val="20"/>
          <w:lang w:eastAsia="en-US" w:bidi="ar-SA"/>
        </w:rPr>
        <w:t>по-тежък</w:t>
      </w:r>
      <w:r w:rsidRPr="00DF7B15">
        <w:rPr>
          <w:spacing w:val="26"/>
          <w:sz w:val="20"/>
          <w:lang w:eastAsia="en-US" w:bidi="ar-SA"/>
        </w:rPr>
        <w:t xml:space="preserve"> </w:t>
      </w:r>
      <w:r w:rsidRPr="00DF7B15">
        <w:rPr>
          <w:sz w:val="20"/>
          <w:lang w:eastAsia="en-US" w:bidi="ar-SA"/>
        </w:rPr>
        <w:t>режим</w:t>
      </w:r>
      <w:r w:rsidRPr="00DF7B15">
        <w:rPr>
          <w:spacing w:val="29"/>
          <w:sz w:val="20"/>
          <w:lang w:eastAsia="en-US" w:bidi="ar-SA"/>
        </w:rPr>
        <w:t xml:space="preserve"> </w:t>
      </w:r>
      <w:r w:rsidRPr="00DF7B15">
        <w:rPr>
          <w:sz w:val="20"/>
          <w:lang w:eastAsia="en-US" w:bidi="ar-SA"/>
        </w:rPr>
        <w:t>на</w:t>
      </w:r>
      <w:r w:rsidRPr="00DF7B15">
        <w:rPr>
          <w:spacing w:val="27"/>
          <w:sz w:val="20"/>
          <w:lang w:eastAsia="en-US" w:bidi="ar-SA"/>
        </w:rPr>
        <w:t xml:space="preserve"> </w:t>
      </w:r>
      <w:r w:rsidRPr="00DF7B15">
        <w:rPr>
          <w:sz w:val="20"/>
          <w:lang w:eastAsia="en-US" w:bidi="ar-SA"/>
        </w:rPr>
        <w:t>възлагане</w:t>
      </w:r>
      <w:r w:rsidRPr="00DF7B15">
        <w:rPr>
          <w:spacing w:val="32"/>
          <w:sz w:val="20"/>
          <w:lang w:eastAsia="en-US" w:bidi="ar-SA"/>
        </w:rPr>
        <w:t xml:space="preserve"> </w:t>
      </w:r>
      <w:r w:rsidRPr="00DF7B15">
        <w:rPr>
          <w:sz w:val="20"/>
          <w:lang w:eastAsia="en-US" w:bidi="ar-SA"/>
        </w:rPr>
        <w:t>-</w:t>
      </w:r>
      <w:r w:rsidRPr="00DF7B15">
        <w:rPr>
          <w:spacing w:val="27"/>
          <w:sz w:val="20"/>
          <w:lang w:eastAsia="en-US" w:bidi="ar-SA"/>
        </w:rPr>
        <w:t xml:space="preserve"> </w:t>
      </w:r>
      <w:r w:rsidRPr="00DF7B15">
        <w:rPr>
          <w:sz w:val="20"/>
          <w:lang w:eastAsia="en-US" w:bidi="ar-SA"/>
        </w:rPr>
        <w:t>например</w:t>
      </w:r>
      <w:r w:rsidRPr="00DF7B15">
        <w:rPr>
          <w:spacing w:val="28"/>
          <w:sz w:val="20"/>
          <w:lang w:eastAsia="en-US" w:bidi="ar-SA"/>
        </w:rPr>
        <w:t xml:space="preserve"> </w:t>
      </w:r>
      <w:r w:rsidRPr="00DF7B15">
        <w:rPr>
          <w:sz w:val="20"/>
          <w:lang w:eastAsia="en-US" w:bidi="ar-SA"/>
        </w:rPr>
        <w:t>отделни</w:t>
      </w:r>
      <w:r w:rsidRPr="00DF7B15">
        <w:rPr>
          <w:spacing w:val="1"/>
          <w:sz w:val="20"/>
          <w:lang w:eastAsia="en-US" w:bidi="ar-SA"/>
        </w:rPr>
        <w:t xml:space="preserve"> </w:t>
      </w:r>
      <w:r w:rsidRPr="00DF7B15">
        <w:rPr>
          <w:sz w:val="20"/>
          <w:lang w:eastAsia="en-US" w:bidi="ar-SA"/>
        </w:rPr>
        <w:t>договори</w:t>
      </w:r>
      <w:r w:rsidRPr="00DF7B15">
        <w:rPr>
          <w:spacing w:val="-2"/>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работи</w:t>
      </w:r>
      <w:r w:rsidRPr="00DF7B15">
        <w:rPr>
          <w:spacing w:val="-1"/>
          <w:sz w:val="20"/>
          <w:lang w:eastAsia="en-US" w:bidi="ar-SA"/>
        </w:rPr>
        <w:t xml:space="preserve"> </w:t>
      </w:r>
      <w:r w:rsidRPr="00DF7B15">
        <w:rPr>
          <w:sz w:val="20"/>
          <w:lang w:eastAsia="en-US" w:bidi="ar-SA"/>
        </w:rPr>
        <w:t>и</w:t>
      </w:r>
      <w:r w:rsidRPr="00DF7B15">
        <w:rPr>
          <w:spacing w:val="-2"/>
          <w:sz w:val="20"/>
          <w:lang w:eastAsia="en-US" w:bidi="ar-SA"/>
        </w:rPr>
        <w:t xml:space="preserve"> </w:t>
      </w:r>
      <w:r w:rsidRPr="00DF7B15">
        <w:rPr>
          <w:sz w:val="20"/>
          <w:lang w:eastAsia="en-US" w:bidi="ar-SA"/>
        </w:rPr>
        <w:t>материали,</w:t>
      </w:r>
      <w:r w:rsidRPr="00DF7B15">
        <w:rPr>
          <w:spacing w:val="-1"/>
          <w:sz w:val="20"/>
          <w:lang w:eastAsia="en-US" w:bidi="ar-SA"/>
        </w:rPr>
        <w:t xml:space="preserve"> </w:t>
      </w:r>
      <w:r w:rsidRPr="00DF7B15">
        <w:rPr>
          <w:sz w:val="20"/>
          <w:lang w:eastAsia="en-US" w:bidi="ar-SA"/>
        </w:rPr>
        <w:t>като</w:t>
      </w:r>
      <w:r w:rsidRPr="00DF7B15">
        <w:rPr>
          <w:spacing w:val="1"/>
          <w:sz w:val="20"/>
          <w:lang w:eastAsia="en-US" w:bidi="ar-SA"/>
        </w:rPr>
        <w:t xml:space="preserve"> </w:t>
      </w:r>
      <w:r w:rsidRPr="00DF7B15">
        <w:rPr>
          <w:sz w:val="20"/>
          <w:lang w:eastAsia="en-US" w:bidi="ar-SA"/>
        </w:rPr>
        <w:t>всеки</w:t>
      </w:r>
      <w:r w:rsidRPr="00DF7B15">
        <w:rPr>
          <w:spacing w:val="-2"/>
          <w:sz w:val="20"/>
          <w:lang w:eastAsia="en-US" w:bidi="ar-SA"/>
        </w:rPr>
        <w:t xml:space="preserve"> </w:t>
      </w:r>
      <w:r w:rsidRPr="00DF7B15">
        <w:rPr>
          <w:sz w:val="20"/>
          <w:lang w:eastAsia="en-US" w:bidi="ar-SA"/>
        </w:rPr>
        <w:t>от</w:t>
      </w:r>
      <w:r w:rsidRPr="00DF7B15">
        <w:rPr>
          <w:spacing w:val="-1"/>
          <w:sz w:val="20"/>
          <w:lang w:eastAsia="en-US" w:bidi="ar-SA"/>
        </w:rPr>
        <w:t xml:space="preserve"> </w:t>
      </w:r>
      <w:r w:rsidRPr="00DF7B15">
        <w:rPr>
          <w:sz w:val="20"/>
          <w:lang w:eastAsia="en-US" w:bidi="ar-SA"/>
        </w:rPr>
        <w:t>тях</w:t>
      </w:r>
      <w:r w:rsidRPr="00DF7B15">
        <w:rPr>
          <w:spacing w:val="-2"/>
          <w:sz w:val="20"/>
          <w:lang w:eastAsia="en-US" w:bidi="ar-SA"/>
        </w:rPr>
        <w:t xml:space="preserve"> </w:t>
      </w:r>
      <w:r w:rsidRPr="00DF7B15">
        <w:rPr>
          <w:sz w:val="20"/>
          <w:lang w:eastAsia="en-US" w:bidi="ar-SA"/>
        </w:rPr>
        <w:t>е</w:t>
      </w:r>
      <w:r w:rsidRPr="00DF7B15">
        <w:rPr>
          <w:spacing w:val="-1"/>
          <w:sz w:val="20"/>
          <w:lang w:eastAsia="en-US" w:bidi="ar-SA"/>
        </w:rPr>
        <w:t xml:space="preserve"> </w:t>
      </w:r>
      <w:r w:rsidRPr="00DF7B15">
        <w:rPr>
          <w:sz w:val="20"/>
          <w:lang w:eastAsia="en-US" w:bidi="ar-SA"/>
        </w:rPr>
        <w:t>на стойност</w:t>
      </w:r>
      <w:r w:rsidRPr="00DF7B15">
        <w:rPr>
          <w:spacing w:val="1"/>
          <w:sz w:val="20"/>
          <w:lang w:eastAsia="en-US" w:bidi="ar-SA"/>
        </w:rPr>
        <w:t xml:space="preserve"> </w:t>
      </w:r>
      <w:r w:rsidRPr="00DF7B15">
        <w:rPr>
          <w:sz w:val="20"/>
          <w:lang w:eastAsia="en-US" w:bidi="ar-SA"/>
        </w:rPr>
        <w:t>под</w:t>
      </w:r>
      <w:r w:rsidRPr="00DF7B15">
        <w:rPr>
          <w:spacing w:val="-1"/>
          <w:sz w:val="20"/>
          <w:lang w:eastAsia="en-US" w:bidi="ar-SA"/>
        </w:rPr>
        <w:t xml:space="preserve"> </w:t>
      </w:r>
      <w:r w:rsidRPr="00DF7B15">
        <w:rPr>
          <w:sz w:val="20"/>
          <w:lang w:eastAsia="en-US" w:bidi="ar-SA"/>
        </w:rPr>
        <w:t>прага,</w:t>
      </w:r>
      <w:r w:rsidRPr="00DF7B15">
        <w:rPr>
          <w:spacing w:val="-1"/>
          <w:sz w:val="20"/>
          <w:lang w:eastAsia="en-US" w:bidi="ar-SA"/>
        </w:rPr>
        <w:t xml:space="preserve"> </w:t>
      </w:r>
      <w:r w:rsidRPr="00DF7B15">
        <w:rPr>
          <w:sz w:val="20"/>
          <w:lang w:eastAsia="en-US" w:bidi="ar-SA"/>
        </w:rPr>
        <w:t>изискващ</w:t>
      </w:r>
      <w:r w:rsidRPr="00DF7B15">
        <w:rPr>
          <w:spacing w:val="-1"/>
          <w:sz w:val="20"/>
          <w:lang w:eastAsia="en-US" w:bidi="ar-SA"/>
        </w:rPr>
        <w:t xml:space="preserve"> </w:t>
      </w:r>
      <w:r w:rsidRPr="00DF7B15">
        <w:rPr>
          <w:sz w:val="20"/>
          <w:lang w:eastAsia="en-US" w:bidi="ar-SA"/>
        </w:rPr>
        <w:t>провеждане на</w:t>
      </w:r>
      <w:r w:rsidRPr="00DF7B15">
        <w:rPr>
          <w:spacing w:val="-1"/>
          <w:sz w:val="20"/>
          <w:lang w:eastAsia="en-US" w:bidi="ar-SA"/>
        </w:rPr>
        <w:t xml:space="preserve"> </w:t>
      </w:r>
      <w:r w:rsidRPr="00DF7B15">
        <w:rPr>
          <w:sz w:val="20"/>
          <w:lang w:eastAsia="en-US" w:bidi="ar-SA"/>
        </w:rPr>
        <w:t>открита</w:t>
      </w:r>
      <w:r w:rsidRPr="00DF7B15">
        <w:rPr>
          <w:spacing w:val="2"/>
          <w:sz w:val="20"/>
          <w:lang w:eastAsia="en-US" w:bidi="ar-SA"/>
        </w:rPr>
        <w:t xml:space="preserve"> </w:t>
      </w:r>
      <w:r w:rsidRPr="00DF7B15">
        <w:rPr>
          <w:sz w:val="20"/>
          <w:lang w:eastAsia="en-US" w:bidi="ar-SA"/>
        </w:rPr>
        <w:t>процедура;</w:t>
      </w:r>
    </w:p>
    <w:p w14:paraId="4AD370FB" w14:textId="77777777" w:rsidR="00DF7B15" w:rsidRDefault="00DF7B15" w:rsidP="002025EC">
      <w:pPr>
        <w:numPr>
          <w:ilvl w:val="1"/>
          <w:numId w:val="5"/>
        </w:numPr>
        <w:tabs>
          <w:tab w:val="left" w:pos="1178"/>
          <w:tab w:val="left" w:pos="1179"/>
        </w:tabs>
        <w:ind w:left="1178" w:hanging="419"/>
        <w:rPr>
          <w:sz w:val="20"/>
          <w:lang w:eastAsia="en-US" w:bidi="ar-SA"/>
        </w:rPr>
      </w:pPr>
      <w:r w:rsidRPr="00DF7B15">
        <w:rPr>
          <w:sz w:val="20"/>
          <w:lang w:eastAsia="en-US" w:bidi="ar-SA"/>
        </w:rPr>
        <w:t>незаконосъобразен</w:t>
      </w:r>
      <w:r w:rsidRPr="00DF7B15">
        <w:rPr>
          <w:spacing w:val="-5"/>
          <w:sz w:val="20"/>
          <w:lang w:eastAsia="en-US" w:bidi="ar-SA"/>
        </w:rPr>
        <w:t xml:space="preserve"> </w:t>
      </w:r>
      <w:r w:rsidRPr="00DF7B15">
        <w:rPr>
          <w:sz w:val="20"/>
          <w:lang w:eastAsia="en-US" w:bidi="ar-SA"/>
        </w:rPr>
        <w:t>вид</w:t>
      </w:r>
      <w:r w:rsidRPr="00DF7B15">
        <w:rPr>
          <w:spacing w:val="-3"/>
          <w:sz w:val="20"/>
          <w:lang w:eastAsia="en-US" w:bidi="ar-SA"/>
        </w:rPr>
        <w:t xml:space="preserve"> </w:t>
      </w:r>
      <w:r w:rsidRPr="00DF7B15">
        <w:rPr>
          <w:sz w:val="20"/>
          <w:lang w:eastAsia="en-US" w:bidi="ar-SA"/>
        </w:rPr>
        <w:t>процедура</w:t>
      </w:r>
      <w:r w:rsidRPr="00DF7B15">
        <w:rPr>
          <w:spacing w:val="-4"/>
          <w:sz w:val="20"/>
          <w:lang w:eastAsia="en-US" w:bidi="ar-SA"/>
        </w:rPr>
        <w:t xml:space="preserve"> </w:t>
      </w:r>
      <w:r w:rsidRPr="00DF7B15">
        <w:rPr>
          <w:sz w:val="20"/>
          <w:lang w:eastAsia="en-US" w:bidi="ar-SA"/>
        </w:rPr>
        <w:t>за</w:t>
      </w:r>
      <w:r w:rsidRPr="00DF7B15">
        <w:rPr>
          <w:spacing w:val="-4"/>
          <w:sz w:val="20"/>
          <w:lang w:eastAsia="en-US" w:bidi="ar-SA"/>
        </w:rPr>
        <w:t xml:space="preserve"> </w:t>
      </w:r>
      <w:r w:rsidRPr="00DF7B15">
        <w:rPr>
          <w:sz w:val="20"/>
          <w:lang w:eastAsia="en-US" w:bidi="ar-SA"/>
        </w:rPr>
        <w:t>възлагане –</w:t>
      </w:r>
      <w:r w:rsidRPr="00DF7B15">
        <w:rPr>
          <w:spacing w:val="-3"/>
          <w:sz w:val="20"/>
          <w:lang w:eastAsia="en-US" w:bidi="ar-SA"/>
        </w:rPr>
        <w:t xml:space="preserve"> </w:t>
      </w:r>
      <w:r w:rsidRPr="00DF7B15">
        <w:rPr>
          <w:sz w:val="20"/>
          <w:lang w:eastAsia="en-US" w:bidi="ar-SA"/>
        </w:rPr>
        <w:t>проведена</w:t>
      </w:r>
      <w:r w:rsidRPr="00DF7B15">
        <w:rPr>
          <w:spacing w:val="-4"/>
          <w:sz w:val="20"/>
          <w:lang w:eastAsia="en-US" w:bidi="ar-SA"/>
        </w:rPr>
        <w:t xml:space="preserve"> </w:t>
      </w:r>
      <w:r w:rsidRPr="00DF7B15">
        <w:rPr>
          <w:sz w:val="20"/>
          <w:lang w:eastAsia="en-US" w:bidi="ar-SA"/>
        </w:rPr>
        <w:t>е</w:t>
      </w:r>
      <w:r w:rsidRPr="00DF7B15">
        <w:rPr>
          <w:spacing w:val="-4"/>
          <w:sz w:val="20"/>
          <w:lang w:eastAsia="en-US" w:bidi="ar-SA"/>
        </w:rPr>
        <w:t xml:space="preserve"> </w:t>
      </w:r>
      <w:r w:rsidRPr="00DF7B15">
        <w:rPr>
          <w:sz w:val="20"/>
          <w:lang w:eastAsia="en-US" w:bidi="ar-SA"/>
        </w:rPr>
        <w:t>процедура</w:t>
      </w:r>
      <w:r w:rsidRPr="00DF7B15">
        <w:rPr>
          <w:spacing w:val="-4"/>
          <w:sz w:val="20"/>
          <w:lang w:eastAsia="en-US" w:bidi="ar-SA"/>
        </w:rPr>
        <w:t xml:space="preserve"> </w:t>
      </w:r>
      <w:r w:rsidRPr="00DF7B15">
        <w:rPr>
          <w:sz w:val="20"/>
          <w:lang w:eastAsia="en-US" w:bidi="ar-SA"/>
        </w:rPr>
        <w:t>по</w:t>
      </w:r>
      <w:r w:rsidRPr="00DF7B15">
        <w:rPr>
          <w:spacing w:val="-3"/>
          <w:sz w:val="20"/>
          <w:lang w:eastAsia="en-US" w:bidi="ar-SA"/>
        </w:rPr>
        <w:t xml:space="preserve"> </w:t>
      </w:r>
      <w:r w:rsidRPr="00DF7B15">
        <w:rPr>
          <w:sz w:val="20"/>
          <w:lang w:eastAsia="en-US" w:bidi="ar-SA"/>
        </w:rPr>
        <w:t>договаряне</w:t>
      </w:r>
      <w:r w:rsidRPr="00DF7B15">
        <w:rPr>
          <w:spacing w:val="-4"/>
          <w:sz w:val="20"/>
          <w:lang w:eastAsia="en-US" w:bidi="ar-SA"/>
        </w:rPr>
        <w:t xml:space="preserve"> </w:t>
      </w:r>
      <w:r w:rsidRPr="00DF7B15">
        <w:rPr>
          <w:sz w:val="20"/>
          <w:lang w:eastAsia="en-US" w:bidi="ar-SA"/>
        </w:rPr>
        <w:t>без</w:t>
      </w:r>
      <w:r w:rsidRPr="00DF7B15">
        <w:rPr>
          <w:spacing w:val="2"/>
          <w:sz w:val="20"/>
          <w:lang w:eastAsia="en-US" w:bidi="ar-SA"/>
        </w:rPr>
        <w:t xml:space="preserve"> </w:t>
      </w:r>
      <w:r w:rsidRPr="00DF7B15">
        <w:rPr>
          <w:sz w:val="20"/>
          <w:lang w:eastAsia="en-US" w:bidi="ar-SA"/>
        </w:rPr>
        <w:t>наличие</w:t>
      </w:r>
      <w:r w:rsidRPr="00DF7B15">
        <w:rPr>
          <w:spacing w:val="-2"/>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съответните</w:t>
      </w:r>
      <w:r w:rsidRPr="00DF7B15">
        <w:rPr>
          <w:spacing w:val="-4"/>
          <w:sz w:val="20"/>
          <w:lang w:eastAsia="en-US" w:bidi="ar-SA"/>
        </w:rPr>
        <w:t xml:space="preserve"> </w:t>
      </w:r>
      <w:r w:rsidRPr="00DF7B15">
        <w:rPr>
          <w:sz w:val="20"/>
          <w:lang w:eastAsia="en-US" w:bidi="ar-SA"/>
        </w:rPr>
        <w:t>предпоставки.</w:t>
      </w:r>
    </w:p>
    <w:p w14:paraId="29B8E91C" w14:textId="77777777" w:rsidR="00A672E0" w:rsidRDefault="00A672E0" w:rsidP="00A672E0">
      <w:pPr>
        <w:tabs>
          <w:tab w:val="left" w:pos="1178"/>
          <w:tab w:val="left" w:pos="1179"/>
        </w:tabs>
        <w:rPr>
          <w:sz w:val="20"/>
          <w:lang w:eastAsia="en-US" w:bidi="ar-SA"/>
        </w:rPr>
      </w:pPr>
    </w:p>
    <w:p w14:paraId="35D3A2B3" w14:textId="77777777" w:rsidR="00A672E0" w:rsidRDefault="00A672E0" w:rsidP="00A672E0">
      <w:pPr>
        <w:tabs>
          <w:tab w:val="left" w:pos="1178"/>
          <w:tab w:val="left" w:pos="1179"/>
        </w:tabs>
        <w:rPr>
          <w:sz w:val="20"/>
          <w:lang w:eastAsia="en-US" w:bidi="ar-SA"/>
        </w:rPr>
      </w:pPr>
    </w:p>
    <w:p w14:paraId="0585DEBA" w14:textId="77777777" w:rsidR="005929FA" w:rsidRPr="005929FA" w:rsidRDefault="005929FA" w:rsidP="005929FA">
      <w:pPr>
        <w:jc w:val="both"/>
        <w:rPr>
          <w:sz w:val="20"/>
          <w:szCs w:val="20"/>
        </w:rPr>
      </w:pPr>
      <w:r w:rsidRPr="005929FA">
        <w:rPr>
          <w:b/>
          <w:sz w:val="20"/>
          <w:szCs w:val="20"/>
          <w:lang w:val="en-US"/>
        </w:rPr>
        <w:t>I</w:t>
      </w:r>
      <w:r w:rsidRPr="005929FA">
        <w:rPr>
          <w:b/>
          <w:sz w:val="20"/>
          <w:szCs w:val="20"/>
        </w:rPr>
        <w:t>ІI.</w:t>
      </w:r>
      <w:r w:rsidRPr="005929FA">
        <w:rPr>
          <w:sz w:val="20"/>
          <w:szCs w:val="20"/>
        </w:rPr>
        <w:t xml:space="preserve"> ЗА ИЗВЪРШВАНЕ АНАЛИЗ ЗА НАЛИЧИЕ НА ДАННИ ЗА СКЛЮЧЕНО ТАЙНО СПОРАЗУМЕНИЕ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14:paraId="7BBE2D0E" w14:textId="77777777" w:rsidR="005929FA" w:rsidRPr="005929FA" w:rsidRDefault="005929FA" w:rsidP="005929FA">
      <w:pPr>
        <w:widowControl/>
        <w:shd w:val="clear" w:color="auto" w:fill="FFFFFF"/>
        <w:autoSpaceDE/>
        <w:autoSpaceDN/>
        <w:spacing w:before="120" w:after="120" w:line="312" w:lineRule="atLeast"/>
        <w:ind w:firstLine="720"/>
        <w:rPr>
          <w:bCs/>
          <w:color w:val="333333"/>
          <w:lang w:eastAsia="en-US" w:bidi="ar-SA"/>
        </w:rPr>
      </w:pPr>
      <w:r w:rsidRPr="005929FA">
        <w:rPr>
          <w:sz w:val="20"/>
          <w:szCs w:val="20"/>
          <w:lang w:eastAsia="en-US" w:bidi="ar-SA"/>
        </w:rPr>
        <w:t>Експертът</w:t>
      </w:r>
      <w:r w:rsidRPr="005929FA">
        <w:rPr>
          <w:sz w:val="20"/>
          <w:szCs w:val="20"/>
        </w:rPr>
        <w:t xml:space="preserve"> извършва проверка за наличие на данни за сключено тайно споразумение като се ръководи в работата си от </w:t>
      </w:r>
      <w:r w:rsidRPr="005929FA">
        <w:rPr>
          <w:bCs/>
          <w:color w:val="333333"/>
          <w:lang w:eastAsia="en-US" w:bidi="ar-SA"/>
        </w:rPr>
        <w:t>средствата</w:t>
      </w:r>
      <w:r w:rsidRPr="005929FA">
        <w:rPr>
          <w:bCs/>
          <w:color w:val="333333"/>
          <w:lang w:val="en-US" w:eastAsia="en-US" w:bidi="ar-SA"/>
        </w:rPr>
        <w:t xml:space="preserve"> и </w:t>
      </w:r>
      <w:r w:rsidRPr="005929FA">
        <w:rPr>
          <w:bCs/>
          <w:color w:val="333333"/>
          <w:lang w:eastAsia="en-US" w:bidi="ar-SA"/>
        </w:rPr>
        <w:t xml:space="preserve">съветите за ефективно противодействие на тайни споразумения при възлагането на обществени поръчки - Приложение към Известието на ЕК </w:t>
      </w:r>
      <w:r w:rsidRPr="005929FA">
        <w:t>(2021/C 91/01)</w:t>
      </w:r>
      <w:r w:rsidRPr="005929FA">
        <w:rPr>
          <w:bCs/>
          <w:color w:val="333333"/>
          <w:lang w:eastAsia="en-US" w:bidi="ar-SA"/>
        </w:rPr>
        <w:t>.</w:t>
      </w:r>
    </w:p>
    <w:p w14:paraId="49D367B9" w14:textId="77777777" w:rsidR="005929FA" w:rsidRPr="005929FA" w:rsidRDefault="005929FA" w:rsidP="005929FA">
      <w:pPr>
        <w:widowControl/>
        <w:shd w:val="clear" w:color="auto" w:fill="FFFFFF"/>
        <w:autoSpaceDE/>
        <w:autoSpaceDN/>
        <w:spacing w:before="120" w:after="120" w:line="312" w:lineRule="atLeast"/>
        <w:rPr>
          <w:bCs/>
          <w:color w:val="333333"/>
          <w:sz w:val="20"/>
          <w:szCs w:val="20"/>
          <w:lang w:eastAsia="en-US" w:bidi="ar-SA"/>
        </w:rPr>
      </w:pPr>
      <w:r w:rsidRPr="005929FA">
        <w:rPr>
          <w:bCs/>
          <w:color w:val="333333"/>
          <w:sz w:val="20"/>
          <w:szCs w:val="20"/>
          <w:lang w:eastAsia="en-US" w:bidi="ar-SA"/>
        </w:rPr>
        <w:t xml:space="preserve">Раздел </w:t>
      </w:r>
      <w:r w:rsidRPr="005929FA">
        <w:rPr>
          <w:bCs/>
          <w:color w:val="333333"/>
          <w:sz w:val="20"/>
          <w:szCs w:val="20"/>
          <w:lang w:val="en-US" w:eastAsia="en-US" w:bidi="ar-SA"/>
        </w:rPr>
        <w:t xml:space="preserve">V </w:t>
      </w:r>
      <w:r w:rsidRPr="005929FA">
        <w:rPr>
          <w:bCs/>
          <w:color w:val="333333"/>
          <w:sz w:val="20"/>
          <w:szCs w:val="20"/>
          <w:lang w:eastAsia="en-US" w:bidi="ar-SA"/>
        </w:rPr>
        <w:t>следва да е попълнен, като се дадат изчерпателни отговори на всеки един от поставените въпроси. Към листа за проверка се прилагат документите от извършените проверки.</w:t>
      </w:r>
    </w:p>
    <w:p w14:paraId="4E3F04F0" w14:textId="77777777" w:rsidR="005929FA" w:rsidRPr="005929FA" w:rsidRDefault="005929FA" w:rsidP="005929FA">
      <w:pPr>
        <w:rPr>
          <w:sz w:val="24"/>
          <w:szCs w:val="20"/>
        </w:rPr>
      </w:pPr>
    </w:p>
    <w:p w14:paraId="6D220554" w14:textId="77777777" w:rsidR="005929FA" w:rsidRDefault="005929FA" w:rsidP="00A672E0">
      <w:pPr>
        <w:tabs>
          <w:tab w:val="left" w:pos="1178"/>
          <w:tab w:val="left" w:pos="1179"/>
        </w:tabs>
        <w:rPr>
          <w:sz w:val="20"/>
          <w:lang w:eastAsia="en-US" w:bidi="ar-SA"/>
        </w:rPr>
      </w:pPr>
    </w:p>
    <w:sectPr w:rsidR="005929FA">
      <w:headerReference w:type="default" r:id="rId11"/>
      <w:footerReference w:type="default" r:id="rId12"/>
      <w:pgSz w:w="16850" w:h="11910" w:orient="landscape"/>
      <w:pgMar w:top="1320" w:right="580" w:bottom="960" w:left="600" w:header="1085"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72767" w14:textId="77777777" w:rsidR="007B322A" w:rsidRDefault="007B322A">
      <w:r>
        <w:separator/>
      </w:r>
    </w:p>
  </w:endnote>
  <w:endnote w:type="continuationSeparator" w:id="0">
    <w:p w14:paraId="52CCED5D" w14:textId="77777777" w:rsidR="007B322A" w:rsidRDefault="007B3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5F17B" w14:textId="77777777" w:rsidR="00FF6DE1" w:rsidRDefault="00FF6DE1" w:rsidP="00FF6DE1">
    <w:pPr>
      <w:pStyle w:val="Footer"/>
      <w:rPr>
        <w:ins w:id="32" w:author="Галина Георгиева Христова" w:date="2023-11-10T09:37:00Z"/>
      </w:rPr>
    </w:pPr>
    <w:ins w:id="33" w:author="Галина Георгиева Христова" w:date="2023-11-10T09:37:00Z">
      <w:r>
        <w:rPr>
          <w:rFonts w:ascii="Verdana" w:hAnsi="Verdana"/>
          <w:b/>
          <w:bCs/>
          <w:color w:val="33FF00"/>
          <w:shd w:val="clear" w:color="auto" w:fill="000000"/>
          <w:lang w:val="en-US"/>
        </w:rPr>
        <w:t>TLP-GREEN</w:t>
      </w:r>
    </w:ins>
  </w:p>
  <w:p w14:paraId="3F39B5B7" w14:textId="77777777" w:rsidR="00FF6DE1" w:rsidRDefault="00FF6D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03557" w14:textId="77777777" w:rsidR="00C83748" w:rsidRDefault="00C83748">
    <w:pPr>
      <w:pStyle w:val="BodyText"/>
      <w:spacing w:line="14" w:lineRule="auto"/>
      <w:rPr>
        <w:sz w:val="18"/>
      </w:rPr>
    </w:pPr>
    <w:r>
      <w:rPr>
        <w:noProof/>
        <w:lang w:val="en-US" w:eastAsia="en-US" w:bidi="ar-SA"/>
      </w:rPr>
      <mc:AlternateContent>
        <mc:Choice Requires="wps">
          <w:drawing>
            <wp:anchor distT="0" distB="0" distL="114300" distR="114300" simplePos="0" relativeHeight="251662848" behindDoc="1" locked="0" layoutInCell="1" allowOverlap="1" wp14:anchorId="0B974489" wp14:editId="452CF038">
              <wp:simplePos x="0" y="0"/>
              <wp:positionH relativeFrom="page">
                <wp:posOffset>9148445</wp:posOffset>
              </wp:positionH>
              <wp:positionV relativeFrom="page">
                <wp:posOffset>6927215</wp:posOffset>
              </wp:positionV>
              <wp:extent cx="216535" cy="180975"/>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E9BD2" w14:textId="2C3F5CFD" w:rsidR="00C83748" w:rsidRDefault="00C83748">
                          <w:pPr>
                            <w:spacing w:before="11"/>
                            <w:ind w:left="60"/>
                          </w:pPr>
                          <w:r>
                            <w:fldChar w:fldCharType="begin"/>
                          </w:r>
                          <w:r>
                            <w:instrText xml:space="preserve"> PAGE </w:instrText>
                          </w:r>
                          <w:r>
                            <w:fldChar w:fldCharType="separate"/>
                          </w:r>
                          <w:r w:rsidR="00714EF6">
                            <w:rPr>
                              <w:noProof/>
                            </w:rPr>
                            <w:t>143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974489" id="_x0000_t202" coordsize="21600,21600" o:spt="202" path="m,l,21600r21600,l21600,xe">
              <v:stroke joinstyle="miter"/>
              <v:path gradientshapeok="t" o:connecttype="rect"/>
            </v:shapetype>
            <v:shape id="Text Box 6" o:spid="_x0000_s1027" type="#_x0000_t202" style="position:absolute;margin-left:720.35pt;margin-top:545.45pt;width:17.05pt;height:14.2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cI3rwIAAK8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" filled="f" stroked="f">
              <v:textbox inset="0,0,0,0">
                <w:txbxContent>
                  <w:p w14:paraId="5B5E9BD2" w14:textId="2C3F5CFD" w:rsidR="00C83748" w:rsidRDefault="00C83748">
                    <w:pPr>
                      <w:spacing w:before="11"/>
                      <w:ind w:left="60"/>
                    </w:pPr>
                    <w:r>
                      <w:fldChar w:fldCharType="begin"/>
                    </w:r>
                    <w:r>
                      <w:instrText xml:space="preserve"> PAGE </w:instrText>
                    </w:r>
                    <w:r>
                      <w:fldChar w:fldCharType="separate"/>
                    </w:r>
                    <w:r w:rsidR="00714EF6">
                      <w:rPr>
                        <w:noProof/>
                      </w:rPr>
                      <w:t>143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77461" w14:textId="77777777" w:rsidR="00C83748" w:rsidRDefault="00C83748">
    <w:pPr>
      <w:pStyle w:val="BodyText"/>
      <w:spacing w:line="14" w:lineRule="auto"/>
    </w:pPr>
    <w:r>
      <w:rPr>
        <w:noProof/>
        <w:lang w:val="en-US" w:eastAsia="en-US" w:bidi="ar-SA"/>
      </w:rPr>
      <mc:AlternateContent>
        <mc:Choice Requires="wps">
          <w:drawing>
            <wp:anchor distT="0" distB="0" distL="114300" distR="114300" simplePos="0" relativeHeight="251654656" behindDoc="1" locked="0" layoutInCell="1" allowOverlap="1" wp14:anchorId="2622AAD6" wp14:editId="1B009C33">
              <wp:simplePos x="0" y="0"/>
              <wp:positionH relativeFrom="page">
                <wp:posOffset>9161145</wp:posOffset>
              </wp:positionH>
              <wp:positionV relativeFrom="page">
                <wp:posOffset>6927215</wp:posOffset>
              </wp:positionV>
              <wp:extent cx="191135" cy="18097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51CCF" w14:textId="4DA100EE" w:rsidR="00C83748" w:rsidRDefault="00C83748">
                          <w:pPr>
                            <w:spacing w:before="11"/>
                            <w:ind w:left="40"/>
                          </w:pPr>
                          <w:r>
                            <w:fldChar w:fldCharType="begin"/>
                          </w:r>
                          <w:r>
                            <w:instrText xml:space="preserve"> PAGE </w:instrText>
                          </w:r>
                          <w:r>
                            <w:fldChar w:fldCharType="separate"/>
                          </w:r>
                          <w:r w:rsidR="00714EF6">
                            <w:rPr>
                              <w:noProof/>
                            </w:rPr>
                            <w:t>144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22AAD6" id="_x0000_t202" coordsize="21600,21600" o:spt="202" path="m,l,21600r21600,l21600,xe">
              <v:stroke joinstyle="miter"/>
              <v:path gradientshapeok="t" o:connecttype="rect"/>
            </v:shapetype>
            <v:shape id="Text Box 1" o:spid="_x0000_s1028" type="#_x0000_t202" style="position:absolute;margin-left:721.35pt;margin-top:545.45pt;width:15.05pt;height:14.2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" filled="f" stroked="f">
              <v:textbox inset="0,0,0,0">
                <w:txbxContent>
                  <w:p w14:paraId="01751CCF" w14:textId="4DA100EE" w:rsidR="00C83748" w:rsidRDefault="00C83748">
                    <w:pPr>
                      <w:spacing w:before="11"/>
                      <w:ind w:left="40"/>
                    </w:pPr>
                    <w:r>
                      <w:fldChar w:fldCharType="begin"/>
                    </w:r>
                    <w:r>
                      <w:instrText xml:space="preserve"> PAGE </w:instrText>
                    </w:r>
                    <w:r>
                      <w:fldChar w:fldCharType="separate"/>
                    </w:r>
                    <w:r w:rsidR="00714EF6">
                      <w:rPr>
                        <w:noProof/>
                      </w:rPr>
                      <w:t>144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9FD16" w14:textId="77777777" w:rsidR="007B322A" w:rsidRDefault="007B322A">
      <w:r>
        <w:separator/>
      </w:r>
    </w:p>
  </w:footnote>
  <w:footnote w:type="continuationSeparator" w:id="0">
    <w:p w14:paraId="7019C167" w14:textId="77777777" w:rsidR="007B322A" w:rsidRDefault="007B32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8627C" w14:textId="77777777" w:rsidR="00C83748" w:rsidRDefault="00C83748">
    <w:pPr>
      <w:pStyle w:val="BodyText"/>
      <w:spacing w:line="14" w:lineRule="auto"/>
    </w:pPr>
    <w:r>
      <w:rPr>
        <w:noProof/>
        <w:lang w:val="en-US" w:eastAsia="en-US" w:bidi="ar-SA"/>
      </w:rPr>
      <mc:AlternateContent>
        <mc:Choice Requires="wps">
          <w:drawing>
            <wp:anchor distT="0" distB="0" distL="114300" distR="114300" simplePos="0" relativeHeight="251661824" behindDoc="1" locked="0" layoutInCell="1" allowOverlap="1" wp14:anchorId="2ABC8400" wp14:editId="1D20BA49">
              <wp:simplePos x="0" y="0"/>
              <wp:positionH relativeFrom="page">
                <wp:posOffset>2820670</wp:posOffset>
              </wp:positionH>
              <wp:positionV relativeFrom="page">
                <wp:posOffset>676275</wp:posOffset>
              </wp:positionV>
              <wp:extent cx="4366895" cy="180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689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D9992" w14:textId="0255D475" w:rsidR="00C83748" w:rsidRDefault="00C83748">
                          <w:pPr>
                            <w:spacing w:before="11"/>
                            <w:ind w:left="20"/>
                            <w:rPr>
                              <w:b/>
                              <w: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2ABC8400" id="_x0000_t202" coordsize="21600,21600" o:spt="202" path="m,l,21600r21600,l21600,xe">
              <v:stroke joinstyle="miter"/>
              <v:path gradientshapeok="t" o:connecttype="rect"/>
            </v:shapetype>
            <v:shape id="Text Box 2" o:spid="_x0000_s1026" type="#_x0000_t202" style="position:absolute;margin-left:222.1pt;margin-top:53.25pt;width:343.85pt;height:14.2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l5SrQIAAKk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" filled="f" stroked="f">
              <v:textbox inset="0,0,0,0">
                <w:txbxContent>
                  <w:p w14:paraId="4A8D9992" w14:textId="0255D475" w:rsidR="00C83748" w:rsidRDefault="00C83748">
                    <w:pPr>
                      <w:spacing w:before="11"/>
                      <w:ind w:left="20"/>
                      <w:rPr>
                        <w:b/>
                        <w:i/>
                      </w:rPr>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EDCE5" w14:textId="77777777" w:rsidR="00C83748" w:rsidRDefault="00C837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29AC"/>
    <w:multiLevelType w:val="hybridMultilevel"/>
    <w:tmpl w:val="A7E202D8"/>
    <w:lvl w:ilvl="0" w:tplc="8D1AA43A">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DEED5D0">
      <w:numFmt w:val="bullet"/>
      <w:lvlText w:val="•"/>
      <w:lvlJc w:val="left"/>
      <w:pPr>
        <w:ind w:left="838" w:hanging="116"/>
      </w:pPr>
      <w:rPr>
        <w:rFonts w:hint="default"/>
        <w:lang w:val="bg-BG" w:eastAsia="en-US" w:bidi="ar-SA"/>
      </w:rPr>
    </w:lvl>
    <w:lvl w:ilvl="2" w:tplc="1700D328">
      <w:numFmt w:val="bullet"/>
      <w:lvlText w:val="•"/>
      <w:lvlJc w:val="left"/>
      <w:pPr>
        <w:ind w:left="1576" w:hanging="116"/>
      </w:pPr>
      <w:rPr>
        <w:rFonts w:hint="default"/>
        <w:lang w:val="bg-BG" w:eastAsia="en-US" w:bidi="ar-SA"/>
      </w:rPr>
    </w:lvl>
    <w:lvl w:ilvl="3" w:tplc="4F4C83FC">
      <w:numFmt w:val="bullet"/>
      <w:lvlText w:val="•"/>
      <w:lvlJc w:val="left"/>
      <w:pPr>
        <w:ind w:left="2314" w:hanging="116"/>
      </w:pPr>
      <w:rPr>
        <w:rFonts w:hint="default"/>
        <w:lang w:val="bg-BG" w:eastAsia="en-US" w:bidi="ar-SA"/>
      </w:rPr>
    </w:lvl>
    <w:lvl w:ilvl="4" w:tplc="C144C52E">
      <w:numFmt w:val="bullet"/>
      <w:lvlText w:val="•"/>
      <w:lvlJc w:val="left"/>
      <w:pPr>
        <w:ind w:left="3052" w:hanging="116"/>
      </w:pPr>
      <w:rPr>
        <w:rFonts w:hint="default"/>
        <w:lang w:val="bg-BG" w:eastAsia="en-US" w:bidi="ar-SA"/>
      </w:rPr>
    </w:lvl>
    <w:lvl w:ilvl="5" w:tplc="2A42B37E">
      <w:numFmt w:val="bullet"/>
      <w:lvlText w:val="•"/>
      <w:lvlJc w:val="left"/>
      <w:pPr>
        <w:ind w:left="3791" w:hanging="116"/>
      </w:pPr>
      <w:rPr>
        <w:rFonts w:hint="default"/>
        <w:lang w:val="bg-BG" w:eastAsia="en-US" w:bidi="ar-SA"/>
      </w:rPr>
    </w:lvl>
    <w:lvl w:ilvl="6" w:tplc="94CCDCA4">
      <w:numFmt w:val="bullet"/>
      <w:lvlText w:val="•"/>
      <w:lvlJc w:val="left"/>
      <w:pPr>
        <w:ind w:left="4529" w:hanging="116"/>
      </w:pPr>
      <w:rPr>
        <w:rFonts w:hint="default"/>
        <w:lang w:val="bg-BG" w:eastAsia="en-US" w:bidi="ar-SA"/>
      </w:rPr>
    </w:lvl>
    <w:lvl w:ilvl="7" w:tplc="29261174">
      <w:numFmt w:val="bullet"/>
      <w:lvlText w:val="•"/>
      <w:lvlJc w:val="left"/>
      <w:pPr>
        <w:ind w:left="5267" w:hanging="116"/>
      </w:pPr>
      <w:rPr>
        <w:rFonts w:hint="default"/>
        <w:lang w:val="bg-BG" w:eastAsia="en-US" w:bidi="ar-SA"/>
      </w:rPr>
    </w:lvl>
    <w:lvl w:ilvl="8" w:tplc="EA7E84A8">
      <w:numFmt w:val="bullet"/>
      <w:lvlText w:val="•"/>
      <w:lvlJc w:val="left"/>
      <w:pPr>
        <w:ind w:left="6005" w:hanging="116"/>
      </w:pPr>
      <w:rPr>
        <w:rFonts w:hint="default"/>
        <w:lang w:val="bg-BG" w:eastAsia="en-US" w:bidi="ar-SA"/>
      </w:rPr>
    </w:lvl>
  </w:abstractNum>
  <w:abstractNum w:abstractNumId="1" w15:restartNumberingAfterBreak="0">
    <w:nsid w:val="04667613"/>
    <w:multiLevelType w:val="hybridMultilevel"/>
    <w:tmpl w:val="F404EE44"/>
    <w:lvl w:ilvl="0" w:tplc="3C723E1E">
      <w:numFmt w:val="bullet"/>
      <w:lvlText w:val="-"/>
      <w:lvlJc w:val="left"/>
      <w:pPr>
        <w:ind w:left="107" w:hanging="116"/>
      </w:pPr>
      <w:rPr>
        <w:rFonts w:ascii="Times New Roman" w:eastAsia="Times New Roman" w:hAnsi="Times New Roman" w:cs="Times New Roman" w:hint="default"/>
        <w:w w:val="99"/>
        <w:sz w:val="20"/>
        <w:szCs w:val="20"/>
        <w:lang w:val="bg-BG" w:eastAsia="en-US" w:bidi="ar-SA"/>
      </w:rPr>
    </w:lvl>
    <w:lvl w:ilvl="1" w:tplc="7CFA17BA">
      <w:numFmt w:val="bullet"/>
      <w:lvlText w:val="•"/>
      <w:lvlJc w:val="left"/>
      <w:pPr>
        <w:ind w:left="838" w:hanging="116"/>
      </w:pPr>
      <w:rPr>
        <w:rFonts w:hint="default"/>
        <w:lang w:val="bg-BG" w:eastAsia="en-US" w:bidi="ar-SA"/>
      </w:rPr>
    </w:lvl>
    <w:lvl w:ilvl="2" w:tplc="89947D34">
      <w:numFmt w:val="bullet"/>
      <w:lvlText w:val="•"/>
      <w:lvlJc w:val="left"/>
      <w:pPr>
        <w:ind w:left="1577" w:hanging="116"/>
      </w:pPr>
      <w:rPr>
        <w:rFonts w:hint="default"/>
        <w:lang w:val="bg-BG" w:eastAsia="en-US" w:bidi="ar-SA"/>
      </w:rPr>
    </w:lvl>
    <w:lvl w:ilvl="3" w:tplc="AC8CE634">
      <w:numFmt w:val="bullet"/>
      <w:lvlText w:val="•"/>
      <w:lvlJc w:val="left"/>
      <w:pPr>
        <w:ind w:left="2315" w:hanging="116"/>
      </w:pPr>
      <w:rPr>
        <w:rFonts w:hint="default"/>
        <w:lang w:val="bg-BG" w:eastAsia="en-US" w:bidi="ar-SA"/>
      </w:rPr>
    </w:lvl>
    <w:lvl w:ilvl="4" w:tplc="D7903AC4">
      <w:numFmt w:val="bullet"/>
      <w:lvlText w:val="•"/>
      <w:lvlJc w:val="left"/>
      <w:pPr>
        <w:ind w:left="3054" w:hanging="116"/>
      </w:pPr>
      <w:rPr>
        <w:rFonts w:hint="default"/>
        <w:lang w:val="bg-BG" w:eastAsia="en-US" w:bidi="ar-SA"/>
      </w:rPr>
    </w:lvl>
    <w:lvl w:ilvl="5" w:tplc="F7B0B53A">
      <w:numFmt w:val="bullet"/>
      <w:lvlText w:val="•"/>
      <w:lvlJc w:val="left"/>
      <w:pPr>
        <w:ind w:left="3792" w:hanging="116"/>
      </w:pPr>
      <w:rPr>
        <w:rFonts w:hint="default"/>
        <w:lang w:val="bg-BG" w:eastAsia="en-US" w:bidi="ar-SA"/>
      </w:rPr>
    </w:lvl>
    <w:lvl w:ilvl="6" w:tplc="FC087680">
      <w:numFmt w:val="bullet"/>
      <w:lvlText w:val="•"/>
      <w:lvlJc w:val="left"/>
      <w:pPr>
        <w:ind w:left="4531" w:hanging="116"/>
      </w:pPr>
      <w:rPr>
        <w:rFonts w:hint="default"/>
        <w:lang w:val="bg-BG" w:eastAsia="en-US" w:bidi="ar-SA"/>
      </w:rPr>
    </w:lvl>
    <w:lvl w:ilvl="7" w:tplc="850A6FF2">
      <w:numFmt w:val="bullet"/>
      <w:lvlText w:val="•"/>
      <w:lvlJc w:val="left"/>
      <w:pPr>
        <w:ind w:left="5269" w:hanging="116"/>
      </w:pPr>
      <w:rPr>
        <w:rFonts w:hint="default"/>
        <w:lang w:val="bg-BG" w:eastAsia="en-US" w:bidi="ar-SA"/>
      </w:rPr>
    </w:lvl>
    <w:lvl w:ilvl="8" w:tplc="10ACDEC2">
      <w:numFmt w:val="bullet"/>
      <w:lvlText w:val="•"/>
      <w:lvlJc w:val="left"/>
      <w:pPr>
        <w:ind w:left="6008" w:hanging="116"/>
      </w:pPr>
      <w:rPr>
        <w:rFonts w:hint="default"/>
        <w:lang w:val="bg-BG" w:eastAsia="en-US" w:bidi="ar-SA"/>
      </w:rPr>
    </w:lvl>
  </w:abstractNum>
  <w:abstractNum w:abstractNumId="2" w15:restartNumberingAfterBreak="0">
    <w:nsid w:val="0475257F"/>
    <w:multiLevelType w:val="hybridMultilevel"/>
    <w:tmpl w:val="5612572C"/>
    <w:lvl w:ilvl="0" w:tplc="89A61E5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0B86658C">
      <w:numFmt w:val="bullet"/>
      <w:lvlText w:val="•"/>
      <w:lvlJc w:val="left"/>
      <w:pPr>
        <w:ind w:left="837" w:hanging="116"/>
      </w:pPr>
      <w:rPr>
        <w:rFonts w:hint="default"/>
        <w:lang w:val="bg-BG" w:eastAsia="en-US" w:bidi="ar-SA"/>
      </w:rPr>
    </w:lvl>
    <w:lvl w:ilvl="2" w:tplc="27E49D5E">
      <w:numFmt w:val="bullet"/>
      <w:lvlText w:val="•"/>
      <w:lvlJc w:val="left"/>
      <w:pPr>
        <w:ind w:left="1575" w:hanging="116"/>
      </w:pPr>
      <w:rPr>
        <w:rFonts w:hint="default"/>
        <w:lang w:val="bg-BG" w:eastAsia="en-US" w:bidi="ar-SA"/>
      </w:rPr>
    </w:lvl>
    <w:lvl w:ilvl="3" w:tplc="BBC61E82">
      <w:numFmt w:val="bullet"/>
      <w:lvlText w:val="•"/>
      <w:lvlJc w:val="left"/>
      <w:pPr>
        <w:ind w:left="2312" w:hanging="116"/>
      </w:pPr>
      <w:rPr>
        <w:rFonts w:hint="default"/>
        <w:lang w:val="bg-BG" w:eastAsia="en-US" w:bidi="ar-SA"/>
      </w:rPr>
    </w:lvl>
    <w:lvl w:ilvl="4" w:tplc="DB18BF14">
      <w:numFmt w:val="bullet"/>
      <w:lvlText w:val="•"/>
      <w:lvlJc w:val="left"/>
      <w:pPr>
        <w:ind w:left="3050" w:hanging="116"/>
      </w:pPr>
      <w:rPr>
        <w:rFonts w:hint="default"/>
        <w:lang w:val="bg-BG" w:eastAsia="en-US" w:bidi="ar-SA"/>
      </w:rPr>
    </w:lvl>
    <w:lvl w:ilvl="5" w:tplc="EFF06810">
      <w:numFmt w:val="bullet"/>
      <w:lvlText w:val="•"/>
      <w:lvlJc w:val="left"/>
      <w:pPr>
        <w:ind w:left="3787" w:hanging="116"/>
      </w:pPr>
      <w:rPr>
        <w:rFonts w:hint="default"/>
        <w:lang w:val="bg-BG" w:eastAsia="en-US" w:bidi="ar-SA"/>
      </w:rPr>
    </w:lvl>
    <w:lvl w:ilvl="6" w:tplc="B80E9668">
      <w:numFmt w:val="bullet"/>
      <w:lvlText w:val="•"/>
      <w:lvlJc w:val="left"/>
      <w:pPr>
        <w:ind w:left="4525" w:hanging="116"/>
      </w:pPr>
      <w:rPr>
        <w:rFonts w:hint="default"/>
        <w:lang w:val="bg-BG" w:eastAsia="en-US" w:bidi="ar-SA"/>
      </w:rPr>
    </w:lvl>
    <w:lvl w:ilvl="7" w:tplc="A170C86A">
      <w:numFmt w:val="bullet"/>
      <w:lvlText w:val="•"/>
      <w:lvlJc w:val="left"/>
      <w:pPr>
        <w:ind w:left="5262" w:hanging="116"/>
      </w:pPr>
      <w:rPr>
        <w:rFonts w:hint="default"/>
        <w:lang w:val="bg-BG" w:eastAsia="en-US" w:bidi="ar-SA"/>
      </w:rPr>
    </w:lvl>
    <w:lvl w:ilvl="8" w:tplc="2CBEF750">
      <w:numFmt w:val="bullet"/>
      <w:lvlText w:val="•"/>
      <w:lvlJc w:val="left"/>
      <w:pPr>
        <w:ind w:left="6000" w:hanging="116"/>
      </w:pPr>
      <w:rPr>
        <w:rFonts w:hint="default"/>
        <w:lang w:val="bg-BG" w:eastAsia="en-US" w:bidi="ar-SA"/>
      </w:rPr>
    </w:lvl>
  </w:abstractNum>
  <w:abstractNum w:abstractNumId="3" w15:restartNumberingAfterBreak="0">
    <w:nsid w:val="04F84979"/>
    <w:multiLevelType w:val="hybridMultilevel"/>
    <w:tmpl w:val="BE3801BA"/>
    <w:lvl w:ilvl="0" w:tplc="99BE9202">
      <w:numFmt w:val="bullet"/>
      <w:lvlText w:val="-"/>
      <w:lvlJc w:val="left"/>
      <w:pPr>
        <w:ind w:left="107" w:hanging="210"/>
      </w:pPr>
      <w:rPr>
        <w:rFonts w:ascii="Times New Roman" w:eastAsia="Times New Roman" w:hAnsi="Times New Roman" w:cs="Times New Roman" w:hint="default"/>
        <w:b/>
        <w:bCs/>
        <w:w w:val="99"/>
        <w:sz w:val="20"/>
        <w:szCs w:val="20"/>
        <w:lang w:val="bg-BG" w:eastAsia="en-US" w:bidi="ar-SA"/>
      </w:rPr>
    </w:lvl>
    <w:lvl w:ilvl="1" w:tplc="BF523EE8">
      <w:numFmt w:val="bullet"/>
      <w:lvlText w:val="•"/>
      <w:lvlJc w:val="left"/>
      <w:pPr>
        <w:ind w:left="837" w:hanging="210"/>
      </w:pPr>
      <w:rPr>
        <w:rFonts w:hint="default"/>
        <w:lang w:val="bg-BG" w:eastAsia="en-US" w:bidi="ar-SA"/>
      </w:rPr>
    </w:lvl>
    <w:lvl w:ilvl="2" w:tplc="AB5A27FA">
      <w:numFmt w:val="bullet"/>
      <w:lvlText w:val="•"/>
      <w:lvlJc w:val="left"/>
      <w:pPr>
        <w:ind w:left="1575" w:hanging="210"/>
      </w:pPr>
      <w:rPr>
        <w:rFonts w:hint="default"/>
        <w:lang w:val="bg-BG" w:eastAsia="en-US" w:bidi="ar-SA"/>
      </w:rPr>
    </w:lvl>
    <w:lvl w:ilvl="3" w:tplc="0408E9C2">
      <w:numFmt w:val="bullet"/>
      <w:lvlText w:val="•"/>
      <w:lvlJc w:val="left"/>
      <w:pPr>
        <w:ind w:left="2312" w:hanging="210"/>
      </w:pPr>
      <w:rPr>
        <w:rFonts w:hint="default"/>
        <w:lang w:val="bg-BG" w:eastAsia="en-US" w:bidi="ar-SA"/>
      </w:rPr>
    </w:lvl>
    <w:lvl w:ilvl="4" w:tplc="38DE1390">
      <w:numFmt w:val="bullet"/>
      <w:lvlText w:val="•"/>
      <w:lvlJc w:val="left"/>
      <w:pPr>
        <w:ind w:left="3050" w:hanging="210"/>
      </w:pPr>
      <w:rPr>
        <w:rFonts w:hint="default"/>
        <w:lang w:val="bg-BG" w:eastAsia="en-US" w:bidi="ar-SA"/>
      </w:rPr>
    </w:lvl>
    <w:lvl w:ilvl="5" w:tplc="C0FE722C">
      <w:numFmt w:val="bullet"/>
      <w:lvlText w:val="•"/>
      <w:lvlJc w:val="left"/>
      <w:pPr>
        <w:ind w:left="3787" w:hanging="210"/>
      </w:pPr>
      <w:rPr>
        <w:rFonts w:hint="default"/>
        <w:lang w:val="bg-BG" w:eastAsia="en-US" w:bidi="ar-SA"/>
      </w:rPr>
    </w:lvl>
    <w:lvl w:ilvl="6" w:tplc="92788BF4">
      <w:numFmt w:val="bullet"/>
      <w:lvlText w:val="•"/>
      <w:lvlJc w:val="left"/>
      <w:pPr>
        <w:ind w:left="4525" w:hanging="210"/>
      </w:pPr>
      <w:rPr>
        <w:rFonts w:hint="default"/>
        <w:lang w:val="bg-BG" w:eastAsia="en-US" w:bidi="ar-SA"/>
      </w:rPr>
    </w:lvl>
    <w:lvl w:ilvl="7" w:tplc="9D648778">
      <w:numFmt w:val="bullet"/>
      <w:lvlText w:val="•"/>
      <w:lvlJc w:val="left"/>
      <w:pPr>
        <w:ind w:left="5262" w:hanging="210"/>
      </w:pPr>
      <w:rPr>
        <w:rFonts w:hint="default"/>
        <w:lang w:val="bg-BG" w:eastAsia="en-US" w:bidi="ar-SA"/>
      </w:rPr>
    </w:lvl>
    <w:lvl w:ilvl="8" w:tplc="8FFE7C9E">
      <w:numFmt w:val="bullet"/>
      <w:lvlText w:val="•"/>
      <w:lvlJc w:val="left"/>
      <w:pPr>
        <w:ind w:left="6000" w:hanging="210"/>
      </w:pPr>
      <w:rPr>
        <w:rFonts w:hint="default"/>
        <w:lang w:val="bg-BG" w:eastAsia="en-US" w:bidi="ar-SA"/>
      </w:rPr>
    </w:lvl>
  </w:abstractNum>
  <w:abstractNum w:abstractNumId="4" w15:restartNumberingAfterBreak="0">
    <w:nsid w:val="06EF40F4"/>
    <w:multiLevelType w:val="hybridMultilevel"/>
    <w:tmpl w:val="1EECA1D4"/>
    <w:lvl w:ilvl="0" w:tplc="D9DA0FFE">
      <w:start w:val="2"/>
      <w:numFmt w:val="decimal"/>
      <w:lvlText w:val="%1."/>
      <w:lvlJc w:val="left"/>
      <w:pPr>
        <w:ind w:left="453" w:hanging="286"/>
      </w:pPr>
      <w:rPr>
        <w:rFonts w:ascii="Times New Roman" w:eastAsia="Times New Roman" w:hAnsi="Times New Roman" w:cs="Times New Roman" w:hint="default"/>
        <w:b/>
        <w:bCs/>
        <w:spacing w:val="0"/>
        <w:w w:val="99"/>
        <w:sz w:val="20"/>
        <w:szCs w:val="20"/>
        <w:lang w:val="bg-BG" w:eastAsia="en-US" w:bidi="ar-SA"/>
      </w:rPr>
    </w:lvl>
    <w:lvl w:ilvl="1" w:tplc="EAC05BD0">
      <w:numFmt w:val="bullet"/>
      <w:lvlText w:val="•"/>
      <w:lvlJc w:val="left"/>
      <w:pPr>
        <w:ind w:left="1161" w:hanging="286"/>
      </w:pPr>
      <w:rPr>
        <w:rFonts w:hint="default"/>
        <w:lang w:val="bg-BG" w:eastAsia="en-US" w:bidi="ar-SA"/>
      </w:rPr>
    </w:lvl>
    <w:lvl w:ilvl="2" w:tplc="CD62D9FA">
      <w:numFmt w:val="bullet"/>
      <w:lvlText w:val="•"/>
      <w:lvlJc w:val="left"/>
      <w:pPr>
        <w:ind w:left="1863" w:hanging="286"/>
      </w:pPr>
      <w:rPr>
        <w:rFonts w:hint="default"/>
        <w:lang w:val="bg-BG" w:eastAsia="en-US" w:bidi="ar-SA"/>
      </w:rPr>
    </w:lvl>
    <w:lvl w:ilvl="3" w:tplc="E012A014">
      <w:numFmt w:val="bullet"/>
      <w:lvlText w:val="•"/>
      <w:lvlJc w:val="left"/>
      <w:pPr>
        <w:ind w:left="2564" w:hanging="286"/>
      </w:pPr>
      <w:rPr>
        <w:rFonts w:hint="default"/>
        <w:lang w:val="bg-BG" w:eastAsia="en-US" w:bidi="ar-SA"/>
      </w:rPr>
    </w:lvl>
    <w:lvl w:ilvl="4" w:tplc="9C7264CC">
      <w:numFmt w:val="bullet"/>
      <w:lvlText w:val="•"/>
      <w:lvlJc w:val="left"/>
      <w:pPr>
        <w:ind w:left="3266" w:hanging="286"/>
      </w:pPr>
      <w:rPr>
        <w:rFonts w:hint="default"/>
        <w:lang w:val="bg-BG" w:eastAsia="en-US" w:bidi="ar-SA"/>
      </w:rPr>
    </w:lvl>
    <w:lvl w:ilvl="5" w:tplc="7FDEEC44">
      <w:numFmt w:val="bullet"/>
      <w:lvlText w:val="•"/>
      <w:lvlJc w:val="left"/>
      <w:pPr>
        <w:ind w:left="3967" w:hanging="286"/>
      </w:pPr>
      <w:rPr>
        <w:rFonts w:hint="default"/>
        <w:lang w:val="bg-BG" w:eastAsia="en-US" w:bidi="ar-SA"/>
      </w:rPr>
    </w:lvl>
    <w:lvl w:ilvl="6" w:tplc="7360B9EA">
      <w:numFmt w:val="bullet"/>
      <w:lvlText w:val="•"/>
      <w:lvlJc w:val="left"/>
      <w:pPr>
        <w:ind w:left="4669" w:hanging="286"/>
      </w:pPr>
      <w:rPr>
        <w:rFonts w:hint="default"/>
        <w:lang w:val="bg-BG" w:eastAsia="en-US" w:bidi="ar-SA"/>
      </w:rPr>
    </w:lvl>
    <w:lvl w:ilvl="7" w:tplc="D458C7A6">
      <w:numFmt w:val="bullet"/>
      <w:lvlText w:val="•"/>
      <w:lvlJc w:val="left"/>
      <w:pPr>
        <w:ind w:left="5370" w:hanging="286"/>
      </w:pPr>
      <w:rPr>
        <w:rFonts w:hint="default"/>
        <w:lang w:val="bg-BG" w:eastAsia="en-US" w:bidi="ar-SA"/>
      </w:rPr>
    </w:lvl>
    <w:lvl w:ilvl="8" w:tplc="AD7A9EBC">
      <w:numFmt w:val="bullet"/>
      <w:lvlText w:val="•"/>
      <w:lvlJc w:val="left"/>
      <w:pPr>
        <w:ind w:left="6072" w:hanging="286"/>
      </w:pPr>
      <w:rPr>
        <w:rFonts w:hint="default"/>
        <w:lang w:val="bg-BG" w:eastAsia="en-US" w:bidi="ar-SA"/>
      </w:rPr>
    </w:lvl>
  </w:abstractNum>
  <w:abstractNum w:abstractNumId="5" w15:restartNumberingAfterBreak="0">
    <w:nsid w:val="070569AB"/>
    <w:multiLevelType w:val="hybridMultilevel"/>
    <w:tmpl w:val="19F411B8"/>
    <w:lvl w:ilvl="0" w:tplc="115C46F4">
      <w:numFmt w:val="bullet"/>
      <w:lvlText w:val="-"/>
      <w:lvlJc w:val="left"/>
      <w:pPr>
        <w:ind w:left="535" w:hanging="284"/>
      </w:pPr>
      <w:rPr>
        <w:rFonts w:ascii="Times New Roman" w:eastAsia="Times New Roman" w:hAnsi="Times New Roman" w:cs="Times New Roman" w:hint="default"/>
        <w:w w:val="99"/>
        <w:sz w:val="20"/>
        <w:szCs w:val="20"/>
        <w:lang w:val="bg-BG" w:eastAsia="en-US" w:bidi="ar-SA"/>
      </w:rPr>
    </w:lvl>
    <w:lvl w:ilvl="1" w:tplc="51907E2A">
      <w:numFmt w:val="bullet"/>
      <w:lvlText w:val="•"/>
      <w:lvlJc w:val="left"/>
      <w:pPr>
        <w:ind w:left="1233" w:hanging="284"/>
      </w:pPr>
      <w:rPr>
        <w:rFonts w:hint="default"/>
        <w:lang w:val="bg-BG" w:eastAsia="en-US" w:bidi="ar-SA"/>
      </w:rPr>
    </w:lvl>
    <w:lvl w:ilvl="2" w:tplc="B68EFB68">
      <w:numFmt w:val="bullet"/>
      <w:lvlText w:val="•"/>
      <w:lvlJc w:val="left"/>
      <w:pPr>
        <w:ind w:left="1927" w:hanging="284"/>
      </w:pPr>
      <w:rPr>
        <w:rFonts w:hint="default"/>
        <w:lang w:val="bg-BG" w:eastAsia="en-US" w:bidi="ar-SA"/>
      </w:rPr>
    </w:lvl>
    <w:lvl w:ilvl="3" w:tplc="809C7398">
      <w:numFmt w:val="bullet"/>
      <w:lvlText w:val="•"/>
      <w:lvlJc w:val="left"/>
      <w:pPr>
        <w:ind w:left="2620" w:hanging="284"/>
      </w:pPr>
      <w:rPr>
        <w:rFonts w:hint="default"/>
        <w:lang w:val="bg-BG" w:eastAsia="en-US" w:bidi="ar-SA"/>
      </w:rPr>
    </w:lvl>
    <w:lvl w:ilvl="4" w:tplc="00D0977E">
      <w:numFmt w:val="bullet"/>
      <w:lvlText w:val="•"/>
      <w:lvlJc w:val="left"/>
      <w:pPr>
        <w:ind w:left="3314" w:hanging="284"/>
      </w:pPr>
      <w:rPr>
        <w:rFonts w:hint="default"/>
        <w:lang w:val="bg-BG" w:eastAsia="en-US" w:bidi="ar-SA"/>
      </w:rPr>
    </w:lvl>
    <w:lvl w:ilvl="5" w:tplc="245EB7D6">
      <w:numFmt w:val="bullet"/>
      <w:lvlText w:val="•"/>
      <w:lvlJc w:val="left"/>
      <w:pPr>
        <w:ind w:left="4007" w:hanging="284"/>
      </w:pPr>
      <w:rPr>
        <w:rFonts w:hint="default"/>
        <w:lang w:val="bg-BG" w:eastAsia="en-US" w:bidi="ar-SA"/>
      </w:rPr>
    </w:lvl>
    <w:lvl w:ilvl="6" w:tplc="07629244">
      <w:numFmt w:val="bullet"/>
      <w:lvlText w:val="•"/>
      <w:lvlJc w:val="left"/>
      <w:pPr>
        <w:ind w:left="4701" w:hanging="284"/>
      </w:pPr>
      <w:rPr>
        <w:rFonts w:hint="default"/>
        <w:lang w:val="bg-BG" w:eastAsia="en-US" w:bidi="ar-SA"/>
      </w:rPr>
    </w:lvl>
    <w:lvl w:ilvl="7" w:tplc="B0289C72">
      <w:numFmt w:val="bullet"/>
      <w:lvlText w:val="•"/>
      <w:lvlJc w:val="left"/>
      <w:pPr>
        <w:ind w:left="5394" w:hanging="284"/>
      </w:pPr>
      <w:rPr>
        <w:rFonts w:hint="default"/>
        <w:lang w:val="bg-BG" w:eastAsia="en-US" w:bidi="ar-SA"/>
      </w:rPr>
    </w:lvl>
    <w:lvl w:ilvl="8" w:tplc="2CF4ECAA">
      <w:numFmt w:val="bullet"/>
      <w:lvlText w:val="•"/>
      <w:lvlJc w:val="left"/>
      <w:pPr>
        <w:ind w:left="6088" w:hanging="284"/>
      </w:pPr>
      <w:rPr>
        <w:rFonts w:hint="default"/>
        <w:lang w:val="bg-BG" w:eastAsia="en-US" w:bidi="ar-SA"/>
      </w:rPr>
    </w:lvl>
  </w:abstractNum>
  <w:abstractNum w:abstractNumId="6" w15:restartNumberingAfterBreak="0">
    <w:nsid w:val="07131A63"/>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7" w15:restartNumberingAfterBreak="0">
    <w:nsid w:val="080F5ABE"/>
    <w:multiLevelType w:val="hybridMultilevel"/>
    <w:tmpl w:val="C83064B6"/>
    <w:lvl w:ilvl="0" w:tplc="170444F8">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1" w:tplc="2B245772">
      <w:numFmt w:val="bullet"/>
      <w:lvlText w:val="•"/>
      <w:lvlJc w:val="left"/>
      <w:pPr>
        <w:ind w:left="1107" w:hanging="180"/>
      </w:pPr>
      <w:rPr>
        <w:rFonts w:hint="default"/>
        <w:lang w:val="bg-BG" w:eastAsia="en-US" w:bidi="ar-SA"/>
      </w:rPr>
    </w:lvl>
    <w:lvl w:ilvl="2" w:tplc="1CB23090">
      <w:numFmt w:val="bullet"/>
      <w:lvlText w:val="•"/>
      <w:lvlJc w:val="left"/>
      <w:pPr>
        <w:ind w:left="1815" w:hanging="180"/>
      </w:pPr>
      <w:rPr>
        <w:rFonts w:hint="default"/>
        <w:lang w:val="bg-BG" w:eastAsia="en-US" w:bidi="ar-SA"/>
      </w:rPr>
    </w:lvl>
    <w:lvl w:ilvl="3" w:tplc="79B46A2C">
      <w:numFmt w:val="bullet"/>
      <w:lvlText w:val="•"/>
      <w:lvlJc w:val="left"/>
      <w:pPr>
        <w:ind w:left="2522" w:hanging="180"/>
      </w:pPr>
      <w:rPr>
        <w:rFonts w:hint="default"/>
        <w:lang w:val="bg-BG" w:eastAsia="en-US" w:bidi="ar-SA"/>
      </w:rPr>
    </w:lvl>
    <w:lvl w:ilvl="4" w:tplc="B088F422">
      <w:numFmt w:val="bullet"/>
      <w:lvlText w:val="•"/>
      <w:lvlJc w:val="left"/>
      <w:pPr>
        <w:ind w:left="3230" w:hanging="180"/>
      </w:pPr>
      <w:rPr>
        <w:rFonts w:hint="default"/>
        <w:lang w:val="bg-BG" w:eastAsia="en-US" w:bidi="ar-SA"/>
      </w:rPr>
    </w:lvl>
    <w:lvl w:ilvl="5" w:tplc="3FB6866A">
      <w:numFmt w:val="bullet"/>
      <w:lvlText w:val="•"/>
      <w:lvlJc w:val="left"/>
      <w:pPr>
        <w:ind w:left="3937" w:hanging="180"/>
      </w:pPr>
      <w:rPr>
        <w:rFonts w:hint="default"/>
        <w:lang w:val="bg-BG" w:eastAsia="en-US" w:bidi="ar-SA"/>
      </w:rPr>
    </w:lvl>
    <w:lvl w:ilvl="6" w:tplc="2F3A1C00">
      <w:numFmt w:val="bullet"/>
      <w:lvlText w:val="•"/>
      <w:lvlJc w:val="left"/>
      <w:pPr>
        <w:ind w:left="4645" w:hanging="180"/>
      </w:pPr>
      <w:rPr>
        <w:rFonts w:hint="default"/>
        <w:lang w:val="bg-BG" w:eastAsia="en-US" w:bidi="ar-SA"/>
      </w:rPr>
    </w:lvl>
    <w:lvl w:ilvl="7" w:tplc="6F6AB898">
      <w:numFmt w:val="bullet"/>
      <w:lvlText w:val="•"/>
      <w:lvlJc w:val="left"/>
      <w:pPr>
        <w:ind w:left="5352" w:hanging="180"/>
      </w:pPr>
      <w:rPr>
        <w:rFonts w:hint="default"/>
        <w:lang w:val="bg-BG" w:eastAsia="en-US" w:bidi="ar-SA"/>
      </w:rPr>
    </w:lvl>
    <w:lvl w:ilvl="8" w:tplc="54AA707C">
      <w:numFmt w:val="bullet"/>
      <w:lvlText w:val="•"/>
      <w:lvlJc w:val="left"/>
      <w:pPr>
        <w:ind w:left="6060" w:hanging="180"/>
      </w:pPr>
      <w:rPr>
        <w:rFonts w:hint="default"/>
        <w:lang w:val="bg-BG" w:eastAsia="en-US" w:bidi="ar-SA"/>
      </w:rPr>
    </w:lvl>
  </w:abstractNum>
  <w:abstractNum w:abstractNumId="8" w15:restartNumberingAfterBreak="0">
    <w:nsid w:val="086E0D49"/>
    <w:multiLevelType w:val="hybridMultilevel"/>
    <w:tmpl w:val="D25CCA50"/>
    <w:lvl w:ilvl="0" w:tplc="D37E2C6A">
      <w:numFmt w:val="bullet"/>
      <w:lvlText w:val="-"/>
      <w:lvlJc w:val="left"/>
      <w:pPr>
        <w:ind w:left="107" w:hanging="179"/>
      </w:pPr>
      <w:rPr>
        <w:rFonts w:ascii="Times New Roman" w:eastAsia="Times New Roman" w:hAnsi="Times New Roman" w:cs="Times New Roman" w:hint="default"/>
        <w:w w:val="99"/>
        <w:sz w:val="20"/>
        <w:szCs w:val="20"/>
        <w:lang w:val="bg-BG" w:eastAsia="en-US" w:bidi="ar-SA"/>
      </w:rPr>
    </w:lvl>
    <w:lvl w:ilvl="1" w:tplc="63DC56DE">
      <w:numFmt w:val="bullet"/>
      <w:lvlText w:val="•"/>
      <w:lvlJc w:val="left"/>
      <w:pPr>
        <w:ind w:left="837" w:hanging="179"/>
      </w:pPr>
      <w:rPr>
        <w:rFonts w:hint="default"/>
        <w:lang w:val="bg-BG" w:eastAsia="en-US" w:bidi="ar-SA"/>
      </w:rPr>
    </w:lvl>
    <w:lvl w:ilvl="2" w:tplc="E850E9D6">
      <w:numFmt w:val="bullet"/>
      <w:lvlText w:val="•"/>
      <w:lvlJc w:val="left"/>
      <w:pPr>
        <w:ind w:left="1575" w:hanging="179"/>
      </w:pPr>
      <w:rPr>
        <w:rFonts w:hint="default"/>
        <w:lang w:val="bg-BG" w:eastAsia="en-US" w:bidi="ar-SA"/>
      </w:rPr>
    </w:lvl>
    <w:lvl w:ilvl="3" w:tplc="6A8E3FC8">
      <w:numFmt w:val="bullet"/>
      <w:lvlText w:val="•"/>
      <w:lvlJc w:val="left"/>
      <w:pPr>
        <w:ind w:left="2312" w:hanging="179"/>
      </w:pPr>
      <w:rPr>
        <w:rFonts w:hint="default"/>
        <w:lang w:val="bg-BG" w:eastAsia="en-US" w:bidi="ar-SA"/>
      </w:rPr>
    </w:lvl>
    <w:lvl w:ilvl="4" w:tplc="6C545616">
      <w:numFmt w:val="bullet"/>
      <w:lvlText w:val="•"/>
      <w:lvlJc w:val="left"/>
      <w:pPr>
        <w:ind w:left="3050" w:hanging="179"/>
      </w:pPr>
      <w:rPr>
        <w:rFonts w:hint="default"/>
        <w:lang w:val="bg-BG" w:eastAsia="en-US" w:bidi="ar-SA"/>
      </w:rPr>
    </w:lvl>
    <w:lvl w:ilvl="5" w:tplc="E8DCC0E8">
      <w:numFmt w:val="bullet"/>
      <w:lvlText w:val="•"/>
      <w:lvlJc w:val="left"/>
      <w:pPr>
        <w:ind w:left="3787" w:hanging="179"/>
      </w:pPr>
      <w:rPr>
        <w:rFonts w:hint="default"/>
        <w:lang w:val="bg-BG" w:eastAsia="en-US" w:bidi="ar-SA"/>
      </w:rPr>
    </w:lvl>
    <w:lvl w:ilvl="6" w:tplc="320AF364">
      <w:numFmt w:val="bullet"/>
      <w:lvlText w:val="•"/>
      <w:lvlJc w:val="left"/>
      <w:pPr>
        <w:ind w:left="4525" w:hanging="179"/>
      </w:pPr>
      <w:rPr>
        <w:rFonts w:hint="default"/>
        <w:lang w:val="bg-BG" w:eastAsia="en-US" w:bidi="ar-SA"/>
      </w:rPr>
    </w:lvl>
    <w:lvl w:ilvl="7" w:tplc="DF2C5E9C">
      <w:numFmt w:val="bullet"/>
      <w:lvlText w:val="•"/>
      <w:lvlJc w:val="left"/>
      <w:pPr>
        <w:ind w:left="5262" w:hanging="179"/>
      </w:pPr>
      <w:rPr>
        <w:rFonts w:hint="default"/>
        <w:lang w:val="bg-BG" w:eastAsia="en-US" w:bidi="ar-SA"/>
      </w:rPr>
    </w:lvl>
    <w:lvl w:ilvl="8" w:tplc="0CC0640A">
      <w:numFmt w:val="bullet"/>
      <w:lvlText w:val="•"/>
      <w:lvlJc w:val="left"/>
      <w:pPr>
        <w:ind w:left="6000" w:hanging="179"/>
      </w:pPr>
      <w:rPr>
        <w:rFonts w:hint="default"/>
        <w:lang w:val="bg-BG" w:eastAsia="en-US" w:bidi="ar-SA"/>
      </w:rPr>
    </w:lvl>
  </w:abstractNum>
  <w:abstractNum w:abstractNumId="9" w15:restartNumberingAfterBreak="0">
    <w:nsid w:val="0BE44B07"/>
    <w:multiLevelType w:val="hybridMultilevel"/>
    <w:tmpl w:val="105293DC"/>
    <w:lvl w:ilvl="0" w:tplc="CD1A032C">
      <w:numFmt w:val="bullet"/>
      <w:lvlText w:val="-"/>
      <w:lvlJc w:val="left"/>
      <w:pPr>
        <w:ind w:left="107" w:hanging="119"/>
      </w:pPr>
      <w:rPr>
        <w:rFonts w:ascii="Times New Roman" w:eastAsia="Times New Roman" w:hAnsi="Times New Roman" w:cs="Times New Roman" w:hint="default"/>
        <w:w w:val="99"/>
        <w:sz w:val="20"/>
        <w:szCs w:val="20"/>
        <w:lang w:val="bg-BG" w:eastAsia="en-US" w:bidi="ar-SA"/>
      </w:rPr>
    </w:lvl>
    <w:lvl w:ilvl="1" w:tplc="22D4ABD2">
      <w:numFmt w:val="bullet"/>
      <w:lvlText w:val="•"/>
      <w:lvlJc w:val="left"/>
      <w:pPr>
        <w:ind w:left="838" w:hanging="119"/>
      </w:pPr>
      <w:rPr>
        <w:rFonts w:hint="default"/>
        <w:lang w:val="bg-BG" w:eastAsia="en-US" w:bidi="ar-SA"/>
      </w:rPr>
    </w:lvl>
    <w:lvl w:ilvl="2" w:tplc="06A692F0">
      <w:numFmt w:val="bullet"/>
      <w:lvlText w:val="•"/>
      <w:lvlJc w:val="left"/>
      <w:pPr>
        <w:ind w:left="1576" w:hanging="119"/>
      </w:pPr>
      <w:rPr>
        <w:rFonts w:hint="default"/>
        <w:lang w:val="bg-BG" w:eastAsia="en-US" w:bidi="ar-SA"/>
      </w:rPr>
    </w:lvl>
    <w:lvl w:ilvl="3" w:tplc="6E0E82A0">
      <w:numFmt w:val="bullet"/>
      <w:lvlText w:val="•"/>
      <w:lvlJc w:val="left"/>
      <w:pPr>
        <w:ind w:left="2314" w:hanging="119"/>
      </w:pPr>
      <w:rPr>
        <w:rFonts w:hint="default"/>
        <w:lang w:val="bg-BG" w:eastAsia="en-US" w:bidi="ar-SA"/>
      </w:rPr>
    </w:lvl>
    <w:lvl w:ilvl="4" w:tplc="D1486580">
      <w:numFmt w:val="bullet"/>
      <w:lvlText w:val="•"/>
      <w:lvlJc w:val="left"/>
      <w:pPr>
        <w:ind w:left="3052" w:hanging="119"/>
      </w:pPr>
      <w:rPr>
        <w:rFonts w:hint="default"/>
        <w:lang w:val="bg-BG" w:eastAsia="en-US" w:bidi="ar-SA"/>
      </w:rPr>
    </w:lvl>
    <w:lvl w:ilvl="5" w:tplc="367ECF1C">
      <w:numFmt w:val="bullet"/>
      <w:lvlText w:val="•"/>
      <w:lvlJc w:val="left"/>
      <w:pPr>
        <w:ind w:left="3791" w:hanging="119"/>
      </w:pPr>
      <w:rPr>
        <w:rFonts w:hint="default"/>
        <w:lang w:val="bg-BG" w:eastAsia="en-US" w:bidi="ar-SA"/>
      </w:rPr>
    </w:lvl>
    <w:lvl w:ilvl="6" w:tplc="0CCE7826">
      <w:numFmt w:val="bullet"/>
      <w:lvlText w:val="•"/>
      <w:lvlJc w:val="left"/>
      <w:pPr>
        <w:ind w:left="4529" w:hanging="119"/>
      </w:pPr>
      <w:rPr>
        <w:rFonts w:hint="default"/>
        <w:lang w:val="bg-BG" w:eastAsia="en-US" w:bidi="ar-SA"/>
      </w:rPr>
    </w:lvl>
    <w:lvl w:ilvl="7" w:tplc="C5D65AF4">
      <w:numFmt w:val="bullet"/>
      <w:lvlText w:val="•"/>
      <w:lvlJc w:val="left"/>
      <w:pPr>
        <w:ind w:left="5267" w:hanging="119"/>
      </w:pPr>
      <w:rPr>
        <w:rFonts w:hint="default"/>
        <w:lang w:val="bg-BG" w:eastAsia="en-US" w:bidi="ar-SA"/>
      </w:rPr>
    </w:lvl>
    <w:lvl w:ilvl="8" w:tplc="ACAA895C">
      <w:numFmt w:val="bullet"/>
      <w:lvlText w:val="•"/>
      <w:lvlJc w:val="left"/>
      <w:pPr>
        <w:ind w:left="6005" w:hanging="119"/>
      </w:pPr>
      <w:rPr>
        <w:rFonts w:hint="default"/>
        <w:lang w:val="bg-BG" w:eastAsia="en-US" w:bidi="ar-SA"/>
      </w:rPr>
    </w:lvl>
  </w:abstractNum>
  <w:abstractNum w:abstractNumId="10" w15:restartNumberingAfterBreak="0">
    <w:nsid w:val="0D0C3860"/>
    <w:multiLevelType w:val="hybridMultilevel"/>
    <w:tmpl w:val="E2A0B594"/>
    <w:lvl w:ilvl="0" w:tplc="67966548">
      <w:numFmt w:val="bullet"/>
      <w:lvlText w:val="-"/>
      <w:lvlJc w:val="left"/>
      <w:pPr>
        <w:ind w:left="228" w:hanging="140"/>
      </w:pPr>
      <w:rPr>
        <w:rFonts w:ascii="Times New Roman" w:eastAsia="Times New Roman" w:hAnsi="Times New Roman" w:cs="Times New Roman" w:hint="default"/>
        <w:w w:val="99"/>
        <w:sz w:val="20"/>
        <w:szCs w:val="20"/>
        <w:lang w:val="bg-BG" w:eastAsia="en-US" w:bidi="ar-SA"/>
      </w:rPr>
    </w:lvl>
    <w:lvl w:ilvl="1" w:tplc="0DB67424">
      <w:numFmt w:val="bullet"/>
      <w:lvlText w:val="•"/>
      <w:lvlJc w:val="left"/>
      <w:pPr>
        <w:ind w:left="945" w:hanging="140"/>
      </w:pPr>
      <w:rPr>
        <w:rFonts w:hint="default"/>
        <w:lang w:val="bg-BG" w:eastAsia="en-US" w:bidi="ar-SA"/>
      </w:rPr>
    </w:lvl>
    <w:lvl w:ilvl="2" w:tplc="FA263FC6">
      <w:numFmt w:val="bullet"/>
      <w:lvlText w:val="•"/>
      <w:lvlJc w:val="left"/>
      <w:pPr>
        <w:ind w:left="1671" w:hanging="140"/>
      </w:pPr>
      <w:rPr>
        <w:rFonts w:hint="default"/>
        <w:lang w:val="bg-BG" w:eastAsia="en-US" w:bidi="ar-SA"/>
      </w:rPr>
    </w:lvl>
    <w:lvl w:ilvl="3" w:tplc="EE5CCC14">
      <w:numFmt w:val="bullet"/>
      <w:lvlText w:val="•"/>
      <w:lvlJc w:val="left"/>
      <w:pPr>
        <w:ind w:left="2396" w:hanging="140"/>
      </w:pPr>
      <w:rPr>
        <w:rFonts w:hint="default"/>
        <w:lang w:val="bg-BG" w:eastAsia="en-US" w:bidi="ar-SA"/>
      </w:rPr>
    </w:lvl>
    <w:lvl w:ilvl="4" w:tplc="CFFA59C2">
      <w:numFmt w:val="bullet"/>
      <w:lvlText w:val="•"/>
      <w:lvlJc w:val="left"/>
      <w:pPr>
        <w:ind w:left="3122" w:hanging="140"/>
      </w:pPr>
      <w:rPr>
        <w:rFonts w:hint="default"/>
        <w:lang w:val="bg-BG" w:eastAsia="en-US" w:bidi="ar-SA"/>
      </w:rPr>
    </w:lvl>
    <w:lvl w:ilvl="5" w:tplc="BBA43860">
      <w:numFmt w:val="bullet"/>
      <w:lvlText w:val="•"/>
      <w:lvlJc w:val="left"/>
      <w:pPr>
        <w:ind w:left="3847" w:hanging="140"/>
      </w:pPr>
      <w:rPr>
        <w:rFonts w:hint="default"/>
        <w:lang w:val="bg-BG" w:eastAsia="en-US" w:bidi="ar-SA"/>
      </w:rPr>
    </w:lvl>
    <w:lvl w:ilvl="6" w:tplc="32F8DF54">
      <w:numFmt w:val="bullet"/>
      <w:lvlText w:val="•"/>
      <w:lvlJc w:val="left"/>
      <w:pPr>
        <w:ind w:left="4573" w:hanging="140"/>
      </w:pPr>
      <w:rPr>
        <w:rFonts w:hint="default"/>
        <w:lang w:val="bg-BG" w:eastAsia="en-US" w:bidi="ar-SA"/>
      </w:rPr>
    </w:lvl>
    <w:lvl w:ilvl="7" w:tplc="5334568A">
      <w:numFmt w:val="bullet"/>
      <w:lvlText w:val="•"/>
      <w:lvlJc w:val="left"/>
      <w:pPr>
        <w:ind w:left="5298" w:hanging="140"/>
      </w:pPr>
      <w:rPr>
        <w:rFonts w:hint="default"/>
        <w:lang w:val="bg-BG" w:eastAsia="en-US" w:bidi="ar-SA"/>
      </w:rPr>
    </w:lvl>
    <w:lvl w:ilvl="8" w:tplc="65807EAA">
      <w:numFmt w:val="bullet"/>
      <w:lvlText w:val="•"/>
      <w:lvlJc w:val="left"/>
      <w:pPr>
        <w:ind w:left="6024" w:hanging="140"/>
      </w:pPr>
      <w:rPr>
        <w:rFonts w:hint="default"/>
        <w:lang w:val="bg-BG" w:eastAsia="en-US" w:bidi="ar-SA"/>
      </w:rPr>
    </w:lvl>
  </w:abstractNum>
  <w:abstractNum w:abstractNumId="11" w15:restartNumberingAfterBreak="0">
    <w:nsid w:val="0D274661"/>
    <w:multiLevelType w:val="hybridMultilevel"/>
    <w:tmpl w:val="6D9A415E"/>
    <w:lvl w:ilvl="0" w:tplc="0EAC5238">
      <w:numFmt w:val="bullet"/>
      <w:lvlText w:val="-"/>
      <w:lvlJc w:val="left"/>
      <w:pPr>
        <w:ind w:left="107" w:hanging="157"/>
      </w:pPr>
      <w:rPr>
        <w:rFonts w:ascii="Times New Roman" w:eastAsia="Times New Roman" w:hAnsi="Times New Roman" w:cs="Times New Roman" w:hint="default"/>
        <w:b/>
        <w:bCs/>
        <w:w w:val="99"/>
        <w:sz w:val="20"/>
        <w:szCs w:val="20"/>
        <w:lang w:val="bg-BG" w:eastAsia="en-US" w:bidi="ar-SA"/>
      </w:rPr>
    </w:lvl>
    <w:lvl w:ilvl="1" w:tplc="C750C3BC">
      <w:numFmt w:val="bullet"/>
      <w:lvlText w:val="•"/>
      <w:lvlJc w:val="left"/>
      <w:pPr>
        <w:ind w:left="837" w:hanging="157"/>
      </w:pPr>
      <w:rPr>
        <w:rFonts w:hint="default"/>
        <w:lang w:val="bg-BG" w:eastAsia="en-US" w:bidi="ar-SA"/>
      </w:rPr>
    </w:lvl>
    <w:lvl w:ilvl="2" w:tplc="826E5DBA">
      <w:numFmt w:val="bullet"/>
      <w:lvlText w:val="•"/>
      <w:lvlJc w:val="left"/>
      <w:pPr>
        <w:ind w:left="1575" w:hanging="157"/>
      </w:pPr>
      <w:rPr>
        <w:rFonts w:hint="default"/>
        <w:lang w:val="bg-BG" w:eastAsia="en-US" w:bidi="ar-SA"/>
      </w:rPr>
    </w:lvl>
    <w:lvl w:ilvl="3" w:tplc="0AEA04DC">
      <w:numFmt w:val="bullet"/>
      <w:lvlText w:val="•"/>
      <w:lvlJc w:val="left"/>
      <w:pPr>
        <w:ind w:left="2312" w:hanging="157"/>
      </w:pPr>
      <w:rPr>
        <w:rFonts w:hint="default"/>
        <w:lang w:val="bg-BG" w:eastAsia="en-US" w:bidi="ar-SA"/>
      </w:rPr>
    </w:lvl>
    <w:lvl w:ilvl="4" w:tplc="CC60FBEA">
      <w:numFmt w:val="bullet"/>
      <w:lvlText w:val="•"/>
      <w:lvlJc w:val="left"/>
      <w:pPr>
        <w:ind w:left="3050" w:hanging="157"/>
      </w:pPr>
      <w:rPr>
        <w:rFonts w:hint="default"/>
        <w:lang w:val="bg-BG" w:eastAsia="en-US" w:bidi="ar-SA"/>
      </w:rPr>
    </w:lvl>
    <w:lvl w:ilvl="5" w:tplc="C47697C0">
      <w:numFmt w:val="bullet"/>
      <w:lvlText w:val="•"/>
      <w:lvlJc w:val="left"/>
      <w:pPr>
        <w:ind w:left="3787" w:hanging="157"/>
      </w:pPr>
      <w:rPr>
        <w:rFonts w:hint="default"/>
        <w:lang w:val="bg-BG" w:eastAsia="en-US" w:bidi="ar-SA"/>
      </w:rPr>
    </w:lvl>
    <w:lvl w:ilvl="6" w:tplc="10B41B12">
      <w:numFmt w:val="bullet"/>
      <w:lvlText w:val="•"/>
      <w:lvlJc w:val="left"/>
      <w:pPr>
        <w:ind w:left="4525" w:hanging="157"/>
      </w:pPr>
      <w:rPr>
        <w:rFonts w:hint="default"/>
        <w:lang w:val="bg-BG" w:eastAsia="en-US" w:bidi="ar-SA"/>
      </w:rPr>
    </w:lvl>
    <w:lvl w:ilvl="7" w:tplc="C102E3FE">
      <w:numFmt w:val="bullet"/>
      <w:lvlText w:val="•"/>
      <w:lvlJc w:val="left"/>
      <w:pPr>
        <w:ind w:left="5262" w:hanging="157"/>
      </w:pPr>
      <w:rPr>
        <w:rFonts w:hint="default"/>
        <w:lang w:val="bg-BG" w:eastAsia="en-US" w:bidi="ar-SA"/>
      </w:rPr>
    </w:lvl>
    <w:lvl w:ilvl="8" w:tplc="2F60E4AE">
      <w:numFmt w:val="bullet"/>
      <w:lvlText w:val="•"/>
      <w:lvlJc w:val="left"/>
      <w:pPr>
        <w:ind w:left="6000" w:hanging="157"/>
      </w:pPr>
      <w:rPr>
        <w:rFonts w:hint="default"/>
        <w:lang w:val="bg-BG" w:eastAsia="en-US" w:bidi="ar-SA"/>
      </w:rPr>
    </w:lvl>
  </w:abstractNum>
  <w:abstractNum w:abstractNumId="12" w15:restartNumberingAfterBreak="0">
    <w:nsid w:val="0D7E4188"/>
    <w:multiLevelType w:val="hybridMultilevel"/>
    <w:tmpl w:val="93CC68C8"/>
    <w:lvl w:ilvl="0" w:tplc="1D1ADF4A">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A4DAEDBA">
      <w:numFmt w:val="bullet"/>
      <w:lvlText w:val="•"/>
      <w:lvlJc w:val="left"/>
      <w:pPr>
        <w:ind w:left="837" w:hanging="116"/>
      </w:pPr>
      <w:rPr>
        <w:rFonts w:hint="default"/>
        <w:lang w:val="bg-BG" w:eastAsia="en-US" w:bidi="ar-SA"/>
      </w:rPr>
    </w:lvl>
    <w:lvl w:ilvl="2" w:tplc="8830FFF6">
      <w:numFmt w:val="bullet"/>
      <w:lvlText w:val="•"/>
      <w:lvlJc w:val="left"/>
      <w:pPr>
        <w:ind w:left="1575" w:hanging="116"/>
      </w:pPr>
      <w:rPr>
        <w:rFonts w:hint="default"/>
        <w:lang w:val="bg-BG" w:eastAsia="en-US" w:bidi="ar-SA"/>
      </w:rPr>
    </w:lvl>
    <w:lvl w:ilvl="3" w:tplc="4B9E4BD4">
      <w:numFmt w:val="bullet"/>
      <w:lvlText w:val="•"/>
      <w:lvlJc w:val="left"/>
      <w:pPr>
        <w:ind w:left="2312" w:hanging="116"/>
      </w:pPr>
      <w:rPr>
        <w:rFonts w:hint="default"/>
        <w:lang w:val="bg-BG" w:eastAsia="en-US" w:bidi="ar-SA"/>
      </w:rPr>
    </w:lvl>
    <w:lvl w:ilvl="4" w:tplc="539872EA">
      <w:numFmt w:val="bullet"/>
      <w:lvlText w:val="•"/>
      <w:lvlJc w:val="left"/>
      <w:pPr>
        <w:ind w:left="3050" w:hanging="116"/>
      </w:pPr>
      <w:rPr>
        <w:rFonts w:hint="default"/>
        <w:lang w:val="bg-BG" w:eastAsia="en-US" w:bidi="ar-SA"/>
      </w:rPr>
    </w:lvl>
    <w:lvl w:ilvl="5" w:tplc="D764BFA2">
      <w:numFmt w:val="bullet"/>
      <w:lvlText w:val="•"/>
      <w:lvlJc w:val="left"/>
      <w:pPr>
        <w:ind w:left="3787" w:hanging="116"/>
      </w:pPr>
      <w:rPr>
        <w:rFonts w:hint="default"/>
        <w:lang w:val="bg-BG" w:eastAsia="en-US" w:bidi="ar-SA"/>
      </w:rPr>
    </w:lvl>
    <w:lvl w:ilvl="6" w:tplc="563A4040">
      <w:numFmt w:val="bullet"/>
      <w:lvlText w:val="•"/>
      <w:lvlJc w:val="left"/>
      <w:pPr>
        <w:ind w:left="4525" w:hanging="116"/>
      </w:pPr>
      <w:rPr>
        <w:rFonts w:hint="default"/>
        <w:lang w:val="bg-BG" w:eastAsia="en-US" w:bidi="ar-SA"/>
      </w:rPr>
    </w:lvl>
    <w:lvl w:ilvl="7" w:tplc="4008BFDE">
      <w:numFmt w:val="bullet"/>
      <w:lvlText w:val="•"/>
      <w:lvlJc w:val="left"/>
      <w:pPr>
        <w:ind w:left="5262" w:hanging="116"/>
      </w:pPr>
      <w:rPr>
        <w:rFonts w:hint="default"/>
        <w:lang w:val="bg-BG" w:eastAsia="en-US" w:bidi="ar-SA"/>
      </w:rPr>
    </w:lvl>
    <w:lvl w:ilvl="8" w:tplc="1C6CCFE8">
      <w:numFmt w:val="bullet"/>
      <w:lvlText w:val="•"/>
      <w:lvlJc w:val="left"/>
      <w:pPr>
        <w:ind w:left="6000" w:hanging="116"/>
      </w:pPr>
      <w:rPr>
        <w:rFonts w:hint="default"/>
        <w:lang w:val="bg-BG" w:eastAsia="en-US" w:bidi="ar-SA"/>
      </w:rPr>
    </w:lvl>
  </w:abstractNum>
  <w:abstractNum w:abstractNumId="13" w15:restartNumberingAfterBreak="0">
    <w:nsid w:val="0DF072CC"/>
    <w:multiLevelType w:val="hybridMultilevel"/>
    <w:tmpl w:val="757477D6"/>
    <w:lvl w:ilvl="0" w:tplc="C00C065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5B924978">
      <w:numFmt w:val="bullet"/>
      <w:lvlText w:val="•"/>
      <w:lvlJc w:val="left"/>
      <w:pPr>
        <w:ind w:left="837" w:hanging="116"/>
      </w:pPr>
      <w:rPr>
        <w:rFonts w:hint="default"/>
        <w:lang w:val="bg-BG" w:eastAsia="en-US" w:bidi="ar-SA"/>
      </w:rPr>
    </w:lvl>
    <w:lvl w:ilvl="2" w:tplc="E40C34F2">
      <w:numFmt w:val="bullet"/>
      <w:lvlText w:val="•"/>
      <w:lvlJc w:val="left"/>
      <w:pPr>
        <w:ind w:left="1575" w:hanging="116"/>
      </w:pPr>
      <w:rPr>
        <w:rFonts w:hint="default"/>
        <w:lang w:val="bg-BG" w:eastAsia="en-US" w:bidi="ar-SA"/>
      </w:rPr>
    </w:lvl>
    <w:lvl w:ilvl="3" w:tplc="9E08375E">
      <w:numFmt w:val="bullet"/>
      <w:lvlText w:val="•"/>
      <w:lvlJc w:val="left"/>
      <w:pPr>
        <w:ind w:left="2312" w:hanging="116"/>
      </w:pPr>
      <w:rPr>
        <w:rFonts w:hint="default"/>
        <w:lang w:val="bg-BG" w:eastAsia="en-US" w:bidi="ar-SA"/>
      </w:rPr>
    </w:lvl>
    <w:lvl w:ilvl="4" w:tplc="90DCDCE0">
      <w:numFmt w:val="bullet"/>
      <w:lvlText w:val="•"/>
      <w:lvlJc w:val="left"/>
      <w:pPr>
        <w:ind w:left="3050" w:hanging="116"/>
      </w:pPr>
      <w:rPr>
        <w:rFonts w:hint="default"/>
        <w:lang w:val="bg-BG" w:eastAsia="en-US" w:bidi="ar-SA"/>
      </w:rPr>
    </w:lvl>
    <w:lvl w:ilvl="5" w:tplc="1EF8808A">
      <w:numFmt w:val="bullet"/>
      <w:lvlText w:val="•"/>
      <w:lvlJc w:val="left"/>
      <w:pPr>
        <w:ind w:left="3787" w:hanging="116"/>
      </w:pPr>
      <w:rPr>
        <w:rFonts w:hint="default"/>
        <w:lang w:val="bg-BG" w:eastAsia="en-US" w:bidi="ar-SA"/>
      </w:rPr>
    </w:lvl>
    <w:lvl w:ilvl="6" w:tplc="CA581B24">
      <w:numFmt w:val="bullet"/>
      <w:lvlText w:val="•"/>
      <w:lvlJc w:val="left"/>
      <w:pPr>
        <w:ind w:left="4525" w:hanging="116"/>
      </w:pPr>
      <w:rPr>
        <w:rFonts w:hint="default"/>
        <w:lang w:val="bg-BG" w:eastAsia="en-US" w:bidi="ar-SA"/>
      </w:rPr>
    </w:lvl>
    <w:lvl w:ilvl="7" w:tplc="72A48CFE">
      <w:numFmt w:val="bullet"/>
      <w:lvlText w:val="•"/>
      <w:lvlJc w:val="left"/>
      <w:pPr>
        <w:ind w:left="5262" w:hanging="116"/>
      </w:pPr>
      <w:rPr>
        <w:rFonts w:hint="default"/>
        <w:lang w:val="bg-BG" w:eastAsia="en-US" w:bidi="ar-SA"/>
      </w:rPr>
    </w:lvl>
    <w:lvl w:ilvl="8" w:tplc="80689264">
      <w:numFmt w:val="bullet"/>
      <w:lvlText w:val="•"/>
      <w:lvlJc w:val="left"/>
      <w:pPr>
        <w:ind w:left="6000" w:hanging="116"/>
      </w:pPr>
      <w:rPr>
        <w:rFonts w:hint="default"/>
        <w:lang w:val="bg-BG" w:eastAsia="en-US" w:bidi="ar-SA"/>
      </w:rPr>
    </w:lvl>
  </w:abstractNum>
  <w:abstractNum w:abstractNumId="14" w15:restartNumberingAfterBreak="0">
    <w:nsid w:val="10D57ACF"/>
    <w:multiLevelType w:val="hybridMultilevel"/>
    <w:tmpl w:val="53E4EAB4"/>
    <w:lvl w:ilvl="0" w:tplc="B010D924">
      <w:numFmt w:val="bullet"/>
      <w:lvlText w:val="-"/>
      <w:lvlJc w:val="left"/>
      <w:pPr>
        <w:ind w:left="107" w:hanging="171"/>
      </w:pPr>
      <w:rPr>
        <w:rFonts w:ascii="Times New Roman" w:eastAsia="Times New Roman" w:hAnsi="Times New Roman" w:cs="Times New Roman" w:hint="default"/>
        <w:w w:val="99"/>
        <w:sz w:val="20"/>
        <w:szCs w:val="20"/>
        <w:lang w:val="bg-BG" w:eastAsia="en-US" w:bidi="ar-SA"/>
      </w:rPr>
    </w:lvl>
    <w:lvl w:ilvl="1" w:tplc="EED4FB34">
      <w:numFmt w:val="bullet"/>
      <w:lvlText w:val="•"/>
      <w:lvlJc w:val="left"/>
      <w:pPr>
        <w:ind w:left="837" w:hanging="171"/>
      </w:pPr>
      <w:rPr>
        <w:rFonts w:hint="default"/>
        <w:lang w:val="bg-BG" w:eastAsia="en-US" w:bidi="ar-SA"/>
      </w:rPr>
    </w:lvl>
    <w:lvl w:ilvl="2" w:tplc="A4C0DE0C">
      <w:numFmt w:val="bullet"/>
      <w:lvlText w:val="•"/>
      <w:lvlJc w:val="left"/>
      <w:pPr>
        <w:ind w:left="1575" w:hanging="171"/>
      </w:pPr>
      <w:rPr>
        <w:rFonts w:hint="default"/>
        <w:lang w:val="bg-BG" w:eastAsia="en-US" w:bidi="ar-SA"/>
      </w:rPr>
    </w:lvl>
    <w:lvl w:ilvl="3" w:tplc="105625DE">
      <w:numFmt w:val="bullet"/>
      <w:lvlText w:val="•"/>
      <w:lvlJc w:val="left"/>
      <w:pPr>
        <w:ind w:left="2312" w:hanging="171"/>
      </w:pPr>
      <w:rPr>
        <w:rFonts w:hint="default"/>
        <w:lang w:val="bg-BG" w:eastAsia="en-US" w:bidi="ar-SA"/>
      </w:rPr>
    </w:lvl>
    <w:lvl w:ilvl="4" w:tplc="3BC69FCE">
      <w:numFmt w:val="bullet"/>
      <w:lvlText w:val="•"/>
      <w:lvlJc w:val="left"/>
      <w:pPr>
        <w:ind w:left="3050" w:hanging="171"/>
      </w:pPr>
      <w:rPr>
        <w:rFonts w:hint="default"/>
        <w:lang w:val="bg-BG" w:eastAsia="en-US" w:bidi="ar-SA"/>
      </w:rPr>
    </w:lvl>
    <w:lvl w:ilvl="5" w:tplc="525AC1B4">
      <w:numFmt w:val="bullet"/>
      <w:lvlText w:val="•"/>
      <w:lvlJc w:val="left"/>
      <w:pPr>
        <w:ind w:left="3787" w:hanging="171"/>
      </w:pPr>
      <w:rPr>
        <w:rFonts w:hint="default"/>
        <w:lang w:val="bg-BG" w:eastAsia="en-US" w:bidi="ar-SA"/>
      </w:rPr>
    </w:lvl>
    <w:lvl w:ilvl="6" w:tplc="B18835EA">
      <w:numFmt w:val="bullet"/>
      <w:lvlText w:val="•"/>
      <w:lvlJc w:val="left"/>
      <w:pPr>
        <w:ind w:left="4525" w:hanging="171"/>
      </w:pPr>
      <w:rPr>
        <w:rFonts w:hint="default"/>
        <w:lang w:val="bg-BG" w:eastAsia="en-US" w:bidi="ar-SA"/>
      </w:rPr>
    </w:lvl>
    <w:lvl w:ilvl="7" w:tplc="DD302994">
      <w:numFmt w:val="bullet"/>
      <w:lvlText w:val="•"/>
      <w:lvlJc w:val="left"/>
      <w:pPr>
        <w:ind w:left="5262" w:hanging="171"/>
      </w:pPr>
      <w:rPr>
        <w:rFonts w:hint="default"/>
        <w:lang w:val="bg-BG" w:eastAsia="en-US" w:bidi="ar-SA"/>
      </w:rPr>
    </w:lvl>
    <w:lvl w:ilvl="8" w:tplc="565ED432">
      <w:numFmt w:val="bullet"/>
      <w:lvlText w:val="•"/>
      <w:lvlJc w:val="left"/>
      <w:pPr>
        <w:ind w:left="6000" w:hanging="171"/>
      </w:pPr>
      <w:rPr>
        <w:rFonts w:hint="default"/>
        <w:lang w:val="bg-BG" w:eastAsia="en-US" w:bidi="ar-SA"/>
      </w:rPr>
    </w:lvl>
  </w:abstractNum>
  <w:abstractNum w:abstractNumId="15" w15:restartNumberingAfterBreak="0">
    <w:nsid w:val="12F7316B"/>
    <w:multiLevelType w:val="hybridMultilevel"/>
    <w:tmpl w:val="3C365580"/>
    <w:lvl w:ilvl="0" w:tplc="A022D8B4">
      <w:numFmt w:val="bullet"/>
      <w:lvlText w:val="-"/>
      <w:lvlJc w:val="left"/>
      <w:pPr>
        <w:ind w:left="107" w:hanging="179"/>
      </w:pPr>
      <w:rPr>
        <w:rFonts w:ascii="Times New Roman" w:eastAsia="Times New Roman" w:hAnsi="Times New Roman" w:cs="Times New Roman" w:hint="default"/>
        <w:color w:val="008000"/>
        <w:w w:val="99"/>
        <w:sz w:val="20"/>
        <w:szCs w:val="20"/>
        <w:lang w:val="bg-BG" w:eastAsia="en-US" w:bidi="ar-SA"/>
      </w:rPr>
    </w:lvl>
    <w:lvl w:ilvl="1" w:tplc="2538619C">
      <w:numFmt w:val="bullet"/>
      <w:lvlText w:val="•"/>
      <w:lvlJc w:val="left"/>
      <w:pPr>
        <w:ind w:left="837" w:hanging="179"/>
      </w:pPr>
      <w:rPr>
        <w:rFonts w:hint="default"/>
        <w:lang w:val="bg-BG" w:eastAsia="en-US" w:bidi="ar-SA"/>
      </w:rPr>
    </w:lvl>
    <w:lvl w:ilvl="2" w:tplc="324C0F36">
      <w:numFmt w:val="bullet"/>
      <w:lvlText w:val="•"/>
      <w:lvlJc w:val="left"/>
      <w:pPr>
        <w:ind w:left="1575" w:hanging="179"/>
      </w:pPr>
      <w:rPr>
        <w:rFonts w:hint="default"/>
        <w:lang w:val="bg-BG" w:eastAsia="en-US" w:bidi="ar-SA"/>
      </w:rPr>
    </w:lvl>
    <w:lvl w:ilvl="3" w:tplc="D1C058EC">
      <w:numFmt w:val="bullet"/>
      <w:lvlText w:val="•"/>
      <w:lvlJc w:val="left"/>
      <w:pPr>
        <w:ind w:left="2312" w:hanging="179"/>
      </w:pPr>
      <w:rPr>
        <w:rFonts w:hint="default"/>
        <w:lang w:val="bg-BG" w:eastAsia="en-US" w:bidi="ar-SA"/>
      </w:rPr>
    </w:lvl>
    <w:lvl w:ilvl="4" w:tplc="EF54EA2C">
      <w:numFmt w:val="bullet"/>
      <w:lvlText w:val="•"/>
      <w:lvlJc w:val="left"/>
      <w:pPr>
        <w:ind w:left="3050" w:hanging="179"/>
      </w:pPr>
      <w:rPr>
        <w:rFonts w:hint="default"/>
        <w:lang w:val="bg-BG" w:eastAsia="en-US" w:bidi="ar-SA"/>
      </w:rPr>
    </w:lvl>
    <w:lvl w:ilvl="5" w:tplc="1D98A88C">
      <w:numFmt w:val="bullet"/>
      <w:lvlText w:val="•"/>
      <w:lvlJc w:val="left"/>
      <w:pPr>
        <w:ind w:left="3787" w:hanging="179"/>
      </w:pPr>
      <w:rPr>
        <w:rFonts w:hint="default"/>
        <w:lang w:val="bg-BG" w:eastAsia="en-US" w:bidi="ar-SA"/>
      </w:rPr>
    </w:lvl>
    <w:lvl w:ilvl="6" w:tplc="AB8A5F48">
      <w:numFmt w:val="bullet"/>
      <w:lvlText w:val="•"/>
      <w:lvlJc w:val="left"/>
      <w:pPr>
        <w:ind w:left="4525" w:hanging="179"/>
      </w:pPr>
      <w:rPr>
        <w:rFonts w:hint="default"/>
        <w:lang w:val="bg-BG" w:eastAsia="en-US" w:bidi="ar-SA"/>
      </w:rPr>
    </w:lvl>
    <w:lvl w:ilvl="7" w:tplc="A74CC164">
      <w:numFmt w:val="bullet"/>
      <w:lvlText w:val="•"/>
      <w:lvlJc w:val="left"/>
      <w:pPr>
        <w:ind w:left="5262" w:hanging="179"/>
      </w:pPr>
      <w:rPr>
        <w:rFonts w:hint="default"/>
        <w:lang w:val="bg-BG" w:eastAsia="en-US" w:bidi="ar-SA"/>
      </w:rPr>
    </w:lvl>
    <w:lvl w:ilvl="8" w:tplc="95C072E6">
      <w:numFmt w:val="bullet"/>
      <w:lvlText w:val="•"/>
      <w:lvlJc w:val="left"/>
      <w:pPr>
        <w:ind w:left="6000" w:hanging="179"/>
      </w:pPr>
      <w:rPr>
        <w:rFonts w:hint="default"/>
        <w:lang w:val="bg-BG" w:eastAsia="en-US" w:bidi="ar-SA"/>
      </w:rPr>
    </w:lvl>
  </w:abstractNum>
  <w:abstractNum w:abstractNumId="16" w15:restartNumberingAfterBreak="0">
    <w:nsid w:val="13A60352"/>
    <w:multiLevelType w:val="hybridMultilevel"/>
    <w:tmpl w:val="24DEAF1C"/>
    <w:lvl w:ilvl="0" w:tplc="3CB66786">
      <w:start w:val="1"/>
      <w:numFmt w:val="decimal"/>
      <w:lvlText w:val="%1."/>
      <w:lvlJc w:val="left"/>
      <w:pPr>
        <w:ind w:left="308" w:hanging="201"/>
      </w:pPr>
      <w:rPr>
        <w:rFonts w:ascii="Times New Roman" w:eastAsia="Times New Roman" w:hAnsi="Times New Roman" w:cs="Times New Roman" w:hint="default"/>
        <w:b/>
        <w:bCs/>
        <w:spacing w:val="0"/>
        <w:w w:val="99"/>
        <w:sz w:val="20"/>
        <w:szCs w:val="20"/>
        <w:lang w:val="bg-BG" w:eastAsia="en-US" w:bidi="ar-SA"/>
      </w:rPr>
    </w:lvl>
    <w:lvl w:ilvl="1" w:tplc="D9FAC3EC">
      <w:numFmt w:val="bullet"/>
      <w:lvlText w:val="•"/>
      <w:lvlJc w:val="left"/>
      <w:pPr>
        <w:ind w:left="1017" w:hanging="201"/>
      </w:pPr>
      <w:rPr>
        <w:rFonts w:hint="default"/>
        <w:lang w:val="bg-BG" w:eastAsia="en-US" w:bidi="ar-SA"/>
      </w:rPr>
    </w:lvl>
    <w:lvl w:ilvl="2" w:tplc="AB6A7706">
      <w:numFmt w:val="bullet"/>
      <w:lvlText w:val="•"/>
      <w:lvlJc w:val="left"/>
      <w:pPr>
        <w:ind w:left="1735" w:hanging="201"/>
      </w:pPr>
      <w:rPr>
        <w:rFonts w:hint="default"/>
        <w:lang w:val="bg-BG" w:eastAsia="en-US" w:bidi="ar-SA"/>
      </w:rPr>
    </w:lvl>
    <w:lvl w:ilvl="3" w:tplc="AC5A9BBC">
      <w:numFmt w:val="bullet"/>
      <w:lvlText w:val="•"/>
      <w:lvlJc w:val="left"/>
      <w:pPr>
        <w:ind w:left="2452" w:hanging="201"/>
      </w:pPr>
      <w:rPr>
        <w:rFonts w:hint="default"/>
        <w:lang w:val="bg-BG" w:eastAsia="en-US" w:bidi="ar-SA"/>
      </w:rPr>
    </w:lvl>
    <w:lvl w:ilvl="4" w:tplc="283E5814">
      <w:numFmt w:val="bullet"/>
      <w:lvlText w:val="•"/>
      <w:lvlJc w:val="left"/>
      <w:pPr>
        <w:ind w:left="3170" w:hanging="201"/>
      </w:pPr>
      <w:rPr>
        <w:rFonts w:hint="default"/>
        <w:lang w:val="bg-BG" w:eastAsia="en-US" w:bidi="ar-SA"/>
      </w:rPr>
    </w:lvl>
    <w:lvl w:ilvl="5" w:tplc="528E7042">
      <w:numFmt w:val="bullet"/>
      <w:lvlText w:val="•"/>
      <w:lvlJc w:val="left"/>
      <w:pPr>
        <w:ind w:left="3887" w:hanging="201"/>
      </w:pPr>
      <w:rPr>
        <w:rFonts w:hint="default"/>
        <w:lang w:val="bg-BG" w:eastAsia="en-US" w:bidi="ar-SA"/>
      </w:rPr>
    </w:lvl>
    <w:lvl w:ilvl="6" w:tplc="271810F8">
      <w:numFmt w:val="bullet"/>
      <w:lvlText w:val="•"/>
      <w:lvlJc w:val="left"/>
      <w:pPr>
        <w:ind w:left="4605" w:hanging="201"/>
      </w:pPr>
      <w:rPr>
        <w:rFonts w:hint="default"/>
        <w:lang w:val="bg-BG" w:eastAsia="en-US" w:bidi="ar-SA"/>
      </w:rPr>
    </w:lvl>
    <w:lvl w:ilvl="7" w:tplc="4E4291A2">
      <w:numFmt w:val="bullet"/>
      <w:lvlText w:val="•"/>
      <w:lvlJc w:val="left"/>
      <w:pPr>
        <w:ind w:left="5322" w:hanging="201"/>
      </w:pPr>
      <w:rPr>
        <w:rFonts w:hint="default"/>
        <w:lang w:val="bg-BG" w:eastAsia="en-US" w:bidi="ar-SA"/>
      </w:rPr>
    </w:lvl>
    <w:lvl w:ilvl="8" w:tplc="74FA292A">
      <w:numFmt w:val="bullet"/>
      <w:lvlText w:val="•"/>
      <w:lvlJc w:val="left"/>
      <w:pPr>
        <w:ind w:left="6040" w:hanging="201"/>
      </w:pPr>
      <w:rPr>
        <w:rFonts w:hint="default"/>
        <w:lang w:val="bg-BG" w:eastAsia="en-US" w:bidi="ar-SA"/>
      </w:rPr>
    </w:lvl>
  </w:abstractNum>
  <w:abstractNum w:abstractNumId="17" w15:restartNumberingAfterBreak="0">
    <w:nsid w:val="13F838BD"/>
    <w:multiLevelType w:val="hybridMultilevel"/>
    <w:tmpl w:val="BE7C1C58"/>
    <w:lvl w:ilvl="0" w:tplc="E3D6073A">
      <w:numFmt w:val="bullet"/>
      <w:lvlText w:val="-"/>
      <w:lvlJc w:val="left"/>
      <w:pPr>
        <w:ind w:left="107" w:hanging="119"/>
      </w:pPr>
      <w:rPr>
        <w:rFonts w:ascii="Times New Roman" w:eastAsia="Times New Roman" w:hAnsi="Times New Roman" w:cs="Times New Roman" w:hint="default"/>
        <w:b/>
        <w:bCs/>
        <w:w w:val="99"/>
        <w:sz w:val="20"/>
        <w:szCs w:val="20"/>
        <w:lang w:val="bg-BG" w:eastAsia="en-US" w:bidi="ar-SA"/>
      </w:rPr>
    </w:lvl>
    <w:lvl w:ilvl="1" w:tplc="A9363194">
      <w:numFmt w:val="bullet"/>
      <w:lvlText w:val="•"/>
      <w:lvlJc w:val="left"/>
      <w:pPr>
        <w:ind w:left="837" w:hanging="119"/>
      </w:pPr>
      <w:rPr>
        <w:rFonts w:hint="default"/>
        <w:lang w:val="bg-BG" w:eastAsia="en-US" w:bidi="ar-SA"/>
      </w:rPr>
    </w:lvl>
    <w:lvl w:ilvl="2" w:tplc="6096D9A6">
      <w:numFmt w:val="bullet"/>
      <w:lvlText w:val="•"/>
      <w:lvlJc w:val="left"/>
      <w:pPr>
        <w:ind w:left="1575" w:hanging="119"/>
      </w:pPr>
      <w:rPr>
        <w:rFonts w:hint="default"/>
        <w:lang w:val="bg-BG" w:eastAsia="en-US" w:bidi="ar-SA"/>
      </w:rPr>
    </w:lvl>
    <w:lvl w:ilvl="3" w:tplc="78908B16">
      <w:numFmt w:val="bullet"/>
      <w:lvlText w:val="•"/>
      <w:lvlJc w:val="left"/>
      <w:pPr>
        <w:ind w:left="2312" w:hanging="119"/>
      </w:pPr>
      <w:rPr>
        <w:rFonts w:hint="default"/>
        <w:lang w:val="bg-BG" w:eastAsia="en-US" w:bidi="ar-SA"/>
      </w:rPr>
    </w:lvl>
    <w:lvl w:ilvl="4" w:tplc="6DA020AA">
      <w:numFmt w:val="bullet"/>
      <w:lvlText w:val="•"/>
      <w:lvlJc w:val="left"/>
      <w:pPr>
        <w:ind w:left="3050" w:hanging="119"/>
      </w:pPr>
      <w:rPr>
        <w:rFonts w:hint="default"/>
        <w:lang w:val="bg-BG" w:eastAsia="en-US" w:bidi="ar-SA"/>
      </w:rPr>
    </w:lvl>
    <w:lvl w:ilvl="5" w:tplc="629205B4">
      <w:numFmt w:val="bullet"/>
      <w:lvlText w:val="•"/>
      <w:lvlJc w:val="left"/>
      <w:pPr>
        <w:ind w:left="3787" w:hanging="119"/>
      </w:pPr>
      <w:rPr>
        <w:rFonts w:hint="default"/>
        <w:lang w:val="bg-BG" w:eastAsia="en-US" w:bidi="ar-SA"/>
      </w:rPr>
    </w:lvl>
    <w:lvl w:ilvl="6" w:tplc="3FEA77CE">
      <w:numFmt w:val="bullet"/>
      <w:lvlText w:val="•"/>
      <w:lvlJc w:val="left"/>
      <w:pPr>
        <w:ind w:left="4525" w:hanging="119"/>
      </w:pPr>
      <w:rPr>
        <w:rFonts w:hint="default"/>
        <w:lang w:val="bg-BG" w:eastAsia="en-US" w:bidi="ar-SA"/>
      </w:rPr>
    </w:lvl>
    <w:lvl w:ilvl="7" w:tplc="91EA3C9C">
      <w:numFmt w:val="bullet"/>
      <w:lvlText w:val="•"/>
      <w:lvlJc w:val="left"/>
      <w:pPr>
        <w:ind w:left="5262" w:hanging="119"/>
      </w:pPr>
      <w:rPr>
        <w:rFonts w:hint="default"/>
        <w:lang w:val="bg-BG" w:eastAsia="en-US" w:bidi="ar-SA"/>
      </w:rPr>
    </w:lvl>
    <w:lvl w:ilvl="8" w:tplc="ABC2CFDC">
      <w:numFmt w:val="bullet"/>
      <w:lvlText w:val="•"/>
      <w:lvlJc w:val="left"/>
      <w:pPr>
        <w:ind w:left="6000" w:hanging="119"/>
      </w:pPr>
      <w:rPr>
        <w:rFonts w:hint="default"/>
        <w:lang w:val="bg-BG" w:eastAsia="en-US" w:bidi="ar-SA"/>
      </w:rPr>
    </w:lvl>
  </w:abstractNum>
  <w:abstractNum w:abstractNumId="18" w15:restartNumberingAfterBreak="0">
    <w:nsid w:val="14826C9A"/>
    <w:multiLevelType w:val="hybridMultilevel"/>
    <w:tmpl w:val="0312038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AE87586"/>
    <w:multiLevelType w:val="hybridMultilevel"/>
    <w:tmpl w:val="A7F4D5E2"/>
    <w:lvl w:ilvl="0" w:tplc="E4CAC5FA">
      <w:numFmt w:val="bullet"/>
      <w:lvlText w:val="-"/>
      <w:lvlJc w:val="left"/>
      <w:pPr>
        <w:ind w:left="107" w:hanging="116"/>
      </w:pPr>
      <w:rPr>
        <w:rFonts w:ascii="Times New Roman" w:eastAsia="Times New Roman" w:hAnsi="Times New Roman" w:cs="Times New Roman" w:hint="default"/>
        <w:w w:val="99"/>
        <w:sz w:val="20"/>
        <w:szCs w:val="20"/>
        <w:lang w:val="bg-BG" w:eastAsia="en-US" w:bidi="ar-SA"/>
      </w:rPr>
    </w:lvl>
    <w:lvl w:ilvl="1" w:tplc="ABB6E5D0">
      <w:numFmt w:val="bullet"/>
      <w:lvlText w:val="-"/>
      <w:lvlJc w:val="left"/>
      <w:pPr>
        <w:ind w:left="609" w:hanging="360"/>
      </w:pPr>
      <w:rPr>
        <w:rFonts w:ascii="Times New Roman" w:eastAsia="Times New Roman" w:hAnsi="Times New Roman" w:cs="Times New Roman" w:hint="default"/>
        <w:w w:val="99"/>
        <w:sz w:val="20"/>
        <w:szCs w:val="20"/>
        <w:lang w:val="bg-BG" w:eastAsia="en-US" w:bidi="ar-SA"/>
      </w:rPr>
    </w:lvl>
    <w:lvl w:ilvl="2" w:tplc="E11C7F04">
      <w:numFmt w:val="bullet"/>
      <w:lvlText w:val="•"/>
      <w:lvlJc w:val="left"/>
      <w:pPr>
        <w:ind w:left="1363" w:hanging="360"/>
      </w:pPr>
      <w:rPr>
        <w:rFonts w:hint="default"/>
        <w:lang w:val="bg-BG" w:eastAsia="en-US" w:bidi="ar-SA"/>
      </w:rPr>
    </w:lvl>
    <w:lvl w:ilvl="3" w:tplc="48E2823C">
      <w:numFmt w:val="bullet"/>
      <w:lvlText w:val="•"/>
      <w:lvlJc w:val="left"/>
      <w:pPr>
        <w:ind w:left="2127" w:hanging="360"/>
      </w:pPr>
      <w:rPr>
        <w:rFonts w:hint="default"/>
        <w:lang w:val="bg-BG" w:eastAsia="en-US" w:bidi="ar-SA"/>
      </w:rPr>
    </w:lvl>
    <w:lvl w:ilvl="4" w:tplc="BD9ECF6E">
      <w:numFmt w:val="bullet"/>
      <w:lvlText w:val="•"/>
      <w:lvlJc w:val="left"/>
      <w:pPr>
        <w:ind w:left="2891" w:hanging="360"/>
      </w:pPr>
      <w:rPr>
        <w:rFonts w:hint="default"/>
        <w:lang w:val="bg-BG" w:eastAsia="en-US" w:bidi="ar-SA"/>
      </w:rPr>
    </w:lvl>
    <w:lvl w:ilvl="5" w:tplc="35B0161E">
      <w:numFmt w:val="bullet"/>
      <w:lvlText w:val="•"/>
      <w:lvlJc w:val="left"/>
      <w:pPr>
        <w:ind w:left="3655" w:hanging="360"/>
      </w:pPr>
      <w:rPr>
        <w:rFonts w:hint="default"/>
        <w:lang w:val="bg-BG" w:eastAsia="en-US" w:bidi="ar-SA"/>
      </w:rPr>
    </w:lvl>
    <w:lvl w:ilvl="6" w:tplc="E690AFFE">
      <w:numFmt w:val="bullet"/>
      <w:lvlText w:val="•"/>
      <w:lvlJc w:val="left"/>
      <w:pPr>
        <w:ind w:left="4419" w:hanging="360"/>
      </w:pPr>
      <w:rPr>
        <w:rFonts w:hint="default"/>
        <w:lang w:val="bg-BG" w:eastAsia="en-US" w:bidi="ar-SA"/>
      </w:rPr>
    </w:lvl>
    <w:lvl w:ilvl="7" w:tplc="5218C804">
      <w:numFmt w:val="bullet"/>
      <w:lvlText w:val="•"/>
      <w:lvlJc w:val="left"/>
      <w:pPr>
        <w:ind w:left="5183" w:hanging="360"/>
      </w:pPr>
      <w:rPr>
        <w:rFonts w:hint="default"/>
        <w:lang w:val="bg-BG" w:eastAsia="en-US" w:bidi="ar-SA"/>
      </w:rPr>
    </w:lvl>
    <w:lvl w:ilvl="8" w:tplc="E870907E">
      <w:numFmt w:val="bullet"/>
      <w:lvlText w:val="•"/>
      <w:lvlJc w:val="left"/>
      <w:pPr>
        <w:ind w:left="5947" w:hanging="360"/>
      </w:pPr>
      <w:rPr>
        <w:rFonts w:hint="default"/>
        <w:lang w:val="bg-BG" w:eastAsia="en-US" w:bidi="ar-SA"/>
      </w:rPr>
    </w:lvl>
  </w:abstractNum>
  <w:abstractNum w:abstractNumId="20" w15:restartNumberingAfterBreak="0">
    <w:nsid w:val="1E1A04EA"/>
    <w:multiLevelType w:val="hybridMultilevel"/>
    <w:tmpl w:val="7F686114"/>
    <w:lvl w:ilvl="0" w:tplc="992CC250">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F62E0D84">
      <w:numFmt w:val="bullet"/>
      <w:lvlText w:val="•"/>
      <w:lvlJc w:val="left"/>
      <w:pPr>
        <w:ind w:left="839" w:hanging="116"/>
      </w:pPr>
      <w:rPr>
        <w:rFonts w:hint="default"/>
        <w:lang w:val="bg-BG" w:eastAsia="en-US" w:bidi="ar-SA"/>
      </w:rPr>
    </w:lvl>
    <w:lvl w:ilvl="2" w:tplc="D31689F0">
      <w:numFmt w:val="bullet"/>
      <w:lvlText w:val="•"/>
      <w:lvlJc w:val="left"/>
      <w:pPr>
        <w:ind w:left="1579" w:hanging="116"/>
      </w:pPr>
      <w:rPr>
        <w:rFonts w:hint="default"/>
        <w:lang w:val="bg-BG" w:eastAsia="en-US" w:bidi="ar-SA"/>
      </w:rPr>
    </w:lvl>
    <w:lvl w:ilvl="3" w:tplc="1D7C93AE">
      <w:numFmt w:val="bullet"/>
      <w:lvlText w:val="•"/>
      <w:lvlJc w:val="left"/>
      <w:pPr>
        <w:ind w:left="2318" w:hanging="116"/>
      </w:pPr>
      <w:rPr>
        <w:rFonts w:hint="default"/>
        <w:lang w:val="bg-BG" w:eastAsia="en-US" w:bidi="ar-SA"/>
      </w:rPr>
    </w:lvl>
    <w:lvl w:ilvl="4" w:tplc="F5C6602E">
      <w:numFmt w:val="bullet"/>
      <w:lvlText w:val="•"/>
      <w:lvlJc w:val="left"/>
      <w:pPr>
        <w:ind w:left="3058" w:hanging="116"/>
      </w:pPr>
      <w:rPr>
        <w:rFonts w:hint="default"/>
        <w:lang w:val="bg-BG" w:eastAsia="en-US" w:bidi="ar-SA"/>
      </w:rPr>
    </w:lvl>
    <w:lvl w:ilvl="5" w:tplc="1F1E078E">
      <w:numFmt w:val="bullet"/>
      <w:lvlText w:val="•"/>
      <w:lvlJc w:val="left"/>
      <w:pPr>
        <w:ind w:left="3798" w:hanging="116"/>
      </w:pPr>
      <w:rPr>
        <w:rFonts w:hint="default"/>
        <w:lang w:val="bg-BG" w:eastAsia="en-US" w:bidi="ar-SA"/>
      </w:rPr>
    </w:lvl>
    <w:lvl w:ilvl="6" w:tplc="33DAA672">
      <w:numFmt w:val="bullet"/>
      <w:lvlText w:val="•"/>
      <w:lvlJc w:val="left"/>
      <w:pPr>
        <w:ind w:left="4537" w:hanging="116"/>
      </w:pPr>
      <w:rPr>
        <w:rFonts w:hint="default"/>
        <w:lang w:val="bg-BG" w:eastAsia="en-US" w:bidi="ar-SA"/>
      </w:rPr>
    </w:lvl>
    <w:lvl w:ilvl="7" w:tplc="DA00C790">
      <w:numFmt w:val="bullet"/>
      <w:lvlText w:val="•"/>
      <w:lvlJc w:val="left"/>
      <w:pPr>
        <w:ind w:left="5277" w:hanging="116"/>
      </w:pPr>
      <w:rPr>
        <w:rFonts w:hint="default"/>
        <w:lang w:val="bg-BG" w:eastAsia="en-US" w:bidi="ar-SA"/>
      </w:rPr>
    </w:lvl>
    <w:lvl w:ilvl="8" w:tplc="9028D472">
      <w:numFmt w:val="bullet"/>
      <w:lvlText w:val="•"/>
      <w:lvlJc w:val="left"/>
      <w:pPr>
        <w:ind w:left="6016" w:hanging="116"/>
      </w:pPr>
      <w:rPr>
        <w:rFonts w:hint="default"/>
        <w:lang w:val="bg-BG" w:eastAsia="en-US" w:bidi="ar-SA"/>
      </w:rPr>
    </w:lvl>
  </w:abstractNum>
  <w:abstractNum w:abstractNumId="21" w15:restartNumberingAfterBreak="0">
    <w:nsid w:val="1ED20F29"/>
    <w:multiLevelType w:val="hybridMultilevel"/>
    <w:tmpl w:val="737863E8"/>
    <w:lvl w:ilvl="0" w:tplc="1B48229C">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1" w:tplc="45264B0C">
      <w:numFmt w:val="bullet"/>
      <w:lvlText w:val="•"/>
      <w:lvlJc w:val="left"/>
      <w:pPr>
        <w:ind w:left="1340" w:hanging="349"/>
      </w:pPr>
      <w:rPr>
        <w:rFonts w:hint="default"/>
        <w:lang w:val="bg-BG" w:eastAsia="en-US" w:bidi="ar-SA"/>
      </w:rPr>
    </w:lvl>
    <w:lvl w:ilvl="2" w:tplc="729A0BB4">
      <w:numFmt w:val="bullet"/>
      <w:lvlText w:val="•"/>
      <w:lvlJc w:val="left"/>
      <w:pPr>
        <w:ind w:left="2931" w:hanging="349"/>
      </w:pPr>
      <w:rPr>
        <w:rFonts w:hint="default"/>
        <w:lang w:val="bg-BG" w:eastAsia="en-US" w:bidi="ar-SA"/>
      </w:rPr>
    </w:lvl>
    <w:lvl w:ilvl="3" w:tplc="554473C6">
      <w:numFmt w:val="bullet"/>
      <w:lvlText w:val="•"/>
      <w:lvlJc w:val="left"/>
      <w:pPr>
        <w:ind w:left="4522" w:hanging="349"/>
      </w:pPr>
      <w:rPr>
        <w:rFonts w:hint="default"/>
        <w:lang w:val="bg-BG" w:eastAsia="en-US" w:bidi="ar-SA"/>
      </w:rPr>
    </w:lvl>
    <w:lvl w:ilvl="4" w:tplc="D9AAC760">
      <w:numFmt w:val="bullet"/>
      <w:lvlText w:val="•"/>
      <w:lvlJc w:val="left"/>
      <w:pPr>
        <w:ind w:left="6113" w:hanging="349"/>
      </w:pPr>
      <w:rPr>
        <w:rFonts w:hint="default"/>
        <w:lang w:val="bg-BG" w:eastAsia="en-US" w:bidi="ar-SA"/>
      </w:rPr>
    </w:lvl>
    <w:lvl w:ilvl="5" w:tplc="64241DA8">
      <w:numFmt w:val="bullet"/>
      <w:lvlText w:val="•"/>
      <w:lvlJc w:val="left"/>
      <w:pPr>
        <w:ind w:left="7704" w:hanging="349"/>
      </w:pPr>
      <w:rPr>
        <w:rFonts w:hint="default"/>
        <w:lang w:val="bg-BG" w:eastAsia="en-US" w:bidi="ar-SA"/>
      </w:rPr>
    </w:lvl>
    <w:lvl w:ilvl="6" w:tplc="419A29B6">
      <w:numFmt w:val="bullet"/>
      <w:lvlText w:val="•"/>
      <w:lvlJc w:val="left"/>
      <w:pPr>
        <w:ind w:left="9296" w:hanging="349"/>
      </w:pPr>
      <w:rPr>
        <w:rFonts w:hint="default"/>
        <w:lang w:val="bg-BG" w:eastAsia="en-US" w:bidi="ar-SA"/>
      </w:rPr>
    </w:lvl>
    <w:lvl w:ilvl="7" w:tplc="ABF8C354">
      <w:numFmt w:val="bullet"/>
      <w:lvlText w:val="•"/>
      <w:lvlJc w:val="left"/>
      <w:pPr>
        <w:ind w:left="10887" w:hanging="349"/>
      </w:pPr>
      <w:rPr>
        <w:rFonts w:hint="default"/>
        <w:lang w:val="bg-BG" w:eastAsia="en-US" w:bidi="ar-SA"/>
      </w:rPr>
    </w:lvl>
    <w:lvl w:ilvl="8" w:tplc="2A66FE94">
      <w:numFmt w:val="bullet"/>
      <w:lvlText w:val="•"/>
      <w:lvlJc w:val="left"/>
      <w:pPr>
        <w:ind w:left="12478" w:hanging="349"/>
      </w:pPr>
      <w:rPr>
        <w:rFonts w:hint="default"/>
        <w:lang w:val="bg-BG" w:eastAsia="en-US" w:bidi="ar-SA"/>
      </w:rPr>
    </w:lvl>
  </w:abstractNum>
  <w:abstractNum w:abstractNumId="22" w15:restartNumberingAfterBreak="0">
    <w:nsid w:val="1FC87DAF"/>
    <w:multiLevelType w:val="hybridMultilevel"/>
    <w:tmpl w:val="CD1A144C"/>
    <w:lvl w:ilvl="0" w:tplc="03067080">
      <w:numFmt w:val="bullet"/>
      <w:lvlText w:val="-"/>
      <w:lvlJc w:val="left"/>
      <w:pPr>
        <w:ind w:left="107" w:hanging="123"/>
      </w:pPr>
      <w:rPr>
        <w:rFonts w:hint="default"/>
        <w:w w:val="99"/>
        <w:lang w:val="bg-BG" w:eastAsia="en-US" w:bidi="ar-SA"/>
      </w:rPr>
    </w:lvl>
    <w:lvl w:ilvl="1" w:tplc="61DA7C54">
      <w:numFmt w:val="bullet"/>
      <w:lvlText w:val="•"/>
      <w:lvlJc w:val="left"/>
      <w:pPr>
        <w:ind w:left="839" w:hanging="123"/>
      </w:pPr>
      <w:rPr>
        <w:rFonts w:hint="default"/>
        <w:lang w:val="bg-BG" w:eastAsia="en-US" w:bidi="ar-SA"/>
      </w:rPr>
    </w:lvl>
    <w:lvl w:ilvl="2" w:tplc="141E4B10">
      <w:numFmt w:val="bullet"/>
      <w:lvlText w:val="•"/>
      <w:lvlJc w:val="left"/>
      <w:pPr>
        <w:ind w:left="1579" w:hanging="123"/>
      </w:pPr>
      <w:rPr>
        <w:rFonts w:hint="default"/>
        <w:lang w:val="bg-BG" w:eastAsia="en-US" w:bidi="ar-SA"/>
      </w:rPr>
    </w:lvl>
    <w:lvl w:ilvl="3" w:tplc="07E8A1D6">
      <w:numFmt w:val="bullet"/>
      <w:lvlText w:val="•"/>
      <w:lvlJc w:val="left"/>
      <w:pPr>
        <w:ind w:left="2318" w:hanging="123"/>
      </w:pPr>
      <w:rPr>
        <w:rFonts w:hint="default"/>
        <w:lang w:val="bg-BG" w:eastAsia="en-US" w:bidi="ar-SA"/>
      </w:rPr>
    </w:lvl>
    <w:lvl w:ilvl="4" w:tplc="FBBE5ED8">
      <w:numFmt w:val="bullet"/>
      <w:lvlText w:val="•"/>
      <w:lvlJc w:val="left"/>
      <w:pPr>
        <w:ind w:left="3058" w:hanging="123"/>
      </w:pPr>
      <w:rPr>
        <w:rFonts w:hint="default"/>
        <w:lang w:val="bg-BG" w:eastAsia="en-US" w:bidi="ar-SA"/>
      </w:rPr>
    </w:lvl>
    <w:lvl w:ilvl="5" w:tplc="EC4A5EFE">
      <w:numFmt w:val="bullet"/>
      <w:lvlText w:val="•"/>
      <w:lvlJc w:val="left"/>
      <w:pPr>
        <w:ind w:left="3798" w:hanging="123"/>
      </w:pPr>
      <w:rPr>
        <w:rFonts w:hint="default"/>
        <w:lang w:val="bg-BG" w:eastAsia="en-US" w:bidi="ar-SA"/>
      </w:rPr>
    </w:lvl>
    <w:lvl w:ilvl="6" w:tplc="8E6C474A">
      <w:numFmt w:val="bullet"/>
      <w:lvlText w:val="•"/>
      <w:lvlJc w:val="left"/>
      <w:pPr>
        <w:ind w:left="4537" w:hanging="123"/>
      </w:pPr>
      <w:rPr>
        <w:rFonts w:hint="default"/>
        <w:lang w:val="bg-BG" w:eastAsia="en-US" w:bidi="ar-SA"/>
      </w:rPr>
    </w:lvl>
    <w:lvl w:ilvl="7" w:tplc="3F9EFDB6">
      <w:numFmt w:val="bullet"/>
      <w:lvlText w:val="•"/>
      <w:lvlJc w:val="left"/>
      <w:pPr>
        <w:ind w:left="5277" w:hanging="123"/>
      </w:pPr>
      <w:rPr>
        <w:rFonts w:hint="default"/>
        <w:lang w:val="bg-BG" w:eastAsia="en-US" w:bidi="ar-SA"/>
      </w:rPr>
    </w:lvl>
    <w:lvl w:ilvl="8" w:tplc="E3885E18">
      <w:numFmt w:val="bullet"/>
      <w:lvlText w:val="•"/>
      <w:lvlJc w:val="left"/>
      <w:pPr>
        <w:ind w:left="6016" w:hanging="123"/>
      </w:pPr>
      <w:rPr>
        <w:rFonts w:hint="default"/>
        <w:lang w:val="bg-BG" w:eastAsia="en-US" w:bidi="ar-SA"/>
      </w:rPr>
    </w:lvl>
  </w:abstractNum>
  <w:abstractNum w:abstractNumId="23" w15:restartNumberingAfterBreak="0">
    <w:nsid w:val="1FE70AE3"/>
    <w:multiLevelType w:val="hybridMultilevel"/>
    <w:tmpl w:val="BBA2D676"/>
    <w:lvl w:ilvl="0" w:tplc="F9B6678A">
      <w:numFmt w:val="bullet"/>
      <w:lvlText w:val="-"/>
      <w:lvlJc w:val="left"/>
      <w:pPr>
        <w:ind w:left="107" w:hanging="143"/>
      </w:pPr>
      <w:rPr>
        <w:rFonts w:ascii="Times New Roman" w:eastAsia="Times New Roman" w:hAnsi="Times New Roman" w:cs="Times New Roman" w:hint="default"/>
        <w:b/>
        <w:bCs/>
        <w:i/>
        <w:iCs/>
        <w:w w:val="99"/>
        <w:sz w:val="20"/>
        <w:szCs w:val="20"/>
        <w:lang w:val="bg-BG" w:eastAsia="en-US" w:bidi="ar-SA"/>
      </w:rPr>
    </w:lvl>
    <w:lvl w:ilvl="1" w:tplc="86E21B5C">
      <w:numFmt w:val="bullet"/>
      <w:lvlText w:val="•"/>
      <w:lvlJc w:val="left"/>
      <w:pPr>
        <w:ind w:left="839" w:hanging="143"/>
      </w:pPr>
      <w:rPr>
        <w:rFonts w:hint="default"/>
        <w:lang w:val="bg-BG" w:eastAsia="en-US" w:bidi="ar-SA"/>
      </w:rPr>
    </w:lvl>
    <w:lvl w:ilvl="2" w:tplc="0F2A05A2">
      <w:numFmt w:val="bullet"/>
      <w:lvlText w:val="•"/>
      <w:lvlJc w:val="left"/>
      <w:pPr>
        <w:ind w:left="1579" w:hanging="143"/>
      </w:pPr>
      <w:rPr>
        <w:rFonts w:hint="default"/>
        <w:lang w:val="bg-BG" w:eastAsia="en-US" w:bidi="ar-SA"/>
      </w:rPr>
    </w:lvl>
    <w:lvl w:ilvl="3" w:tplc="7B2260DC">
      <w:numFmt w:val="bullet"/>
      <w:lvlText w:val="•"/>
      <w:lvlJc w:val="left"/>
      <w:pPr>
        <w:ind w:left="2318" w:hanging="143"/>
      </w:pPr>
      <w:rPr>
        <w:rFonts w:hint="default"/>
        <w:lang w:val="bg-BG" w:eastAsia="en-US" w:bidi="ar-SA"/>
      </w:rPr>
    </w:lvl>
    <w:lvl w:ilvl="4" w:tplc="5692ABEC">
      <w:numFmt w:val="bullet"/>
      <w:lvlText w:val="•"/>
      <w:lvlJc w:val="left"/>
      <w:pPr>
        <w:ind w:left="3058" w:hanging="143"/>
      </w:pPr>
      <w:rPr>
        <w:rFonts w:hint="default"/>
        <w:lang w:val="bg-BG" w:eastAsia="en-US" w:bidi="ar-SA"/>
      </w:rPr>
    </w:lvl>
    <w:lvl w:ilvl="5" w:tplc="218C4264">
      <w:numFmt w:val="bullet"/>
      <w:lvlText w:val="•"/>
      <w:lvlJc w:val="left"/>
      <w:pPr>
        <w:ind w:left="3798" w:hanging="143"/>
      </w:pPr>
      <w:rPr>
        <w:rFonts w:hint="default"/>
        <w:lang w:val="bg-BG" w:eastAsia="en-US" w:bidi="ar-SA"/>
      </w:rPr>
    </w:lvl>
    <w:lvl w:ilvl="6" w:tplc="886065FC">
      <w:numFmt w:val="bullet"/>
      <w:lvlText w:val="•"/>
      <w:lvlJc w:val="left"/>
      <w:pPr>
        <w:ind w:left="4537" w:hanging="143"/>
      </w:pPr>
      <w:rPr>
        <w:rFonts w:hint="default"/>
        <w:lang w:val="bg-BG" w:eastAsia="en-US" w:bidi="ar-SA"/>
      </w:rPr>
    </w:lvl>
    <w:lvl w:ilvl="7" w:tplc="F5928DD0">
      <w:numFmt w:val="bullet"/>
      <w:lvlText w:val="•"/>
      <w:lvlJc w:val="left"/>
      <w:pPr>
        <w:ind w:left="5277" w:hanging="143"/>
      </w:pPr>
      <w:rPr>
        <w:rFonts w:hint="default"/>
        <w:lang w:val="bg-BG" w:eastAsia="en-US" w:bidi="ar-SA"/>
      </w:rPr>
    </w:lvl>
    <w:lvl w:ilvl="8" w:tplc="FE0EF026">
      <w:numFmt w:val="bullet"/>
      <w:lvlText w:val="•"/>
      <w:lvlJc w:val="left"/>
      <w:pPr>
        <w:ind w:left="6016" w:hanging="143"/>
      </w:pPr>
      <w:rPr>
        <w:rFonts w:hint="default"/>
        <w:lang w:val="bg-BG" w:eastAsia="en-US" w:bidi="ar-SA"/>
      </w:rPr>
    </w:lvl>
  </w:abstractNum>
  <w:abstractNum w:abstractNumId="24" w15:restartNumberingAfterBreak="0">
    <w:nsid w:val="1FF77742"/>
    <w:multiLevelType w:val="hybridMultilevel"/>
    <w:tmpl w:val="C3B23A30"/>
    <w:lvl w:ilvl="0" w:tplc="9A5E8826">
      <w:start w:val="1"/>
      <w:numFmt w:val="upperRoman"/>
      <w:lvlText w:val="%1."/>
      <w:lvlJc w:val="left"/>
      <w:pPr>
        <w:ind w:left="655" w:hanging="178"/>
      </w:pPr>
      <w:rPr>
        <w:rFonts w:ascii="Times New Roman" w:eastAsia="Times New Roman" w:hAnsi="Times New Roman" w:cs="Times New Roman" w:hint="default"/>
        <w:b/>
        <w:bCs/>
        <w:spacing w:val="-1"/>
        <w:w w:val="99"/>
        <w:sz w:val="20"/>
        <w:szCs w:val="20"/>
        <w:lang w:val="bg-BG" w:eastAsia="en-US" w:bidi="ar-SA"/>
      </w:rPr>
    </w:lvl>
    <w:lvl w:ilvl="1" w:tplc="98407BEE">
      <w:start w:val="1"/>
      <w:numFmt w:val="decimal"/>
      <w:lvlText w:val="%2."/>
      <w:lvlJc w:val="left"/>
      <w:pPr>
        <w:ind w:left="477" w:hanging="211"/>
      </w:pPr>
      <w:rPr>
        <w:rFonts w:ascii="Times New Roman" w:eastAsia="Times New Roman" w:hAnsi="Times New Roman" w:cs="Times New Roman" w:hint="default"/>
        <w:b/>
        <w:bCs/>
        <w:spacing w:val="0"/>
        <w:w w:val="99"/>
        <w:sz w:val="20"/>
        <w:szCs w:val="20"/>
        <w:lang w:val="bg-BG" w:eastAsia="en-US" w:bidi="ar-SA"/>
      </w:rPr>
    </w:lvl>
    <w:lvl w:ilvl="2" w:tplc="BDE0B698">
      <w:start w:val="1"/>
      <w:numFmt w:val="decimal"/>
      <w:lvlText w:val="%3)"/>
      <w:lvlJc w:val="left"/>
      <w:pPr>
        <w:ind w:left="1198" w:hanging="361"/>
      </w:pPr>
      <w:rPr>
        <w:rFonts w:ascii="Times New Roman" w:eastAsia="Times New Roman" w:hAnsi="Times New Roman" w:cs="Times New Roman" w:hint="default"/>
        <w:spacing w:val="0"/>
        <w:w w:val="99"/>
        <w:sz w:val="20"/>
        <w:szCs w:val="20"/>
        <w:lang w:val="bg-BG" w:eastAsia="en-US" w:bidi="ar-SA"/>
      </w:rPr>
    </w:lvl>
    <w:lvl w:ilvl="3" w:tplc="8B560E1A">
      <w:numFmt w:val="bullet"/>
      <w:lvlText w:val="•"/>
      <w:lvlJc w:val="left"/>
      <w:pPr>
        <w:ind w:left="3007" w:hanging="361"/>
      </w:pPr>
      <w:rPr>
        <w:rFonts w:hint="default"/>
        <w:lang w:val="bg-BG" w:eastAsia="en-US" w:bidi="ar-SA"/>
      </w:rPr>
    </w:lvl>
    <w:lvl w:ilvl="4" w:tplc="594891FA">
      <w:numFmt w:val="bullet"/>
      <w:lvlText w:val="•"/>
      <w:lvlJc w:val="left"/>
      <w:pPr>
        <w:ind w:left="4815" w:hanging="361"/>
      </w:pPr>
      <w:rPr>
        <w:rFonts w:hint="default"/>
        <w:lang w:val="bg-BG" w:eastAsia="en-US" w:bidi="ar-SA"/>
      </w:rPr>
    </w:lvl>
    <w:lvl w:ilvl="5" w:tplc="C9E61EB0">
      <w:numFmt w:val="bullet"/>
      <w:lvlText w:val="•"/>
      <w:lvlJc w:val="left"/>
      <w:pPr>
        <w:ind w:left="6622" w:hanging="361"/>
      </w:pPr>
      <w:rPr>
        <w:rFonts w:hint="default"/>
        <w:lang w:val="bg-BG" w:eastAsia="en-US" w:bidi="ar-SA"/>
      </w:rPr>
    </w:lvl>
    <w:lvl w:ilvl="6" w:tplc="BE86C7FE">
      <w:numFmt w:val="bullet"/>
      <w:lvlText w:val="•"/>
      <w:lvlJc w:val="left"/>
      <w:pPr>
        <w:ind w:left="8430" w:hanging="361"/>
      </w:pPr>
      <w:rPr>
        <w:rFonts w:hint="default"/>
        <w:lang w:val="bg-BG" w:eastAsia="en-US" w:bidi="ar-SA"/>
      </w:rPr>
    </w:lvl>
    <w:lvl w:ilvl="7" w:tplc="D180C16E">
      <w:numFmt w:val="bullet"/>
      <w:lvlText w:val="•"/>
      <w:lvlJc w:val="left"/>
      <w:pPr>
        <w:ind w:left="10238" w:hanging="361"/>
      </w:pPr>
      <w:rPr>
        <w:rFonts w:hint="default"/>
        <w:lang w:val="bg-BG" w:eastAsia="en-US" w:bidi="ar-SA"/>
      </w:rPr>
    </w:lvl>
    <w:lvl w:ilvl="8" w:tplc="1BFAC788">
      <w:numFmt w:val="bullet"/>
      <w:lvlText w:val="•"/>
      <w:lvlJc w:val="left"/>
      <w:pPr>
        <w:ind w:left="12045" w:hanging="361"/>
      </w:pPr>
      <w:rPr>
        <w:rFonts w:hint="default"/>
        <w:lang w:val="bg-BG" w:eastAsia="en-US" w:bidi="ar-SA"/>
      </w:rPr>
    </w:lvl>
  </w:abstractNum>
  <w:abstractNum w:abstractNumId="25" w15:restartNumberingAfterBreak="0">
    <w:nsid w:val="21C42496"/>
    <w:multiLevelType w:val="hybridMultilevel"/>
    <w:tmpl w:val="8D5EDBA2"/>
    <w:lvl w:ilvl="0" w:tplc="750483E4">
      <w:numFmt w:val="bullet"/>
      <w:lvlText w:val="-"/>
      <w:lvlJc w:val="left"/>
      <w:pPr>
        <w:ind w:left="107" w:hanging="169"/>
      </w:pPr>
      <w:rPr>
        <w:rFonts w:ascii="Times New Roman" w:eastAsia="Times New Roman" w:hAnsi="Times New Roman" w:cs="Times New Roman" w:hint="default"/>
        <w:w w:val="99"/>
        <w:sz w:val="20"/>
        <w:szCs w:val="20"/>
        <w:lang w:val="bg-BG" w:eastAsia="en-US" w:bidi="ar-SA"/>
      </w:rPr>
    </w:lvl>
    <w:lvl w:ilvl="1" w:tplc="29A4D372">
      <w:numFmt w:val="bullet"/>
      <w:lvlText w:val="•"/>
      <w:lvlJc w:val="left"/>
      <w:pPr>
        <w:ind w:left="839" w:hanging="169"/>
      </w:pPr>
      <w:rPr>
        <w:rFonts w:hint="default"/>
        <w:lang w:val="bg-BG" w:eastAsia="en-US" w:bidi="ar-SA"/>
      </w:rPr>
    </w:lvl>
    <w:lvl w:ilvl="2" w:tplc="5E1CD3F6">
      <w:numFmt w:val="bullet"/>
      <w:lvlText w:val="•"/>
      <w:lvlJc w:val="left"/>
      <w:pPr>
        <w:ind w:left="1579" w:hanging="169"/>
      </w:pPr>
      <w:rPr>
        <w:rFonts w:hint="default"/>
        <w:lang w:val="bg-BG" w:eastAsia="en-US" w:bidi="ar-SA"/>
      </w:rPr>
    </w:lvl>
    <w:lvl w:ilvl="3" w:tplc="2E82BD92">
      <w:numFmt w:val="bullet"/>
      <w:lvlText w:val="•"/>
      <w:lvlJc w:val="left"/>
      <w:pPr>
        <w:ind w:left="2318" w:hanging="169"/>
      </w:pPr>
      <w:rPr>
        <w:rFonts w:hint="default"/>
        <w:lang w:val="bg-BG" w:eastAsia="en-US" w:bidi="ar-SA"/>
      </w:rPr>
    </w:lvl>
    <w:lvl w:ilvl="4" w:tplc="13B67424">
      <w:numFmt w:val="bullet"/>
      <w:lvlText w:val="•"/>
      <w:lvlJc w:val="left"/>
      <w:pPr>
        <w:ind w:left="3058" w:hanging="169"/>
      </w:pPr>
      <w:rPr>
        <w:rFonts w:hint="default"/>
        <w:lang w:val="bg-BG" w:eastAsia="en-US" w:bidi="ar-SA"/>
      </w:rPr>
    </w:lvl>
    <w:lvl w:ilvl="5" w:tplc="EFE84148">
      <w:numFmt w:val="bullet"/>
      <w:lvlText w:val="•"/>
      <w:lvlJc w:val="left"/>
      <w:pPr>
        <w:ind w:left="3798" w:hanging="169"/>
      </w:pPr>
      <w:rPr>
        <w:rFonts w:hint="default"/>
        <w:lang w:val="bg-BG" w:eastAsia="en-US" w:bidi="ar-SA"/>
      </w:rPr>
    </w:lvl>
    <w:lvl w:ilvl="6" w:tplc="F1784AF2">
      <w:numFmt w:val="bullet"/>
      <w:lvlText w:val="•"/>
      <w:lvlJc w:val="left"/>
      <w:pPr>
        <w:ind w:left="4537" w:hanging="169"/>
      </w:pPr>
      <w:rPr>
        <w:rFonts w:hint="default"/>
        <w:lang w:val="bg-BG" w:eastAsia="en-US" w:bidi="ar-SA"/>
      </w:rPr>
    </w:lvl>
    <w:lvl w:ilvl="7" w:tplc="920C4280">
      <w:numFmt w:val="bullet"/>
      <w:lvlText w:val="•"/>
      <w:lvlJc w:val="left"/>
      <w:pPr>
        <w:ind w:left="5277" w:hanging="169"/>
      </w:pPr>
      <w:rPr>
        <w:rFonts w:hint="default"/>
        <w:lang w:val="bg-BG" w:eastAsia="en-US" w:bidi="ar-SA"/>
      </w:rPr>
    </w:lvl>
    <w:lvl w:ilvl="8" w:tplc="A4AE4CAE">
      <w:numFmt w:val="bullet"/>
      <w:lvlText w:val="•"/>
      <w:lvlJc w:val="left"/>
      <w:pPr>
        <w:ind w:left="6016" w:hanging="169"/>
      </w:pPr>
      <w:rPr>
        <w:rFonts w:hint="default"/>
        <w:lang w:val="bg-BG" w:eastAsia="en-US" w:bidi="ar-SA"/>
      </w:rPr>
    </w:lvl>
  </w:abstractNum>
  <w:abstractNum w:abstractNumId="26" w15:restartNumberingAfterBreak="0">
    <w:nsid w:val="21EC03CB"/>
    <w:multiLevelType w:val="hybridMultilevel"/>
    <w:tmpl w:val="5D726F32"/>
    <w:lvl w:ilvl="0" w:tplc="641CDAB2">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7A6CE18C">
      <w:numFmt w:val="bullet"/>
      <w:lvlText w:val="•"/>
      <w:lvlJc w:val="left"/>
      <w:pPr>
        <w:ind w:left="838" w:hanging="116"/>
      </w:pPr>
      <w:rPr>
        <w:rFonts w:hint="default"/>
        <w:lang w:val="bg-BG" w:eastAsia="en-US" w:bidi="ar-SA"/>
      </w:rPr>
    </w:lvl>
    <w:lvl w:ilvl="2" w:tplc="32066EDE">
      <w:numFmt w:val="bullet"/>
      <w:lvlText w:val="•"/>
      <w:lvlJc w:val="left"/>
      <w:pPr>
        <w:ind w:left="1576" w:hanging="116"/>
      </w:pPr>
      <w:rPr>
        <w:rFonts w:hint="default"/>
        <w:lang w:val="bg-BG" w:eastAsia="en-US" w:bidi="ar-SA"/>
      </w:rPr>
    </w:lvl>
    <w:lvl w:ilvl="3" w:tplc="9398A068">
      <w:numFmt w:val="bullet"/>
      <w:lvlText w:val="•"/>
      <w:lvlJc w:val="left"/>
      <w:pPr>
        <w:ind w:left="2314" w:hanging="116"/>
      </w:pPr>
      <w:rPr>
        <w:rFonts w:hint="default"/>
        <w:lang w:val="bg-BG" w:eastAsia="en-US" w:bidi="ar-SA"/>
      </w:rPr>
    </w:lvl>
    <w:lvl w:ilvl="4" w:tplc="5AE44B5E">
      <w:numFmt w:val="bullet"/>
      <w:lvlText w:val="•"/>
      <w:lvlJc w:val="left"/>
      <w:pPr>
        <w:ind w:left="3052" w:hanging="116"/>
      </w:pPr>
      <w:rPr>
        <w:rFonts w:hint="default"/>
        <w:lang w:val="bg-BG" w:eastAsia="en-US" w:bidi="ar-SA"/>
      </w:rPr>
    </w:lvl>
    <w:lvl w:ilvl="5" w:tplc="B58077DA">
      <w:numFmt w:val="bullet"/>
      <w:lvlText w:val="•"/>
      <w:lvlJc w:val="left"/>
      <w:pPr>
        <w:ind w:left="3791" w:hanging="116"/>
      </w:pPr>
      <w:rPr>
        <w:rFonts w:hint="default"/>
        <w:lang w:val="bg-BG" w:eastAsia="en-US" w:bidi="ar-SA"/>
      </w:rPr>
    </w:lvl>
    <w:lvl w:ilvl="6" w:tplc="78BAFAC2">
      <w:numFmt w:val="bullet"/>
      <w:lvlText w:val="•"/>
      <w:lvlJc w:val="left"/>
      <w:pPr>
        <w:ind w:left="4529" w:hanging="116"/>
      </w:pPr>
      <w:rPr>
        <w:rFonts w:hint="default"/>
        <w:lang w:val="bg-BG" w:eastAsia="en-US" w:bidi="ar-SA"/>
      </w:rPr>
    </w:lvl>
    <w:lvl w:ilvl="7" w:tplc="67884E24">
      <w:numFmt w:val="bullet"/>
      <w:lvlText w:val="•"/>
      <w:lvlJc w:val="left"/>
      <w:pPr>
        <w:ind w:left="5267" w:hanging="116"/>
      </w:pPr>
      <w:rPr>
        <w:rFonts w:hint="default"/>
        <w:lang w:val="bg-BG" w:eastAsia="en-US" w:bidi="ar-SA"/>
      </w:rPr>
    </w:lvl>
    <w:lvl w:ilvl="8" w:tplc="3C9A40AA">
      <w:numFmt w:val="bullet"/>
      <w:lvlText w:val="•"/>
      <w:lvlJc w:val="left"/>
      <w:pPr>
        <w:ind w:left="6005" w:hanging="116"/>
      </w:pPr>
      <w:rPr>
        <w:rFonts w:hint="default"/>
        <w:lang w:val="bg-BG" w:eastAsia="en-US" w:bidi="ar-SA"/>
      </w:rPr>
    </w:lvl>
  </w:abstractNum>
  <w:abstractNum w:abstractNumId="27" w15:restartNumberingAfterBreak="0">
    <w:nsid w:val="21FF631B"/>
    <w:multiLevelType w:val="hybridMultilevel"/>
    <w:tmpl w:val="AF945EBC"/>
    <w:lvl w:ilvl="0" w:tplc="D6506E02">
      <w:start w:val="1"/>
      <w:numFmt w:val="decimal"/>
      <w:lvlText w:val="%1."/>
      <w:lvlJc w:val="left"/>
      <w:pPr>
        <w:ind w:left="499" w:hanging="361"/>
      </w:pPr>
      <w:rPr>
        <w:rFonts w:ascii="Times New Roman" w:eastAsia="Times New Roman" w:hAnsi="Times New Roman" w:cs="Times New Roman" w:hint="default"/>
        <w:spacing w:val="0"/>
        <w:w w:val="99"/>
        <w:sz w:val="20"/>
        <w:szCs w:val="20"/>
        <w:lang w:val="bg-BG" w:eastAsia="en-US" w:bidi="ar-SA"/>
      </w:rPr>
    </w:lvl>
    <w:lvl w:ilvl="1" w:tplc="9B965040">
      <w:numFmt w:val="bullet"/>
      <w:lvlText w:val="•"/>
      <w:lvlJc w:val="left"/>
      <w:pPr>
        <w:ind w:left="1197" w:hanging="361"/>
      </w:pPr>
      <w:rPr>
        <w:rFonts w:hint="default"/>
        <w:lang w:val="bg-BG" w:eastAsia="en-US" w:bidi="ar-SA"/>
      </w:rPr>
    </w:lvl>
    <w:lvl w:ilvl="2" w:tplc="F7D44CFA">
      <w:numFmt w:val="bullet"/>
      <w:lvlText w:val="•"/>
      <w:lvlJc w:val="left"/>
      <w:pPr>
        <w:ind w:left="1895" w:hanging="361"/>
      </w:pPr>
      <w:rPr>
        <w:rFonts w:hint="default"/>
        <w:lang w:val="bg-BG" w:eastAsia="en-US" w:bidi="ar-SA"/>
      </w:rPr>
    </w:lvl>
    <w:lvl w:ilvl="3" w:tplc="9B16047E">
      <w:numFmt w:val="bullet"/>
      <w:lvlText w:val="•"/>
      <w:lvlJc w:val="left"/>
      <w:pPr>
        <w:ind w:left="2592" w:hanging="361"/>
      </w:pPr>
      <w:rPr>
        <w:rFonts w:hint="default"/>
        <w:lang w:val="bg-BG" w:eastAsia="en-US" w:bidi="ar-SA"/>
      </w:rPr>
    </w:lvl>
    <w:lvl w:ilvl="4" w:tplc="9872B3FC">
      <w:numFmt w:val="bullet"/>
      <w:lvlText w:val="•"/>
      <w:lvlJc w:val="left"/>
      <w:pPr>
        <w:ind w:left="3290" w:hanging="361"/>
      </w:pPr>
      <w:rPr>
        <w:rFonts w:hint="default"/>
        <w:lang w:val="bg-BG" w:eastAsia="en-US" w:bidi="ar-SA"/>
      </w:rPr>
    </w:lvl>
    <w:lvl w:ilvl="5" w:tplc="5890110E">
      <w:numFmt w:val="bullet"/>
      <w:lvlText w:val="•"/>
      <w:lvlJc w:val="left"/>
      <w:pPr>
        <w:ind w:left="3987" w:hanging="361"/>
      </w:pPr>
      <w:rPr>
        <w:rFonts w:hint="default"/>
        <w:lang w:val="bg-BG" w:eastAsia="en-US" w:bidi="ar-SA"/>
      </w:rPr>
    </w:lvl>
    <w:lvl w:ilvl="6" w:tplc="96888102">
      <w:numFmt w:val="bullet"/>
      <w:lvlText w:val="•"/>
      <w:lvlJc w:val="left"/>
      <w:pPr>
        <w:ind w:left="4685" w:hanging="361"/>
      </w:pPr>
      <w:rPr>
        <w:rFonts w:hint="default"/>
        <w:lang w:val="bg-BG" w:eastAsia="en-US" w:bidi="ar-SA"/>
      </w:rPr>
    </w:lvl>
    <w:lvl w:ilvl="7" w:tplc="AD90FD0E">
      <w:numFmt w:val="bullet"/>
      <w:lvlText w:val="•"/>
      <w:lvlJc w:val="left"/>
      <w:pPr>
        <w:ind w:left="5382" w:hanging="361"/>
      </w:pPr>
      <w:rPr>
        <w:rFonts w:hint="default"/>
        <w:lang w:val="bg-BG" w:eastAsia="en-US" w:bidi="ar-SA"/>
      </w:rPr>
    </w:lvl>
    <w:lvl w:ilvl="8" w:tplc="B0764EB6">
      <w:numFmt w:val="bullet"/>
      <w:lvlText w:val="•"/>
      <w:lvlJc w:val="left"/>
      <w:pPr>
        <w:ind w:left="6080" w:hanging="361"/>
      </w:pPr>
      <w:rPr>
        <w:rFonts w:hint="default"/>
        <w:lang w:val="bg-BG" w:eastAsia="en-US" w:bidi="ar-SA"/>
      </w:rPr>
    </w:lvl>
  </w:abstractNum>
  <w:abstractNum w:abstractNumId="28" w15:restartNumberingAfterBreak="0">
    <w:nsid w:val="223B66D3"/>
    <w:multiLevelType w:val="hybridMultilevel"/>
    <w:tmpl w:val="DBE689CE"/>
    <w:lvl w:ilvl="0" w:tplc="15F232C2">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1" w:tplc="95C4FB12">
      <w:numFmt w:val="bullet"/>
      <w:lvlText w:val="•"/>
      <w:lvlJc w:val="left"/>
      <w:pPr>
        <w:ind w:left="1107" w:hanging="180"/>
      </w:pPr>
      <w:rPr>
        <w:rFonts w:hint="default"/>
        <w:lang w:val="bg-BG" w:eastAsia="en-US" w:bidi="ar-SA"/>
      </w:rPr>
    </w:lvl>
    <w:lvl w:ilvl="2" w:tplc="98C0639E">
      <w:numFmt w:val="bullet"/>
      <w:lvlText w:val="•"/>
      <w:lvlJc w:val="left"/>
      <w:pPr>
        <w:ind w:left="1815" w:hanging="180"/>
      </w:pPr>
      <w:rPr>
        <w:rFonts w:hint="default"/>
        <w:lang w:val="bg-BG" w:eastAsia="en-US" w:bidi="ar-SA"/>
      </w:rPr>
    </w:lvl>
    <w:lvl w:ilvl="3" w:tplc="26726004">
      <w:numFmt w:val="bullet"/>
      <w:lvlText w:val="•"/>
      <w:lvlJc w:val="left"/>
      <w:pPr>
        <w:ind w:left="2522" w:hanging="180"/>
      </w:pPr>
      <w:rPr>
        <w:rFonts w:hint="default"/>
        <w:lang w:val="bg-BG" w:eastAsia="en-US" w:bidi="ar-SA"/>
      </w:rPr>
    </w:lvl>
    <w:lvl w:ilvl="4" w:tplc="FC6071EA">
      <w:numFmt w:val="bullet"/>
      <w:lvlText w:val="•"/>
      <w:lvlJc w:val="left"/>
      <w:pPr>
        <w:ind w:left="3230" w:hanging="180"/>
      </w:pPr>
      <w:rPr>
        <w:rFonts w:hint="default"/>
        <w:lang w:val="bg-BG" w:eastAsia="en-US" w:bidi="ar-SA"/>
      </w:rPr>
    </w:lvl>
    <w:lvl w:ilvl="5" w:tplc="B776AEB2">
      <w:numFmt w:val="bullet"/>
      <w:lvlText w:val="•"/>
      <w:lvlJc w:val="left"/>
      <w:pPr>
        <w:ind w:left="3937" w:hanging="180"/>
      </w:pPr>
      <w:rPr>
        <w:rFonts w:hint="default"/>
        <w:lang w:val="bg-BG" w:eastAsia="en-US" w:bidi="ar-SA"/>
      </w:rPr>
    </w:lvl>
    <w:lvl w:ilvl="6" w:tplc="6DDE713C">
      <w:numFmt w:val="bullet"/>
      <w:lvlText w:val="•"/>
      <w:lvlJc w:val="left"/>
      <w:pPr>
        <w:ind w:left="4645" w:hanging="180"/>
      </w:pPr>
      <w:rPr>
        <w:rFonts w:hint="default"/>
        <w:lang w:val="bg-BG" w:eastAsia="en-US" w:bidi="ar-SA"/>
      </w:rPr>
    </w:lvl>
    <w:lvl w:ilvl="7" w:tplc="79E264F2">
      <w:numFmt w:val="bullet"/>
      <w:lvlText w:val="•"/>
      <w:lvlJc w:val="left"/>
      <w:pPr>
        <w:ind w:left="5352" w:hanging="180"/>
      </w:pPr>
      <w:rPr>
        <w:rFonts w:hint="default"/>
        <w:lang w:val="bg-BG" w:eastAsia="en-US" w:bidi="ar-SA"/>
      </w:rPr>
    </w:lvl>
    <w:lvl w:ilvl="8" w:tplc="38964066">
      <w:numFmt w:val="bullet"/>
      <w:lvlText w:val="•"/>
      <w:lvlJc w:val="left"/>
      <w:pPr>
        <w:ind w:left="6060" w:hanging="180"/>
      </w:pPr>
      <w:rPr>
        <w:rFonts w:hint="default"/>
        <w:lang w:val="bg-BG" w:eastAsia="en-US" w:bidi="ar-SA"/>
      </w:rPr>
    </w:lvl>
  </w:abstractNum>
  <w:abstractNum w:abstractNumId="29" w15:restartNumberingAfterBreak="0">
    <w:nsid w:val="22DC1C17"/>
    <w:multiLevelType w:val="hybridMultilevel"/>
    <w:tmpl w:val="AB3E0A18"/>
    <w:lvl w:ilvl="0" w:tplc="BBE48E0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585C16C4">
      <w:numFmt w:val="bullet"/>
      <w:lvlText w:val="•"/>
      <w:lvlJc w:val="left"/>
      <w:pPr>
        <w:ind w:left="838" w:hanging="116"/>
      </w:pPr>
      <w:rPr>
        <w:rFonts w:hint="default"/>
        <w:lang w:val="bg-BG" w:eastAsia="en-US" w:bidi="ar-SA"/>
      </w:rPr>
    </w:lvl>
    <w:lvl w:ilvl="2" w:tplc="B2EA35E2">
      <w:numFmt w:val="bullet"/>
      <w:lvlText w:val="•"/>
      <w:lvlJc w:val="left"/>
      <w:pPr>
        <w:ind w:left="1576" w:hanging="116"/>
      </w:pPr>
      <w:rPr>
        <w:rFonts w:hint="default"/>
        <w:lang w:val="bg-BG" w:eastAsia="en-US" w:bidi="ar-SA"/>
      </w:rPr>
    </w:lvl>
    <w:lvl w:ilvl="3" w:tplc="80720178">
      <w:numFmt w:val="bullet"/>
      <w:lvlText w:val="•"/>
      <w:lvlJc w:val="left"/>
      <w:pPr>
        <w:ind w:left="2314" w:hanging="116"/>
      </w:pPr>
      <w:rPr>
        <w:rFonts w:hint="default"/>
        <w:lang w:val="bg-BG" w:eastAsia="en-US" w:bidi="ar-SA"/>
      </w:rPr>
    </w:lvl>
    <w:lvl w:ilvl="4" w:tplc="BFCA5438">
      <w:numFmt w:val="bullet"/>
      <w:lvlText w:val="•"/>
      <w:lvlJc w:val="left"/>
      <w:pPr>
        <w:ind w:left="3052" w:hanging="116"/>
      </w:pPr>
      <w:rPr>
        <w:rFonts w:hint="default"/>
        <w:lang w:val="bg-BG" w:eastAsia="en-US" w:bidi="ar-SA"/>
      </w:rPr>
    </w:lvl>
    <w:lvl w:ilvl="5" w:tplc="79542A3C">
      <w:numFmt w:val="bullet"/>
      <w:lvlText w:val="•"/>
      <w:lvlJc w:val="left"/>
      <w:pPr>
        <w:ind w:left="3791" w:hanging="116"/>
      </w:pPr>
      <w:rPr>
        <w:rFonts w:hint="default"/>
        <w:lang w:val="bg-BG" w:eastAsia="en-US" w:bidi="ar-SA"/>
      </w:rPr>
    </w:lvl>
    <w:lvl w:ilvl="6" w:tplc="AFE2FDE6">
      <w:numFmt w:val="bullet"/>
      <w:lvlText w:val="•"/>
      <w:lvlJc w:val="left"/>
      <w:pPr>
        <w:ind w:left="4529" w:hanging="116"/>
      </w:pPr>
      <w:rPr>
        <w:rFonts w:hint="default"/>
        <w:lang w:val="bg-BG" w:eastAsia="en-US" w:bidi="ar-SA"/>
      </w:rPr>
    </w:lvl>
    <w:lvl w:ilvl="7" w:tplc="E924C75E">
      <w:numFmt w:val="bullet"/>
      <w:lvlText w:val="•"/>
      <w:lvlJc w:val="left"/>
      <w:pPr>
        <w:ind w:left="5267" w:hanging="116"/>
      </w:pPr>
      <w:rPr>
        <w:rFonts w:hint="default"/>
        <w:lang w:val="bg-BG" w:eastAsia="en-US" w:bidi="ar-SA"/>
      </w:rPr>
    </w:lvl>
    <w:lvl w:ilvl="8" w:tplc="E4FE799A">
      <w:numFmt w:val="bullet"/>
      <w:lvlText w:val="•"/>
      <w:lvlJc w:val="left"/>
      <w:pPr>
        <w:ind w:left="6005" w:hanging="116"/>
      </w:pPr>
      <w:rPr>
        <w:rFonts w:hint="default"/>
        <w:lang w:val="bg-BG" w:eastAsia="en-US" w:bidi="ar-SA"/>
      </w:rPr>
    </w:lvl>
  </w:abstractNum>
  <w:abstractNum w:abstractNumId="30" w15:restartNumberingAfterBreak="0">
    <w:nsid w:val="27343820"/>
    <w:multiLevelType w:val="hybridMultilevel"/>
    <w:tmpl w:val="F1421DDC"/>
    <w:lvl w:ilvl="0" w:tplc="FF6444D8">
      <w:start w:val="1"/>
      <w:numFmt w:val="decimal"/>
      <w:lvlText w:val="%1."/>
      <w:lvlJc w:val="left"/>
      <w:pPr>
        <w:ind w:left="537" w:hanging="360"/>
      </w:pPr>
      <w:rPr>
        <w:rFonts w:ascii="Times New Roman" w:eastAsia="Times New Roman" w:hAnsi="Times New Roman" w:cs="Times New Roman"/>
        <w:b/>
        <w:bCs/>
        <w:spacing w:val="0"/>
        <w:w w:val="99"/>
        <w:sz w:val="20"/>
        <w:szCs w:val="20"/>
        <w:lang w:val="bg-B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A7B5FA9"/>
    <w:multiLevelType w:val="hybridMultilevel"/>
    <w:tmpl w:val="59A47616"/>
    <w:lvl w:ilvl="0" w:tplc="91669144">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8390C2A2">
      <w:numFmt w:val="bullet"/>
      <w:lvlText w:val="•"/>
      <w:lvlJc w:val="left"/>
      <w:pPr>
        <w:ind w:left="839" w:hanging="116"/>
      </w:pPr>
      <w:rPr>
        <w:rFonts w:hint="default"/>
        <w:lang w:val="bg-BG" w:eastAsia="en-US" w:bidi="ar-SA"/>
      </w:rPr>
    </w:lvl>
    <w:lvl w:ilvl="2" w:tplc="786EA364">
      <w:numFmt w:val="bullet"/>
      <w:lvlText w:val="•"/>
      <w:lvlJc w:val="left"/>
      <w:pPr>
        <w:ind w:left="1579" w:hanging="116"/>
      </w:pPr>
      <w:rPr>
        <w:rFonts w:hint="default"/>
        <w:lang w:val="bg-BG" w:eastAsia="en-US" w:bidi="ar-SA"/>
      </w:rPr>
    </w:lvl>
    <w:lvl w:ilvl="3" w:tplc="BA96A300">
      <w:numFmt w:val="bullet"/>
      <w:lvlText w:val="•"/>
      <w:lvlJc w:val="left"/>
      <w:pPr>
        <w:ind w:left="2318" w:hanging="116"/>
      </w:pPr>
      <w:rPr>
        <w:rFonts w:hint="default"/>
        <w:lang w:val="bg-BG" w:eastAsia="en-US" w:bidi="ar-SA"/>
      </w:rPr>
    </w:lvl>
    <w:lvl w:ilvl="4" w:tplc="B46C3A96">
      <w:numFmt w:val="bullet"/>
      <w:lvlText w:val="•"/>
      <w:lvlJc w:val="left"/>
      <w:pPr>
        <w:ind w:left="3058" w:hanging="116"/>
      </w:pPr>
      <w:rPr>
        <w:rFonts w:hint="default"/>
        <w:lang w:val="bg-BG" w:eastAsia="en-US" w:bidi="ar-SA"/>
      </w:rPr>
    </w:lvl>
    <w:lvl w:ilvl="5" w:tplc="DBD4D822">
      <w:numFmt w:val="bullet"/>
      <w:lvlText w:val="•"/>
      <w:lvlJc w:val="left"/>
      <w:pPr>
        <w:ind w:left="3798" w:hanging="116"/>
      </w:pPr>
      <w:rPr>
        <w:rFonts w:hint="default"/>
        <w:lang w:val="bg-BG" w:eastAsia="en-US" w:bidi="ar-SA"/>
      </w:rPr>
    </w:lvl>
    <w:lvl w:ilvl="6" w:tplc="3AE608E0">
      <w:numFmt w:val="bullet"/>
      <w:lvlText w:val="•"/>
      <w:lvlJc w:val="left"/>
      <w:pPr>
        <w:ind w:left="4537" w:hanging="116"/>
      </w:pPr>
      <w:rPr>
        <w:rFonts w:hint="default"/>
        <w:lang w:val="bg-BG" w:eastAsia="en-US" w:bidi="ar-SA"/>
      </w:rPr>
    </w:lvl>
    <w:lvl w:ilvl="7" w:tplc="C31A3712">
      <w:numFmt w:val="bullet"/>
      <w:lvlText w:val="•"/>
      <w:lvlJc w:val="left"/>
      <w:pPr>
        <w:ind w:left="5277" w:hanging="116"/>
      </w:pPr>
      <w:rPr>
        <w:rFonts w:hint="default"/>
        <w:lang w:val="bg-BG" w:eastAsia="en-US" w:bidi="ar-SA"/>
      </w:rPr>
    </w:lvl>
    <w:lvl w:ilvl="8" w:tplc="1CE2496C">
      <w:numFmt w:val="bullet"/>
      <w:lvlText w:val="•"/>
      <w:lvlJc w:val="left"/>
      <w:pPr>
        <w:ind w:left="6016" w:hanging="116"/>
      </w:pPr>
      <w:rPr>
        <w:rFonts w:hint="default"/>
        <w:lang w:val="bg-BG" w:eastAsia="en-US" w:bidi="ar-SA"/>
      </w:rPr>
    </w:lvl>
  </w:abstractNum>
  <w:abstractNum w:abstractNumId="32" w15:restartNumberingAfterBreak="0">
    <w:nsid w:val="2B050D0D"/>
    <w:multiLevelType w:val="hybridMultilevel"/>
    <w:tmpl w:val="9596239A"/>
    <w:lvl w:ilvl="0" w:tplc="1B6C80CA">
      <w:numFmt w:val="bullet"/>
      <w:lvlText w:val="-"/>
      <w:lvlJc w:val="left"/>
      <w:pPr>
        <w:ind w:left="107" w:hanging="159"/>
      </w:pPr>
      <w:rPr>
        <w:rFonts w:ascii="Times New Roman" w:eastAsia="Times New Roman" w:hAnsi="Times New Roman" w:cs="Times New Roman" w:hint="default"/>
        <w:color w:val="008000"/>
        <w:w w:val="99"/>
        <w:sz w:val="20"/>
        <w:szCs w:val="20"/>
        <w:lang w:val="bg-BG" w:eastAsia="en-US" w:bidi="ar-SA"/>
      </w:rPr>
    </w:lvl>
    <w:lvl w:ilvl="1" w:tplc="5FCEF90C">
      <w:numFmt w:val="bullet"/>
      <w:lvlText w:val="•"/>
      <w:lvlJc w:val="left"/>
      <w:pPr>
        <w:ind w:left="838" w:hanging="159"/>
      </w:pPr>
      <w:rPr>
        <w:rFonts w:hint="default"/>
        <w:lang w:val="bg-BG" w:eastAsia="en-US" w:bidi="ar-SA"/>
      </w:rPr>
    </w:lvl>
    <w:lvl w:ilvl="2" w:tplc="C7D0F446">
      <w:numFmt w:val="bullet"/>
      <w:lvlText w:val="•"/>
      <w:lvlJc w:val="left"/>
      <w:pPr>
        <w:ind w:left="1577" w:hanging="159"/>
      </w:pPr>
      <w:rPr>
        <w:rFonts w:hint="default"/>
        <w:lang w:val="bg-BG" w:eastAsia="en-US" w:bidi="ar-SA"/>
      </w:rPr>
    </w:lvl>
    <w:lvl w:ilvl="3" w:tplc="A566DAA2">
      <w:numFmt w:val="bullet"/>
      <w:lvlText w:val="•"/>
      <w:lvlJc w:val="left"/>
      <w:pPr>
        <w:ind w:left="2315" w:hanging="159"/>
      </w:pPr>
      <w:rPr>
        <w:rFonts w:hint="default"/>
        <w:lang w:val="bg-BG" w:eastAsia="en-US" w:bidi="ar-SA"/>
      </w:rPr>
    </w:lvl>
    <w:lvl w:ilvl="4" w:tplc="3CB661D2">
      <w:numFmt w:val="bullet"/>
      <w:lvlText w:val="•"/>
      <w:lvlJc w:val="left"/>
      <w:pPr>
        <w:ind w:left="3054" w:hanging="159"/>
      </w:pPr>
      <w:rPr>
        <w:rFonts w:hint="default"/>
        <w:lang w:val="bg-BG" w:eastAsia="en-US" w:bidi="ar-SA"/>
      </w:rPr>
    </w:lvl>
    <w:lvl w:ilvl="5" w:tplc="3660775E">
      <w:numFmt w:val="bullet"/>
      <w:lvlText w:val="•"/>
      <w:lvlJc w:val="left"/>
      <w:pPr>
        <w:ind w:left="3792" w:hanging="159"/>
      </w:pPr>
      <w:rPr>
        <w:rFonts w:hint="default"/>
        <w:lang w:val="bg-BG" w:eastAsia="en-US" w:bidi="ar-SA"/>
      </w:rPr>
    </w:lvl>
    <w:lvl w:ilvl="6" w:tplc="BBE4C4EE">
      <w:numFmt w:val="bullet"/>
      <w:lvlText w:val="•"/>
      <w:lvlJc w:val="left"/>
      <w:pPr>
        <w:ind w:left="4531" w:hanging="159"/>
      </w:pPr>
      <w:rPr>
        <w:rFonts w:hint="default"/>
        <w:lang w:val="bg-BG" w:eastAsia="en-US" w:bidi="ar-SA"/>
      </w:rPr>
    </w:lvl>
    <w:lvl w:ilvl="7" w:tplc="8F424E0C">
      <w:numFmt w:val="bullet"/>
      <w:lvlText w:val="•"/>
      <w:lvlJc w:val="left"/>
      <w:pPr>
        <w:ind w:left="5269" w:hanging="159"/>
      </w:pPr>
      <w:rPr>
        <w:rFonts w:hint="default"/>
        <w:lang w:val="bg-BG" w:eastAsia="en-US" w:bidi="ar-SA"/>
      </w:rPr>
    </w:lvl>
    <w:lvl w:ilvl="8" w:tplc="8058133A">
      <w:numFmt w:val="bullet"/>
      <w:lvlText w:val="•"/>
      <w:lvlJc w:val="left"/>
      <w:pPr>
        <w:ind w:left="6008" w:hanging="159"/>
      </w:pPr>
      <w:rPr>
        <w:rFonts w:hint="default"/>
        <w:lang w:val="bg-BG" w:eastAsia="en-US" w:bidi="ar-SA"/>
      </w:rPr>
    </w:lvl>
  </w:abstractNum>
  <w:abstractNum w:abstractNumId="33" w15:restartNumberingAfterBreak="0">
    <w:nsid w:val="2B8723A6"/>
    <w:multiLevelType w:val="hybridMultilevel"/>
    <w:tmpl w:val="C4B2969A"/>
    <w:lvl w:ilvl="0" w:tplc="0DC0FE60">
      <w:numFmt w:val="bullet"/>
      <w:lvlText w:val="-"/>
      <w:lvlJc w:val="left"/>
      <w:pPr>
        <w:ind w:left="107" w:hanging="109"/>
      </w:pPr>
      <w:rPr>
        <w:rFonts w:ascii="Times New Roman" w:eastAsia="Times New Roman" w:hAnsi="Times New Roman" w:cs="Times New Roman" w:hint="default"/>
        <w:w w:val="99"/>
        <w:sz w:val="20"/>
        <w:szCs w:val="20"/>
        <w:lang w:val="bg-BG" w:eastAsia="en-US" w:bidi="ar-SA"/>
      </w:rPr>
    </w:lvl>
    <w:lvl w:ilvl="1" w:tplc="35902DCA">
      <w:numFmt w:val="bullet"/>
      <w:lvlText w:val="•"/>
      <w:lvlJc w:val="left"/>
      <w:pPr>
        <w:ind w:left="837" w:hanging="109"/>
      </w:pPr>
      <w:rPr>
        <w:rFonts w:hint="default"/>
        <w:lang w:val="bg-BG" w:eastAsia="en-US" w:bidi="ar-SA"/>
      </w:rPr>
    </w:lvl>
    <w:lvl w:ilvl="2" w:tplc="1848DB6A">
      <w:numFmt w:val="bullet"/>
      <w:lvlText w:val="•"/>
      <w:lvlJc w:val="left"/>
      <w:pPr>
        <w:ind w:left="1575" w:hanging="109"/>
      </w:pPr>
      <w:rPr>
        <w:rFonts w:hint="default"/>
        <w:lang w:val="bg-BG" w:eastAsia="en-US" w:bidi="ar-SA"/>
      </w:rPr>
    </w:lvl>
    <w:lvl w:ilvl="3" w:tplc="F50EBAF2">
      <w:numFmt w:val="bullet"/>
      <w:lvlText w:val="•"/>
      <w:lvlJc w:val="left"/>
      <w:pPr>
        <w:ind w:left="2312" w:hanging="109"/>
      </w:pPr>
      <w:rPr>
        <w:rFonts w:hint="default"/>
        <w:lang w:val="bg-BG" w:eastAsia="en-US" w:bidi="ar-SA"/>
      </w:rPr>
    </w:lvl>
    <w:lvl w:ilvl="4" w:tplc="828E1552">
      <w:numFmt w:val="bullet"/>
      <w:lvlText w:val="•"/>
      <w:lvlJc w:val="left"/>
      <w:pPr>
        <w:ind w:left="3050" w:hanging="109"/>
      </w:pPr>
      <w:rPr>
        <w:rFonts w:hint="default"/>
        <w:lang w:val="bg-BG" w:eastAsia="en-US" w:bidi="ar-SA"/>
      </w:rPr>
    </w:lvl>
    <w:lvl w:ilvl="5" w:tplc="45AE9C02">
      <w:numFmt w:val="bullet"/>
      <w:lvlText w:val="•"/>
      <w:lvlJc w:val="left"/>
      <w:pPr>
        <w:ind w:left="3787" w:hanging="109"/>
      </w:pPr>
      <w:rPr>
        <w:rFonts w:hint="default"/>
        <w:lang w:val="bg-BG" w:eastAsia="en-US" w:bidi="ar-SA"/>
      </w:rPr>
    </w:lvl>
    <w:lvl w:ilvl="6" w:tplc="6276A016">
      <w:numFmt w:val="bullet"/>
      <w:lvlText w:val="•"/>
      <w:lvlJc w:val="left"/>
      <w:pPr>
        <w:ind w:left="4525" w:hanging="109"/>
      </w:pPr>
      <w:rPr>
        <w:rFonts w:hint="default"/>
        <w:lang w:val="bg-BG" w:eastAsia="en-US" w:bidi="ar-SA"/>
      </w:rPr>
    </w:lvl>
    <w:lvl w:ilvl="7" w:tplc="DCC2A1D0">
      <w:numFmt w:val="bullet"/>
      <w:lvlText w:val="•"/>
      <w:lvlJc w:val="left"/>
      <w:pPr>
        <w:ind w:left="5262" w:hanging="109"/>
      </w:pPr>
      <w:rPr>
        <w:rFonts w:hint="default"/>
        <w:lang w:val="bg-BG" w:eastAsia="en-US" w:bidi="ar-SA"/>
      </w:rPr>
    </w:lvl>
    <w:lvl w:ilvl="8" w:tplc="4A947B16">
      <w:numFmt w:val="bullet"/>
      <w:lvlText w:val="•"/>
      <w:lvlJc w:val="left"/>
      <w:pPr>
        <w:ind w:left="6000" w:hanging="109"/>
      </w:pPr>
      <w:rPr>
        <w:rFonts w:hint="default"/>
        <w:lang w:val="bg-BG" w:eastAsia="en-US" w:bidi="ar-SA"/>
      </w:rPr>
    </w:lvl>
  </w:abstractNum>
  <w:abstractNum w:abstractNumId="34" w15:restartNumberingAfterBreak="0">
    <w:nsid w:val="2D2232D6"/>
    <w:multiLevelType w:val="hybridMultilevel"/>
    <w:tmpl w:val="E12E2ED4"/>
    <w:lvl w:ilvl="0" w:tplc="DBDE57A8">
      <w:numFmt w:val="bullet"/>
      <w:lvlText w:val="-"/>
      <w:lvlJc w:val="left"/>
      <w:pPr>
        <w:ind w:left="107" w:hanging="114"/>
      </w:pPr>
      <w:rPr>
        <w:rFonts w:ascii="Times New Roman" w:eastAsia="Times New Roman" w:hAnsi="Times New Roman" w:cs="Times New Roman" w:hint="default"/>
        <w:b/>
        <w:bCs/>
        <w:w w:val="99"/>
        <w:sz w:val="20"/>
        <w:szCs w:val="20"/>
        <w:lang w:val="bg-BG" w:eastAsia="en-US" w:bidi="ar-SA"/>
      </w:rPr>
    </w:lvl>
    <w:lvl w:ilvl="1" w:tplc="5B4250D6">
      <w:numFmt w:val="bullet"/>
      <w:lvlText w:val="•"/>
      <w:lvlJc w:val="left"/>
      <w:pPr>
        <w:ind w:left="837" w:hanging="114"/>
      </w:pPr>
      <w:rPr>
        <w:rFonts w:hint="default"/>
        <w:lang w:val="bg-BG" w:eastAsia="en-US" w:bidi="ar-SA"/>
      </w:rPr>
    </w:lvl>
    <w:lvl w:ilvl="2" w:tplc="73060C6C">
      <w:numFmt w:val="bullet"/>
      <w:lvlText w:val="•"/>
      <w:lvlJc w:val="left"/>
      <w:pPr>
        <w:ind w:left="1575" w:hanging="114"/>
      </w:pPr>
      <w:rPr>
        <w:rFonts w:hint="default"/>
        <w:lang w:val="bg-BG" w:eastAsia="en-US" w:bidi="ar-SA"/>
      </w:rPr>
    </w:lvl>
    <w:lvl w:ilvl="3" w:tplc="D0A6F71A">
      <w:numFmt w:val="bullet"/>
      <w:lvlText w:val="•"/>
      <w:lvlJc w:val="left"/>
      <w:pPr>
        <w:ind w:left="2312" w:hanging="114"/>
      </w:pPr>
      <w:rPr>
        <w:rFonts w:hint="default"/>
        <w:lang w:val="bg-BG" w:eastAsia="en-US" w:bidi="ar-SA"/>
      </w:rPr>
    </w:lvl>
    <w:lvl w:ilvl="4" w:tplc="64360142">
      <w:numFmt w:val="bullet"/>
      <w:lvlText w:val="•"/>
      <w:lvlJc w:val="left"/>
      <w:pPr>
        <w:ind w:left="3050" w:hanging="114"/>
      </w:pPr>
      <w:rPr>
        <w:rFonts w:hint="default"/>
        <w:lang w:val="bg-BG" w:eastAsia="en-US" w:bidi="ar-SA"/>
      </w:rPr>
    </w:lvl>
    <w:lvl w:ilvl="5" w:tplc="AFE8F7D6">
      <w:numFmt w:val="bullet"/>
      <w:lvlText w:val="•"/>
      <w:lvlJc w:val="left"/>
      <w:pPr>
        <w:ind w:left="3787" w:hanging="114"/>
      </w:pPr>
      <w:rPr>
        <w:rFonts w:hint="default"/>
        <w:lang w:val="bg-BG" w:eastAsia="en-US" w:bidi="ar-SA"/>
      </w:rPr>
    </w:lvl>
    <w:lvl w:ilvl="6" w:tplc="5F2477DE">
      <w:numFmt w:val="bullet"/>
      <w:lvlText w:val="•"/>
      <w:lvlJc w:val="left"/>
      <w:pPr>
        <w:ind w:left="4525" w:hanging="114"/>
      </w:pPr>
      <w:rPr>
        <w:rFonts w:hint="default"/>
        <w:lang w:val="bg-BG" w:eastAsia="en-US" w:bidi="ar-SA"/>
      </w:rPr>
    </w:lvl>
    <w:lvl w:ilvl="7" w:tplc="10CEEF8A">
      <w:numFmt w:val="bullet"/>
      <w:lvlText w:val="•"/>
      <w:lvlJc w:val="left"/>
      <w:pPr>
        <w:ind w:left="5262" w:hanging="114"/>
      </w:pPr>
      <w:rPr>
        <w:rFonts w:hint="default"/>
        <w:lang w:val="bg-BG" w:eastAsia="en-US" w:bidi="ar-SA"/>
      </w:rPr>
    </w:lvl>
    <w:lvl w:ilvl="8" w:tplc="2C24C1EE">
      <w:numFmt w:val="bullet"/>
      <w:lvlText w:val="•"/>
      <w:lvlJc w:val="left"/>
      <w:pPr>
        <w:ind w:left="6000" w:hanging="114"/>
      </w:pPr>
      <w:rPr>
        <w:rFonts w:hint="default"/>
        <w:lang w:val="bg-BG" w:eastAsia="en-US" w:bidi="ar-SA"/>
      </w:rPr>
    </w:lvl>
  </w:abstractNum>
  <w:abstractNum w:abstractNumId="35" w15:restartNumberingAfterBreak="0">
    <w:nsid w:val="2DF4191E"/>
    <w:multiLevelType w:val="hybridMultilevel"/>
    <w:tmpl w:val="7D2EF17A"/>
    <w:lvl w:ilvl="0" w:tplc="88E43B8C">
      <w:numFmt w:val="bullet"/>
      <w:lvlText w:val="-"/>
      <w:lvlJc w:val="left"/>
      <w:pPr>
        <w:ind w:left="107" w:hanging="109"/>
      </w:pPr>
      <w:rPr>
        <w:rFonts w:ascii="Times New Roman" w:eastAsia="Times New Roman" w:hAnsi="Times New Roman" w:cs="Times New Roman" w:hint="default"/>
        <w:color w:val="008000"/>
        <w:w w:val="99"/>
        <w:sz w:val="20"/>
        <w:szCs w:val="20"/>
        <w:lang w:val="bg-BG" w:eastAsia="en-US" w:bidi="ar-SA"/>
      </w:rPr>
    </w:lvl>
    <w:lvl w:ilvl="1" w:tplc="D3C258B4">
      <w:numFmt w:val="bullet"/>
      <w:lvlText w:val="•"/>
      <w:lvlJc w:val="left"/>
      <w:pPr>
        <w:ind w:left="837" w:hanging="109"/>
      </w:pPr>
      <w:rPr>
        <w:rFonts w:hint="default"/>
        <w:lang w:val="bg-BG" w:eastAsia="en-US" w:bidi="ar-SA"/>
      </w:rPr>
    </w:lvl>
    <w:lvl w:ilvl="2" w:tplc="4FB2B978">
      <w:numFmt w:val="bullet"/>
      <w:lvlText w:val="•"/>
      <w:lvlJc w:val="left"/>
      <w:pPr>
        <w:ind w:left="1575" w:hanging="109"/>
      </w:pPr>
      <w:rPr>
        <w:rFonts w:hint="default"/>
        <w:lang w:val="bg-BG" w:eastAsia="en-US" w:bidi="ar-SA"/>
      </w:rPr>
    </w:lvl>
    <w:lvl w:ilvl="3" w:tplc="C3BA4A60">
      <w:numFmt w:val="bullet"/>
      <w:lvlText w:val="•"/>
      <w:lvlJc w:val="left"/>
      <w:pPr>
        <w:ind w:left="2312" w:hanging="109"/>
      </w:pPr>
      <w:rPr>
        <w:rFonts w:hint="default"/>
        <w:lang w:val="bg-BG" w:eastAsia="en-US" w:bidi="ar-SA"/>
      </w:rPr>
    </w:lvl>
    <w:lvl w:ilvl="4" w:tplc="9F9E15CA">
      <w:numFmt w:val="bullet"/>
      <w:lvlText w:val="•"/>
      <w:lvlJc w:val="left"/>
      <w:pPr>
        <w:ind w:left="3050" w:hanging="109"/>
      </w:pPr>
      <w:rPr>
        <w:rFonts w:hint="default"/>
        <w:lang w:val="bg-BG" w:eastAsia="en-US" w:bidi="ar-SA"/>
      </w:rPr>
    </w:lvl>
    <w:lvl w:ilvl="5" w:tplc="6E4840A2">
      <w:numFmt w:val="bullet"/>
      <w:lvlText w:val="•"/>
      <w:lvlJc w:val="left"/>
      <w:pPr>
        <w:ind w:left="3787" w:hanging="109"/>
      </w:pPr>
      <w:rPr>
        <w:rFonts w:hint="default"/>
        <w:lang w:val="bg-BG" w:eastAsia="en-US" w:bidi="ar-SA"/>
      </w:rPr>
    </w:lvl>
    <w:lvl w:ilvl="6" w:tplc="DB28204E">
      <w:numFmt w:val="bullet"/>
      <w:lvlText w:val="•"/>
      <w:lvlJc w:val="left"/>
      <w:pPr>
        <w:ind w:left="4525" w:hanging="109"/>
      </w:pPr>
      <w:rPr>
        <w:rFonts w:hint="default"/>
        <w:lang w:val="bg-BG" w:eastAsia="en-US" w:bidi="ar-SA"/>
      </w:rPr>
    </w:lvl>
    <w:lvl w:ilvl="7" w:tplc="962EE5B8">
      <w:numFmt w:val="bullet"/>
      <w:lvlText w:val="•"/>
      <w:lvlJc w:val="left"/>
      <w:pPr>
        <w:ind w:left="5262" w:hanging="109"/>
      </w:pPr>
      <w:rPr>
        <w:rFonts w:hint="default"/>
        <w:lang w:val="bg-BG" w:eastAsia="en-US" w:bidi="ar-SA"/>
      </w:rPr>
    </w:lvl>
    <w:lvl w:ilvl="8" w:tplc="46D4A748">
      <w:numFmt w:val="bullet"/>
      <w:lvlText w:val="•"/>
      <w:lvlJc w:val="left"/>
      <w:pPr>
        <w:ind w:left="6000" w:hanging="109"/>
      </w:pPr>
      <w:rPr>
        <w:rFonts w:hint="default"/>
        <w:lang w:val="bg-BG" w:eastAsia="en-US" w:bidi="ar-SA"/>
      </w:rPr>
    </w:lvl>
  </w:abstractNum>
  <w:abstractNum w:abstractNumId="36" w15:restartNumberingAfterBreak="0">
    <w:nsid w:val="2E0B2A73"/>
    <w:multiLevelType w:val="hybridMultilevel"/>
    <w:tmpl w:val="604A4ED8"/>
    <w:lvl w:ilvl="0" w:tplc="4B3CBDAA">
      <w:start w:val="1"/>
      <w:numFmt w:val="decimal"/>
      <w:lvlText w:val="%1."/>
      <w:lvlJc w:val="left"/>
      <w:pPr>
        <w:ind w:left="360" w:hanging="180"/>
        <w:jc w:val="right"/>
      </w:pPr>
      <w:rPr>
        <w:rFonts w:ascii="Times New Roman" w:eastAsia="Times New Roman" w:hAnsi="Times New Roman" w:cs="Times New Roman" w:hint="default"/>
        <w:spacing w:val="0"/>
        <w:w w:val="99"/>
        <w:sz w:val="20"/>
        <w:szCs w:val="20"/>
        <w:shd w:val="clear" w:color="auto" w:fill="00FFFF"/>
        <w:lang w:val="bg-BG" w:eastAsia="en-US" w:bidi="ar-SA"/>
      </w:rPr>
    </w:lvl>
    <w:lvl w:ilvl="1" w:tplc="97728104">
      <w:numFmt w:val="bullet"/>
      <w:lvlText w:val="•"/>
      <w:lvlJc w:val="left"/>
      <w:pPr>
        <w:ind w:left="1071" w:hanging="180"/>
      </w:pPr>
      <w:rPr>
        <w:rFonts w:hint="default"/>
        <w:lang w:val="bg-BG" w:eastAsia="en-US" w:bidi="ar-SA"/>
      </w:rPr>
    </w:lvl>
    <w:lvl w:ilvl="2" w:tplc="F9887BDA">
      <w:numFmt w:val="bullet"/>
      <w:lvlText w:val="•"/>
      <w:lvlJc w:val="left"/>
      <w:pPr>
        <w:ind w:left="1783" w:hanging="180"/>
      </w:pPr>
      <w:rPr>
        <w:rFonts w:hint="default"/>
        <w:lang w:val="bg-BG" w:eastAsia="en-US" w:bidi="ar-SA"/>
      </w:rPr>
    </w:lvl>
    <w:lvl w:ilvl="3" w:tplc="DD1AC472">
      <w:numFmt w:val="bullet"/>
      <w:lvlText w:val="•"/>
      <w:lvlJc w:val="left"/>
      <w:pPr>
        <w:ind w:left="2494" w:hanging="180"/>
      </w:pPr>
      <w:rPr>
        <w:rFonts w:hint="default"/>
        <w:lang w:val="bg-BG" w:eastAsia="en-US" w:bidi="ar-SA"/>
      </w:rPr>
    </w:lvl>
    <w:lvl w:ilvl="4" w:tplc="C80C31C2">
      <w:numFmt w:val="bullet"/>
      <w:lvlText w:val="•"/>
      <w:lvlJc w:val="left"/>
      <w:pPr>
        <w:ind w:left="3206" w:hanging="180"/>
      </w:pPr>
      <w:rPr>
        <w:rFonts w:hint="default"/>
        <w:lang w:val="bg-BG" w:eastAsia="en-US" w:bidi="ar-SA"/>
      </w:rPr>
    </w:lvl>
    <w:lvl w:ilvl="5" w:tplc="5CD281D2">
      <w:numFmt w:val="bullet"/>
      <w:lvlText w:val="•"/>
      <w:lvlJc w:val="left"/>
      <w:pPr>
        <w:ind w:left="3917" w:hanging="180"/>
      </w:pPr>
      <w:rPr>
        <w:rFonts w:hint="default"/>
        <w:lang w:val="bg-BG" w:eastAsia="en-US" w:bidi="ar-SA"/>
      </w:rPr>
    </w:lvl>
    <w:lvl w:ilvl="6" w:tplc="E648DA4A">
      <w:numFmt w:val="bullet"/>
      <w:lvlText w:val="•"/>
      <w:lvlJc w:val="left"/>
      <w:pPr>
        <w:ind w:left="4629" w:hanging="180"/>
      </w:pPr>
      <w:rPr>
        <w:rFonts w:hint="default"/>
        <w:lang w:val="bg-BG" w:eastAsia="en-US" w:bidi="ar-SA"/>
      </w:rPr>
    </w:lvl>
    <w:lvl w:ilvl="7" w:tplc="FF506CEC">
      <w:numFmt w:val="bullet"/>
      <w:lvlText w:val="•"/>
      <w:lvlJc w:val="left"/>
      <w:pPr>
        <w:ind w:left="5340" w:hanging="180"/>
      </w:pPr>
      <w:rPr>
        <w:rFonts w:hint="default"/>
        <w:lang w:val="bg-BG" w:eastAsia="en-US" w:bidi="ar-SA"/>
      </w:rPr>
    </w:lvl>
    <w:lvl w:ilvl="8" w:tplc="F7EEF60C">
      <w:numFmt w:val="bullet"/>
      <w:lvlText w:val="•"/>
      <w:lvlJc w:val="left"/>
      <w:pPr>
        <w:ind w:left="6052" w:hanging="180"/>
      </w:pPr>
      <w:rPr>
        <w:rFonts w:hint="default"/>
        <w:lang w:val="bg-BG" w:eastAsia="en-US" w:bidi="ar-SA"/>
      </w:rPr>
    </w:lvl>
  </w:abstractNum>
  <w:abstractNum w:abstractNumId="37" w15:restartNumberingAfterBreak="0">
    <w:nsid w:val="2E5366C9"/>
    <w:multiLevelType w:val="hybridMultilevel"/>
    <w:tmpl w:val="14509ABA"/>
    <w:lvl w:ilvl="0" w:tplc="61BCFDD6">
      <w:numFmt w:val="bullet"/>
      <w:lvlText w:val="-"/>
      <w:lvlJc w:val="left"/>
      <w:pPr>
        <w:ind w:left="225" w:hanging="119"/>
      </w:pPr>
      <w:rPr>
        <w:rFonts w:ascii="Times New Roman" w:eastAsia="Times New Roman" w:hAnsi="Times New Roman" w:cs="Times New Roman" w:hint="default"/>
        <w:b/>
        <w:bCs/>
        <w:w w:val="99"/>
        <w:sz w:val="20"/>
        <w:szCs w:val="20"/>
        <w:lang w:val="bg-BG" w:eastAsia="en-US" w:bidi="ar-SA"/>
      </w:rPr>
    </w:lvl>
    <w:lvl w:ilvl="1" w:tplc="B45CAC3E">
      <w:numFmt w:val="bullet"/>
      <w:lvlText w:val="•"/>
      <w:lvlJc w:val="left"/>
      <w:pPr>
        <w:ind w:left="946" w:hanging="119"/>
      </w:pPr>
      <w:rPr>
        <w:rFonts w:hint="default"/>
        <w:lang w:val="bg-BG" w:eastAsia="en-US" w:bidi="ar-SA"/>
      </w:rPr>
    </w:lvl>
    <w:lvl w:ilvl="2" w:tplc="3BB26EE2">
      <w:numFmt w:val="bullet"/>
      <w:lvlText w:val="•"/>
      <w:lvlJc w:val="left"/>
      <w:pPr>
        <w:ind w:left="1672" w:hanging="119"/>
      </w:pPr>
      <w:rPr>
        <w:rFonts w:hint="default"/>
        <w:lang w:val="bg-BG" w:eastAsia="en-US" w:bidi="ar-SA"/>
      </w:rPr>
    </w:lvl>
    <w:lvl w:ilvl="3" w:tplc="73807536">
      <w:numFmt w:val="bullet"/>
      <w:lvlText w:val="•"/>
      <w:lvlJc w:val="left"/>
      <w:pPr>
        <w:ind w:left="2398" w:hanging="119"/>
      </w:pPr>
      <w:rPr>
        <w:rFonts w:hint="default"/>
        <w:lang w:val="bg-BG" w:eastAsia="en-US" w:bidi="ar-SA"/>
      </w:rPr>
    </w:lvl>
    <w:lvl w:ilvl="4" w:tplc="246A5B30">
      <w:numFmt w:val="bullet"/>
      <w:lvlText w:val="•"/>
      <w:lvlJc w:val="left"/>
      <w:pPr>
        <w:ind w:left="3124" w:hanging="119"/>
      </w:pPr>
      <w:rPr>
        <w:rFonts w:hint="default"/>
        <w:lang w:val="bg-BG" w:eastAsia="en-US" w:bidi="ar-SA"/>
      </w:rPr>
    </w:lvl>
    <w:lvl w:ilvl="5" w:tplc="C30C4D1E">
      <w:numFmt w:val="bullet"/>
      <w:lvlText w:val="•"/>
      <w:lvlJc w:val="left"/>
      <w:pPr>
        <w:ind w:left="3851" w:hanging="119"/>
      </w:pPr>
      <w:rPr>
        <w:rFonts w:hint="default"/>
        <w:lang w:val="bg-BG" w:eastAsia="en-US" w:bidi="ar-SA"/>
      </w:rPr>
    </w:lvl>
    <w:lvl w:ilvl="6" w:tplc="F7F286B2">
      <w:numFmt w:val="bullet"/>
      <w:lvlText w:val="•"/>
      <w:lvlJc w:val="left"/>
      <w:pPr>
        <w:ind w:left="4577" w:hanging="119"/>
      </w:pPr>
      <w:rPr>
        <w:rFonts w:hint="default"/>
        <w:lang w:val="bg-BG" w:eastAsia="en-US" w:bidi="ar-SA"/>
      </w:rPr>
    </w:lvl>
    <w:lvl w:ilvl="7" w:tplc="BF28D41E">
      <w:numFmt w:val="bullet"/>
      <w:lvlText w:val="•"/>
      <w:lvlJc w:val="left"/>
      <w:pPr>
        <w:ind w:left="5303" w:hanging="119"/>
      </w:pPr>
      <w:rPr>
        <w:rFonts w:hint="default"/>
        <w:lang w:val="bg-BG" w:eastAsia="en-US" w:bidi="ar-SA"/>
      </w:rPr>
    </w:lvl>
    <w:lvl w:ilvl="8" w:tplc="1C1EFC08">
      <w:numFmt w:val="bullet"/>
      <w:lvlText w:val="•"/>
      <w:lvlJc w:val="left"/>
      <w:pPr>
        <w:ind w:left="6029" w:hanging="119"/>
      </w:pPr>
      <w:rPr>
        <w:rFonts w:hint="default"/>
        <w:lang w:val="bg-BG" w:eastAsia="en-US" w:bidi="ar-SA"/>
      </w:rPr>
    </w:lvl>
  </w:abstractNum>
  <w:abstractNum w:abstractNumId="38" w15:restartNumberingAfterBreak="0">
    <w:nsid w:val="30C4081F"/>
    <w:multiLevelType w:val="hybridMultilevel"/>
    <w:tmpl w:val="685E3A1C"/>
    <w:lvl w:ilvl="0" w:tplc="C40695BE">
      <w:numFmt w:val="bullet"/>
      <w:lvlText w:val="-"/>
      <w:lvlJc w:val="left"/>
      <w:pPr>
        <w:ind w:left="107" w:hanging="116"/>
      </w:pPr>
      <w:rPr>
        <w:rFonts w:ascii="Times New Roman" w:eastAsia="Times New Roman" w:hAnsi="Times New Roman" w:cs="Times New Roman" w:hint="default"/>
        <w:w w:val="99"/>
        <w:sz w:val="20"/>
        <w:szCs w:val="20"/>
        <w:lang w:val="bg-BG" w:eastAsia="en-US" w:bidi="ar-SA"/>
      </w:rPr>
    </w:lvl>
    <w:lvl w:ilvl="1" w:tplc="1584A6EA">
      <w:numFmt w:val="bullet"/>
      <w:lvlText w:val="•"/>
      <w:lvlJc w:val="left"/>
      <w:pPr>
        <w:ind w:left="838" w:hanging="116"/>
      </w:pPr>
      <w:rPr>
        <w:rFonts w:hint="default"/>
        <w:lang w:val="bg-BG" w:eastAsia="en-US" w:bidi="ar-SA"/>
      </w:rPr>
    </w:lvl>
    <w:lvl w:ilvl="2" w:tplc="ECFC4826">
      <w:numFmt w:val="bullet"/>
      <w:lvlText w:val="•"/>
      <w:lvlJc w:val="left"/>
      <w:pPr>
        <w:ind w:left="1576" w:hanging="116"/>
      </w:pPr>
      <w:rPr>
        <w:rFonts w:hint="default"/>
        <w:lang w:val="bg-BG" w:eastAsia="en-US" w:bidi="ar-SA"/>
      </w:rPr>
    </w:lvl>
    <w:lvl w:ilvl="3" w:tplc="62224A2E">
      <w:numFmt w:val="bullet"/>
      <w:lvlText w:val="•"/>
      <w:lvlJc w:val="left"/>
      <w:pPr>
        <w:ind w:left="2314" w:hanging="116"/>
      </w:pPr>
      <w:rPr>
        <w:rFonts w:hint="default"/>
        <w:lang w:val="bg-BG" w:eastAsia="en-US" w:bidi="ar-SA"/>
      </w:rPr>
    </w:lvl>
    <w:lvl w:ilvl="4" w:tplc="3B3CE4BA">
      <w:numFmt w:val="bullet"/>
      <w:lvlText w:val="•"/>
      <w:lvlJc w:val="left"/>
      <w:pPr>
        <w:ind w:left="3052" w:hanging="116"/>
      </w:pPr>
      <w:rPr>
        <w:rFonts w:hint="default"/>
        <w:lang w:val="bg-BG" w:eastAsia="en-US" w:bidi="ar-SA"/>
      </w:rPr>
    </w:lvl>
    <w:lvl w:ilvl="5" w:tplc="6A804E6A">
      <w:numFmt w:val="bullet"/>
      <w:lvlText w:val="•"/>
      <w:lvlJc w:val="left"/>
      <w:pPr>
        <w:ind w:left="3791" w:hanging="116"/>
      </w:pPr>
      <w:rPr>
        <w:rFonts w:hint="default"/>
        <w:lang w:val="bg-BG" w:eastAsia="en-US" w:bidi="ar-SA"/>
      </w:rPr>
    </w:lvl>
    <w:lvl w:ilvl="6" w:tplc="9DCAD32A">
      <w:numFmt w:val="bullet"/>
      <w:lvlText w:val="•"/>
      <w:lvlJc w:val="left"/>
      <w:pPr>
        <w:ind w:left="4529" w:hanging="116"/>
      </w:pPr>
      <w:rPr>
        <w:rFonts w:hint="default"/>
        <w:lang w:val="bg-BG" w:eastAsia="en-US" w:bidi="ar-SA"/>
      </w:rPr>
    </w:lvl>
    <w:lvl w:ilvl="7" w:tplc="A9665440">
      <w:numFmt w:val="bullet"/>
      <w:lvlText w:val="•"/>
      <w:lvlJc w:val="left"/>
      <w:pPr>
        <w:ind w:left="5267" w:hanging="116"/>
      </w:pPr>
      <w:rPr>
        <w:rFonts w:hint="default"/>
        <w:lang w:val="bg-BG" w:eastAsia="en-US" w:bidi="ar-SA"/>
      </w:rPr>
    </w:lvl>
    <w:lvl w:ilvl="8" w:tplc="872C1818">
      <w:numFmt w:val="bullet"/>
      <w:lvlText w:val="•"/>
      <w:lvlJc w:val="left"/>
      <w:pPr>
        <w:ind w:left="6005" w:hanging="116"/>
      </w:pPr>
      <w:rPr>
        <w:rFonts w:hint="default"/>
        <w:lang w:val="bg-BG" w:eastAsia="en-US" w:bidi="ar-SA"/>
      </w:rPr>
    </w:lvl>
  </w:abstractNum>
  <w:abstractNum w:abstractNumId="39" w15:restartNumberingAfterBreak="0">
    <w:nsid w:val="3317288B"/>
    <w:multiLevelType w:val="hybridMultilevel"/>
    <w:tmpl w:val="113EE460"/>
    <w:lvl w:ilvl="0" w:tplc="E450693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57E0986">
      <w:numFmt w:val="bullet"/>
      <w:lvlText w:val="•"/>
      <w:lvlJc w:val="left"/>
      <w:pPr>
        <w:ind w:left="837" w:hanging="116"/>
      </w:pPr>
      <w:rPr>
        <w:rFonts w:hint="default"/>
        <w:lang w:val="bg-BG" w:eastAsia="en-US" w:bidi="ar-SA"/>
      </w:rPr>
    </w:lvl>
    <w:lvl w:ilvl="2" w:tplc="CAB86DFC">
      <w:numFmt w:val="bullet"/>
      <w:lvlText w:val="•"/>
      <w:lvlJc w:val="left"/>
      <w:pPr>
        <w:ind w:left="1575" w:hanging="116"/>
      </w:pPr>
      <w:rPr>
        <w:rFonts w:hint="default"/>
        <w:lang w:val="bg-BG" w:eastAsia="en-US" w:bidi="ar-SA"/>
      </w:rPr>
    </w:lvl>
    <w:lvl w:ilvl="3" w:tplc="EE66612C">
      <w:numFmt w:val="bullet"/>
      <w:lvlText w:val="•"/>
      <w:lvlJc w:val="left"/>
      <w:pPr>
        <w:ind w:left="2312" w:hanging="116"/>
      </w:pPr>
      <w:rPr>
        <w:rFonts w:hint="default"/>
        <w:lang w:val="bg-BG" w:eastAsia="en-US" w:bidi="ar-SA"/>
      </w:rPr>
    </w:lvl>
    <w:lvl w:ilvl="4" w:tplc="4BD480B4">
      <w:numFmt w:val="bullet"/>
      <w:lvlText w:val="•"/>
      <w:lvlJc w:val="left"/>
      <w:pPr>
        <w:ind w:left="3050" w:hanging="116"/>
      </w:pPr>
      <w:rPr>
        <w:rFonts w:hint="default"/>
        <w:lang w:val="bg-BG" w:eastAsia="en-US" w:bidi="ar-SA"/>
      </w:rPr>
    </w:lvl>
    <w:lvl w:ilvl="5" w:tplc="0BB0ABC2">
      <w:numFmt w:val="bullet"/>
      <w:lvlText w:val="•"/>
      <w:lvlJc w:val="left"/>
      <w:pPr>
        <w:ind w:left="3787" w:hanging="116"/>
      </w:pPr>
      <w:rPr>
        <w:rFonts w:hint="default"/>
        <w:lang w:val="bg-BG" w:eastAsia="en-US" w:bidi="ar-SA"/>
      </w:rPr>
    </w:lvl>
    <w:lvl w:ilvl="6" w:tplc="AB2ADBA8">
      <w:numFmt w:val="bullet"/>
      <w:lvlText w:val="•"/>
      <w:lvlJc w:val="left"/>
      <w:pPr>
        <w:ind w:left="4525" w:hanging="116"/>
      </w:pPr>
      <w:rPr>
        <w:rFonts w:hint="default"/>
        <w:lang w:val="bg-BG" w:eastAsia="en-US" w:bidi="ar-SA"/>
      </w:rPr>
    </w:lvl>
    <w:lvl w:ilvl="7" w:tplc="740A274C">
      <w:numFmt w:val="bullet"/>
      <w:lvlText w:val="•"/>
      <w:lvlJc w:val="left"/>
      <w:pPr>
        <w:ind w:left="5262" w:hanging="116"/>
      </w:pPr>
      <w:rPr>
        <w:rFonts w:hint="default"/>
        <w:lang w:val="bg-BG" w:eastAsia="en-US" w:bidi="ar-SA"/>
      </w:rPr>
    </w:lvl>
    <w:lvl w:ilvl="8" w:tplc="FFA2AE52">
      <w:numFmt w:val="bullet"/>
      <w:lvlText w:val="•"/>
      <w:lvlJc w:val="left"/>
      <w:pPr>
        <w:ind w:left="6000" w:hanging="116"/>
      </w:pPr>
      <w:rPr>
        <w:rFonts w:hint="default"/>
        <w:lang w:val="bg-BG" w:eastAsia="en-US" w:bidi="ar-SA"/>
      </w:rPr>
    </w:lvl>
  </w:abstractNum>
  <w:abstractNum w:abstractNumId="40" w15:restartNumberingAfterBreak="0">
    <w:nsid w:val="34282E37"/>
    <w:multiLevelType w:val="hybridMultilevel"/>
    <w:tmpl w:val="61E299BC"/>
    <w:lvl w:ilvl="0" w:tplc="303CC5F0">
      <w:numFmt w:val="bullet"/>
      <w:lvlText w:val="-"/>
      <w:lvlJc w:val="left"/>
      <w:pPr>
        <w:ind w:left="107" w:hanging="157"/>
      </w:pPr>
      <w:rPr>
        <w:rFonts w:ascii="Times New Roman" w:eastAsia="Times New Roman" w:hAnsi="Times New Roman" w:cs="Times New Roman" w:hint="default"/>
        <w:b/>
        <w:bCs/>
        <w:w w:val="99"/>
        <w:sz w:val="20"/>
        <w:szCs w:val="20"/>
        <w:lang w:val="bg-BG" w:eastAsia="en-US" w:bidi="ar-SA"/>
      </w:rPr>
    </w:lvl>
    <w:lvl w:ilvl="1" w:tplc="1326F880">
      <w:numFmt w:val="bullet"/>
      <w:lvlText w:val="•"/>
      <w:lvlJc w:val="left"/>
      <w:pPr>
        <w:ind w:left="837" w:hanging="157"/>
      </w:pPr>
      <w:rPr>
        <w:rFonts w:hint="default"/>
        <w:lang w:val="bg-BG" w:eastAsia="en-US" w:bidi="ar-SA"/>
      </w:rPr>
    </w:lvl>
    <w:lvl w:ilvl="2" w:tplc="F2D0BF14">
      <w:numFmt w:val="bullet"/>
      <w:lvlText w:val="•"/>
      <w:lvlJc w:val="left"/>
      <w:pPr>
        <w:ind w:left="1575" w:hanging="157"/>
      </w:pPr>
      <w:rPr>
        <w:rFonts w:hint="default"/>
        <w:lang w:val="bg-BG" w:eastAsia="en-US" w:bidi="ar-SA"/>
      </w:rPr>
    </w:lvl>
    <w:lvl w:ilvl="3" w:tplc="006C96B4">
      <w:numFmt w:val="bullet"/>
      <w:lvlText w:val="•"/>
      <w:lvlJc w:val="left"/>
      <w:pPr>
        <w:ind w:left="2312" w:hanging="157"/>
      </w:pPr>
      <w:rPr>
        <w:rFonts w:hint="default"/>
        <w:lang w:val="bg-BG" w:eastAsia="en-US" w:bidi="ar-SA"/>
      </w:rPr>
    </w:lvl>
    <w:lvl w:ilvl="4" w:tplc="F7F4CE54">
      <w:numFmt w:val="bullet"/>
      <w:lvlText w:val="•"/>
      <w:lvlJc w:val="left"/>
      <w:pPr>
        <w:ind w:left="3050" w:hanging="157"/>
      </w:pPr>
      <w:rPr>
        <w:rFonts w:hint="default"/>
        <w:lang w:val="bg-BG" w:eastAsia="en-US" w:bidi="ar-SA"/>
      </w:rPr>
    </w:lvl>
    <w:lvl w:ilvl="5" w:tplc="01580A04">
      <w:numFmt w:val="bullet"/>
      <w:lvlText w:val="•"/>
      <w:lvlJc w:val="left"/>
      <w:pPr>
        <w:ind w:left="3787" w:hanging="157"/>
      </w:pPr>
      <w:rPr>
        <w:rFonts w:hint="default"/>
        <w:lang w:val="bg-BG" w:eastAsia="en-US" w:bidi="ar-SA"/>
      </w:rPr>
    </w:lvl>
    <w:lvl w:ilvl="6" w:tplc="B0BCC98A">
      <w:numFmt w:val="bullet"/>
      <w:lvlText w:val="•"/>
      <w:lvlJc w:val="left"/>
      <w:pPr>
        <w:ind w:left="4525" w:hanging="157"/>
      </w:pPr>
      <w:rPr>
        <w:rFonts w:hint="default"/>
        <w:lang w:val="bg-BG" w:eastAsia="en-US" w:bidi="ar-SA"/>
      </w:rPr>
    </w:lvl>
    <w:lvl w:ilvl="7" w:tplc="3DE4A000">
      <w:numFmt w:val="bullet"/>
      <w:lvlText w:val="•"/>
      <w:lvlJc w:val="left"/>
      <w:pPr>
        <w:ind w:left="5262" w:hanging="157"/>
      </w:pPr>
      <w:rPr>
        <w:rFonts w:hint="default"/>
        <w:lang w:val="bg-BG" w:eastAsia="en-US" w:bidi="ar-SA"/>
      </w:rPr>
    </w:lvl>
    <w:lvl w:ilvl="8" w:tplc="C7B8604A">
      <w:numFmt w:val="bullet"/>
      <w:lvlText w:val="•"/>
      <w:lvlJc w:val="left"/>
      <w:pPr>
        <w:ind w:left="6000" w:hanging="157"/>
      </w:pPr>
      <w:rPr>
        <w:rFonts w:hint="default"/>
        <w:lang w:val="bg-BG" w:eastAsia="en-US" w:bidi="ar-SA"/>
      </w:rPr>
    </w:lvl>
  </w:abstractNum>
  <w:abstractNum w:abstractNumId="41" w15:restartNumberingAfterBreak="0">
    <w:nsid w:val="34BB32F9"/>
    <w:multiLevelType w:val="hybridMultilevel"/>
    <w:tmpl w:val="613CD0CE"/>
    <w:lvl w:ilvl="0" w:tplc="2546309A">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F6BE6056">
      <w:numFmt w:val="bullet"/>
      <w:lvlText w:val="•"/>
      <w:lvlJc w:val="left"/>
      <w:pPr>
        <w:ind w:left="837" w:hanging="116"/>
      </w:pPr>
      <w:rPr>
        <w:rFonts w:hint="default"/>
        <w:lang w:val="bg-BG" w:eastAsia="en-US" w:bidi="ar-SA"/>
      </w:rPr>
    </w:lvl>
    <w:lvl w:ilvl="2" w:tplc="280469BE">
      <w:numFmt w:val="bullet"/>
      <w:lvlText w:val="•"/>
      <w:lvlJc w:val="left"/>
      <w:pPr>
        <w:ind w:left="1575" w:hanging="116"/>
      </w:pPr>
      <w:rPr>
        <w:rFonts w:hint="default"/>
        <w:lang w:val="bg-BG" w:eastAsia="en-US" w:bidi="ar-SA"/>
      </w:rPr>
    </w:lvl>
    <w:lvl w:ilvl="3" w:tplc="15EC52CC">
      <w:numFmt w:val="bullet"/>
      <w:lvlText w:val="•"/>
      <w:lvlJc w:val="left"/>
      <w:pPr>
        <w:ind w:left="2312" w:hanging="116"/>
      </w:pPr>
      <w:rPr>
        <w:rFonts w:hint="default"/>
        <w:lang w:val="bg-BG" w:eastAsia="en-US" w:bidi="ar-SA"/>
      </w:rPr>
    </w:lvl>
    <w:lvl w:ilvl="4" w:tplc="E7125134">
      <w:numFmt w:val="bullet"/>
      <w:lvlText w:val="•"/>
      <w:lvlJc w:val="left"/>
      <w:pPr>
        <w:ind w:left="3050" w:hanging="116"/>
      </w:pPr>
      <w:rPr>
        <w:rFonts w:hint="default"/>
        <w:lang w:val="bg-BG" w:eastAsia="en-US" w:bidi="ar-SA"/>
      </w:rPr>
    </w:lvl>
    <w:lvl w:ilvl="5" w:tplc="CFF699E0">
      <w:numFmt w:val="bullet"/>
      <w:lvlText w:val="•"/>
      <w:lvlJc w:val="left"/>
      <w:pPr>
        <w:ind w:left="3787" w:hanging="116"/>
      </w:pPr>
      <w:rPr>
        <w:rFonts w:hint="default"/>
        <w:lang w:val="bg-BG" w:eastAsia="en-US" w:bidi="ar-SA"/>
      </w:rPr>
    </w:lvl>
    <w:lvl w:ilvl="6" w:tplc="966AF350">
      <w:numFmt w:val="bullet"/>
      <w:lvlText w:val="•"/>
      <w:lvlJc w:val="left"/>
      <w:pPr>
        <w:ind w:left="4525" w:hanging="116"/>
      </w:pPr>
      <w:rPr>
        <w:rFonts w:hint="default"/>
        <w:lang w:val="bg-BG" w:eastAsia="en-US" w:bidi="ar-SA"/>
      </w:rPr>
    </w:lvl>
    <w:lvl w:ilvl="7" w:tplc="DD9899FC">
      <w:numFmt w:val="bullet"/>
      <w:lvlText w:val="•"/>
      <w:lvlJc w:val="left"/>
      <w:pPr>
        <w:ind w:left="5262" w:hanging="116"/>
      </w:pPr>
      <w:rPr>
        <w:rFonts w:hint="default"/>
        <w:lang w:val="bg-BG" w:eastAsia="en-US" w:bidi="ar-SA"/>
      </w:rPr>
    </w:lvl>
    <w:lvl w:ilvl="8" w:tplc="00DAFCEC">
      <w:numFmt w:val="bullet"/>
      <w:lvlText w:val="•"/>
      <w:lvlJc w:val="left"/>
      <w:pPr>
        <w:ind w:left="6000" w:hanging="116"/>
      </w:pPr>
      <w:rPr>
        <w:rFonts w:hint="default"/>
        <w:lang w:val="bg-BG" w:eastAsia="en-US" w:bidi="ar-SA"/>
      </w:rPr>
    </w:lvl>
  </w:abstractNum>
  <w:abstractNum w:abstractNumId="42" w15:restartNumberingAfterBreak="0">
    <w:nsid w:val="35054154"/>
    <w:multiLevelType w:val="hybridMultilevel"/>
    <w:tmpl w:val="085889FA"/>
    <w:lvl w:ilvl="0" w:tplc="DFBAA57C">
      <w:numFmt w:val="bullet"/>
      <w:lvlText w:val="-"/>
      <w:lvlJc w:val="left"/>
      <w:pPr>
        <w:ind w:left="408" w:hanging="180"/>
      </w:pPr>
      <w:rPr>
        <w:rFonts w:hint="default"/>
        <w:w w:val="99"/>
        <w:lang w:val="bg-BG" w:eastAsia="en-US" w:bidi="ar-SA"/>
      </w:rPr>
    </w:lvl>
    <w:lvl w:ilvl="1" w:tplc="22428F06">
      <w:numFmt w:val="bullet"/>
      <w:lvlText w:val="•"/>
      <w:lvlJc w:val="left"/>
      <w:pPr>
        <w:ind w:left="1107" w:hanging="180"/>
      </w:pPr>
      <w:rPr>
        <w:rFonts w:hint="default"/>
        <w:lang w:val="bg-BG" w:eastAsia="en-US" w:bidi="ar-SA"/>
      </w:rPr>
    </w:lvl>
    <w:lvl w:ilvl="2" w:tplc="48A8B0AA">
      <w:numFmt w:val="bullet"/>
      <w:lvlText w:val="•"/>
      <w:lvlJc w:val="left"/>
      <w:pPr>
        <w:ind w:left="1815" w:hanging="180"/>
      </w:pPr>
      <w:rPr>
        <w:rFonts w:hint="default"/>
        <w:lang w:val="bg-BG" w:eastAsia="en-US" w:bidi="ar-SA"/>
      </w:rPr>
    </w:lvl>
    <w:lvl w:ilvl="3" w:tplc="04465188">
      <w:numFmt w:val="bullet"/>
      <w:lvlText w:val="•"/>
      <w:lvlJc w:val="left"/>
      <w:pPr>
        <w:ind w:left="2522" w:hanging="180"/>
      </w:pPr>
      <w:rPr>
        <w:rFonts w:hint="default"/>
        <w:lang w:val="bg-BG" w:eastAsia="en-US" w:bidi="ar-SA"/>
      </w:rPr>
    </w:lvl>
    <w:lvl w:ilvl="4" w:tplc="270C5496">
      <w:numFmt w:val="bullet"/>
      <w:lvlText w:val="•"/>
      <w:lvlJc w:val="left"/>
      <w:pPr>
        <w:ind w:left="3230" w:hanging="180"/>
      </w:pPr>
      <w:rPr>
        <w:rFonts w:hint="default"/>
        <w:lang w:val="bg-BG" w:eastAsia="en-US" w:bidi="ar-SA"/>
      </w:rPr>
    </w:lvl>
    <w:lvl w:ilvl="5" w:tplc="7D42DEA4">
      <w:numFmt w:val="bullet"/>
      <w:lvlText w:val="•"/>
      <w:lvlJc w:val="left"/>
      <w:pPr>
        <w:ind w:left="3937" w:hanging="180"/>
      </w:pPr>
      <w:rPr>
        <w:rFonts w:hint="default"/>
        <w:lang w:val="bg-BG" w:eastAsia="en-US" w:bidi="ar-SA"/>
      </w:rPr>
    </w:lvl>
    <w:lvl w:ilvl="6" w:tplc="F1C010C4">
      <w:numFmt w:val="bullet"/>
      <w:lvlText w:val="•"/>
      <w:lvlJc w:val="left"/>
      <w:pPr>
        <w:ind w:left="4645" w:hanging="180"/>
      </w:pPr>
      <w:rPr>
        <w:rFonts w:hint="default"/>
        <w:lang w:val="bg-BG" w:eastAsia="en-US" w:bidi="ar-SA"/>
      </w:rPr>
    </w:lvl>
    <w:lvl w:ilvl="7" w:tplc="A54E4D08">
      <w:numFmt w:val="bullet"/>
      <w:lvlText w:val="•"/>
      <w:lvlJc w:val="left"/>
      <w:pPr>
        <w:ind w:left="5352" w:hanging="180"/>
      </w:pPr>
      <w:rPr>
        <w:rFonts w:hint="default"/>
        <w:lang w:val="bg-BG" w:eastAsia="en-US" w:bidi="ar-SA"/>
      </w:rPr>
    </w:lvl>
    <w:lvl w:ilvl="8" w:tplc="9118EEAA">
      <w:numFmt w:val="bullet"/>
      <w:lvlText w:val="•"/>
      <w:lvlJc w:val="left"/>
      <w:pPr>
        <w:ind w:left="6060" w:hanging="180"/>
      </w:pPr>
      <w:rPr>
        <w:rFonts w:hint="default"/>
        <w:lang w:val="bg-BG" w:eastAsia="en-US" w:bidi="ar-SA"/>
      </w:rPr>
    </w:lvl>
  </w:abstractNum>
  <w:abstractNum w:abstractNumId="43" w15:restartNumberingAfterBreak="0">
    <w:nsid w:val="36341977"/>
    <w:multiLevelType w:val="hybridMultilevel"/>
    <w:tmpl w:val="321E3472"/>
    <w:lvl w:ilvl="0" w:tplc="673E13C8">
      <w:numFmt w:val="bullet"/>
      <w:lvlText w:val="-"/>
      <w:lvlJc w:val="left"/>
      <w:pPr>
        <w:ind w:left="107" w:hanging="119"/>
      </w:pPr>
      <w:rPr>
        <w:rFonts w:ascii="Times New Roman" w:eastAsia="Times New Roman" w:hAnsi="Times New Roman" w:cs="Times New Roman" w:hint="default"/>
        <w:i/>
        <w:iCs/>
        <w:w w:val="99"/>
        <w:sz w:val="20"/>
        <w:szCs w:val="20"/>
        <w:lang w:val="bg-BG" w:eastAsia="en-US" w:bidi="ar-SA"/>
      </w:rPr>
    </w:lvl>
    <w:lvl w:ilvl="1" w:tplc="4A4CC3D2">
      <w:numFmt w:val="bullet"/>
      <w:lvlText w:val="•"/>
      <w:lvlJc w:val="left"/>
      <w:pPr>
        <w:ind w:left="838" w:hanging="119"/>
      </w:pPr>
      <w:rPr>
        <w:rFonts w:hint="default"/>
        <w:lang w:val="bg-BG" w:eastAsia="en-US" w:bidi="ar-SA"/>
      </w:rPr>
    </w:lvl>
    <w:lvl w:ilvl="2" w:tplc="CC22B412">
      <w:numFmt w:val="bullet"/>
      <w:lvlText w:val="•"/>
      <w:lvlJc w:val="left"/>
      <w:pPr>
        <w:ind w:left="1576" w:hanging="119"/>
      </w:pPr>
      <w:rPr>
        <w:rFonts w:hint="default"/>
        <w:lang w:val="bg-BG" w:eastAsia="en-US" w:bidi="ar-SA"/>
      </w:rPr>
    </w:lvl>
    <w:lvl w:ilvl="3" w:tplc="9EA82FDA">
      <w:numFmt w:val="bullet"/>
      <w:lvlText w:val="•"/>
      <w:lvlJc w:val="left"/>
      <w:pPr>
        <w:ind w:left="2314" w:hanging="119"/>
      </w:pPr>
      <w:rPr>
        <w:rFonts w:hint="default"/>
        <w:lang w:val="bg-BG" w:eastAsia="en-US" w:bidi="ar-SA"/>
      </w:rPr>
    </w:lvl>
    <w:lvl w:ilvl="4" w:tplc="1EBEC6B8">
      <w:numFmt w:val="bullet"/>
      <w:lvlText w:val="•"/>
      <w:lvlJc w:val="left"/>
      <w:pPr>
        <w:ind w:left="3052" w:hanging="119"/>
      </w:pPr>
      <w:rPr>
        <w:rFonts w:hint="default"/>
        <w:lang w:val="bg-BG" w:eastAsia="en-US" w:bidi="ar-SA"/>
      </w:rPr>
    </w:lvl>
    <w:lvl w:ilvl="5" w:tplc="36A6C756">
      <w:numFmt w:val="bullet"/>
      <w:lvlText w:val="•"/>
      <w:lvlJc w:val="left"/>
      <w:pPr>
        <w:ind w:left="3791" w:hanging="119"/>
      </w:pPr>
      <w:rPr>
        <w:rFonts w:hint="default"/>
        <w:lang w:val="bg-BG" w:eastAsia="en-US" w:bidi="ar-SA"/>
      </w:rPr>
    </w:lvl>
    <w:lvl w:ilvl="6" w:tplc="C96A741C">
      <w:numFmt w:val="bullet"/>
      <w:lvlText w:val="•"/>
      <w:lvlJc w:val="left"/>
      <w:pPr>
        <w:ind w:left="4529" w:hanging="119"/>
      </w:pPr>
      <w:rPr>
        <w:rFonts w:hint="default"/>
        <w:lang w:val="bg-BG" w:eastAsia="en-US" w:bidi="ar-SA"/>
      </w:rPr>
    </w:lvl>
    <w:lvl w:ilvl="7" w:tplc="AFFCE9CC">
      <w:numFmt w:val="bullet"/>
      <w:lvlText w:val="•"/>
      <w:lvlJc w:val="left"/>
      <w:pPr>
        <w:ind w:left="5267" w:hanging="119"/>
      </w:pPr>
      <w:rPr>
        <w:rFonts w:hint="default"/>
        <w:lang w:val="bg-BG" w:eastAsia="en-US" w:bidi="ar-SA"/>
      </w:rPr>
    </w:lvl>
    <w:lvl w:ilvl="8" w:tplc="F2E62C5A">
      <w:numFmt w:val="bullet"/>
      <w:lvlText w:val="•"/>
      <w:lvlJc w:val="left"/>
      <w:pPr>
        <w:ind w:left="6005" w:hanging="119"/>
      </w:pPr>
      <w:rPr>
        <w:rFonts w:hint="default"/>
        <w:lang w:val="bg-BG" w:eastAsia="en-US" w:bidi="ar-SA"/>
      </w:rPr>
    </w:lvl>
  </w:abstractNum>
  <w:abstractNum w:abstractNumId="44" w15:restartNumberingAfterBreak="0">
    <w:nsid w:val="37201344"/>
    <w:multiLevelType w:val="hybridMultilevel"/>
    <w:tmpl w:val="998AC0B6"/>
    <w:lvl w:ilvl="0" w:tplc="AF5E5D2A">
      <w:numFmt w:val="bullet"/>
      <w:lvlText w:val="-"/>
      <w:lvlJc w:val="left"/>
      <w:pPr>
        <w:ind w:left="107" w:hanging="111"/>
      </w:pPr>
      <w:rPr>
        <w:rFonts w:hint="default"/>
        <w:w w:val="99"/>
        <w:lang w:val="bg-BG" w:eastAsia="en-US" w:bidi="ar-SA"/>
      </w:rPr>
    </w:lvl>
    <w:lvl w:ilvl="1" w:tplc="80DAAF94">
      <w:numFmt w:val="bullet"/>
      <w:lvlText w:val="•"/>
      <w:lvlJc w:val="left"/>
      <w:pPr>
        <w:ind w:left="837" w:hanging="111"/>
      </w:pPr>
      <w:rPr>
        <w:rFonts w:hint="default"/>
        <w:lang w:val="bg-BG" w:eastAsia="en-US" w:bidi="ar-SA"/>
      </w:rPr>
    </w:lvl>
    <w:lvl w:ilvl="2" w:tplc="4FD27F36">
      <w:numFmt w:val="bullet"/>
      <w:lvlText w:val="•"/>
      <w:lvlJc w:val="left"/>
      <w:pPr>
        <w:ind w:left="1575" w:hanging="111"/>
      </w:pPr>
      <w:rPr>
        <w:rFonts w:hint="default"/>
        <w:lang w:val="bg-BG" w:eastAsia="en-US" w:bidi="ar-SA"/>
      </w:rPr>
    </w:lvl>
    <w:lvl w:ilvl="3" w:tplc="A16080EC">
      <w:numFmt w:val="bullet"/>
      <w:lvlText w:val="•"/>
      <w:lvlJc w:val="left"/>
      <w:pPr>
        <w:ind w:left="2312" w:hanging="111"/>
      </w:pPr>
      <w:rPr>
        <w:rFonts w:hint="default"/>
        <w:lang w:val="bg-BG" w:eastAsia="en-US" w:bidi="ar-SA"/>
      </w:rPr>
    </w:lvl>
    <w:lvl w:ilvl="4" w:tplc="7A1C0042">
      <w:numFmt w:val="bullet"/>
      <w:lvlText w:val="•"/>
      <w:lvlJc w:val="left"/>
      <w:pPr>
        <w:ind w:left="3050" w:hanging="111"/>
      </w:pPr>
      <w:rPr>
        <w:rFonts w:hint="default"/>
        <w:lang w:val="bg-BG" w:eastAsia="en-US" w:bidi="ar-SA"/>
      </w:rPr>
    </w:lvl>
    <w:lvl w:ilvl="5" w:tplc="3970FBFE">
      <w:numFmt w:val="bullet"/>
      <w:lvlText w:val="•"/>
      <w:lvlJc w:val="left"/>
      <w:pPr>
        <w:ind w:left="3787" w:hanging="111"/>
      </w:pPr>
      <w:rPr>
        <w:rFonts w:hint="default"/>
        <w:lang w:val="bg-BG" w:eastAsia="en-US" w:bidi="ar-SA"/>
      </w:rPr>
    </w:lvl>
    <w:lvl w:ilvl="6" w:tplc="0C6037FC">
      <w:numFmt w:val="bullet"/>
      <w:lvlText w:val="•"/>
      <w:lvlJc w:val="left"/>
      <w:pPr>
        <w:ind w:left="4525" w:hanging="111"/>
      </w:pPr>
      <w:rPr>
        <w:rFonts w:hint="default"/>
        <w:lang w:val="bg-BG" w:eastAsia="en-US" w:bidi="ar-SA"/>
      </w:rPr>
    </w:lvl>
    <w:lvl w:ilvl="7" w:tplc="3CFC1BDC">
      <w:numFmt w:val="bullet"/>
      <w:lvlText w:val="•"/>
      <w:lvlJc w:val="left"/>
      <w:pPr>
        <w:ind w:left="5262" w:hanging="111"/>
      </w:pPr>
      <w:rPr>
        <w:rFonts w:hint="default"/>
        <w:lang w:val="bg-BG" w:eastAsia="en-US" w:bidi="ar-SA"/>
      </w:rPr>
    </w:lvl>
    <w:lvl w:ilvl="8" w:tplc="14A431FC">
      <w:numFmt w:val="bullet"/>
      <w:lvlText w:val="•"/>
      <w:lvlJc w:val="left"/>
      <w:pPr>
        <w:ind w:left="6000" w:hanging="111"/>
      </w:pPr>
      <w:rPr>
        <w:rFonts w:hint="default"/>
        <w:lang w:val="bg-BG" w:eastAsia="en-US" w:bidi="ar-SA"/>
      </w:rPr>
    </w:lvl>
  </w:abstractNum>
  <w:abstractNum w:abstractNumId="45" w15:restartNumberingAfterBreak="0">
    <w:nsid w:val="37B3139F"/>
    <w:multiLevelType w:val="hybridMultilevel"/>
    <w:tmpl w:val="DD06E6A8"/>
    <w:lvl w:ilvl="0" w:tplc="7FC05270">
      <w:numFmt w:val="bullet"/>
      <w:lvlText w:val="-"/>
      <w:lvlJc w:val="left"/>
      <w:pPr>
        <w:ind w:left="107" w:hanging="167"/>
      </w:pPr>
      <w:rPr>
        <w:rFonts w:ascii="Times New Roman" w:eastAsia="Times New Roman" w:hAnsi="Times New Roman" w:cs="Times New Roman" w:hint="default"/>
        <w:w w:val="99"/>
        <w:sz w:val="20"/>
        <w:szCs w:val="20"/>
        <w:lang w:val="bg-BG" w:eastAsia="en-US" w:bidi="ar-SA"/>
      </w:rPr>
    </w:lvl>
    <w:lvl w:ilvl="1" w:tplc="FB465412">
      <w:numFmt w:val="bullet"/>
      <w:lvlText w:val="•"/>
      <w:lvlJc w:val="left"/>
      <w:pPr>
        <w:ind w:left="837" w:hanging="167"/>
      </w:pPr>
      <w:rPr>
        <w:rFonts w:hint="default"/>
        <w:lang w:val="bg-BG" w:eastAsia="en-US" w:bidi="ar-SA"/>
      </w:rPr>
    </w:lvl>
    <w:lvl w:ilvl="2" w:tplc="BD562E5A">
      <w:numFmt w:val="bullet"/>
      <w:lvlText w:val="•"/>
      <w:lvlJc w:val="left"/>
      <w:pPr>
        <w:ind w:left="1575" w:hanging="167"/>
      </w:pPr>
      <w:rPr>
        <w:rFonts w:hint="default"/>
        <w:lang w:val="bg-BG" w:eastAsia="en-US" w:bidi="ar-SA"/>
      </w:rPr>
    </w:lvl>
    <w:lvl w:ilvl="3" w:tplc="85C2CF5C">
      <w:numFmt w:val="bullet"/>
      <w:lvlText w:val="•"/>
      <w:lvlJc w:val="left"/>
      <w:pPr>
        <w:ind w:left="2312" w:hanging="167"/>
      </w:pPr>
      <w:rPr>
        <w:rFonts w:hint="default"/>
        <w:lang w:val="bg-BG" w:eastAsia="en-US" w:bidi="ar-SA"/>
      </w:rPr>
    </w:lvl>
    <w:lvl w:ilvl="4" w:tplc="76AC1084">
      <w:numFmt w:val="bullet"/>
      <w:lvlText w:val="•"/>
      <w:lvlJc w:val="left"/>
      <w:pPr>
        <w:ind w:left="3050" w:hanging="167"/>
      </w:pPr>
      <w:rPr>
        <w:rFonts w:hint="default"/>
        <w:lang w:val="bg-BG" w:eastAsia="en-US" w:bidi="ar-SA"/>
      </w:rPr>
    </w:lvl>
    <w:lvl w:ilvl="5" w:tplc="1E086D28">
      <w:numFmt w:val="bullet"/>
      <w:lvlText w:val="•"/>
      <w:lvlJc w:val="left"/>
      <w:pPr>
        <w:ind w:left="3787" w:hanging="167"/>
      </w:pPr>
      <w:rPr>
        <w:rFonts w:hint="default"/>
        <w:lang w:val="bg-BG" w:eastAsia="en-US" w:bidi="ar-SA"/>
      </w:rPr>
    </w:lvl>
    <w:lvl w:ilvl="6" w:tplc="276E1E6A">
      <w:numFmt w:val="bullet"/>
      <w:lvlText w:val="•"/>
      <w:lvlJc w:val="left"/>
      <w:pPr>
        <w:ind w:left="4525" w:hanging="167"/>
      </w:pPr>
      <w:rPr>
        <w:rFonts w:hint="default"/>
        <w:lang w:val="bg-BG" w:eastAsia="en-US" w:bidi="ar-SA"/>
      </w:rPr>
    </w:lvl>
    <w:lvl w:ilvl="7" w:tplc="290034AE">
      <w:numFmt w:val="bullet"/>
      <w:lvlText w:val="•"/>
      <w:lvlJc w:val="left"/>
      <w:pPr>
        <w:ind w:left="5262" w:hanging="167"/>
      </w:pPr>
      <w:rPr>
        <w:rFonts w:hint="default"/>
        <w:lang w:val="bg-BG" w:eastAsia="en-US" w:bidi="ar-SA"/>
      </w:rPr>
    </w:lvl>
    <w:lvl w:ilvl="8" w:tplc="567EAE4E">
      <w:numFmt w:val="bullet"/>
      <w:lvlText w:val="•"/>
      <w:lvlJc w:val="left"/>
      <w:pPr>
        <w:ind w:left="6000" w:hanging="167"/>
      </w:pPr>
      <w:rPr>
        <w:rFonts w:hint="default"/>
        <w:lang w:val="bg-BG" w:eastAsia="en-US" w:bidi="ar-SA"/>
      </w:rPr>
    </w:lvl>
  </w:abstractNum>
  <w:abstractNum w:abstractNumId="46" w15:restartNumberingAfterBreak="0">
    <w:nsid w:val="37C6764B"/>
    <w:multiLevelType w:val="hybridMultilevel"/>
    <w:tmpl w:val="C9AA13FA"/>
    <w:lvl w:ilvl="0" w:tplc="BF54ADB0">
      <w:numFmt w:val="bullet"/>
      <w:lvlText w:val="-"/>
      <w:lvlJc w:val="left"/>
      <w:pPr>
        <w:ind w:left="595" w:hanging="118"/>
      </w:pPr>
      <w:rPr>
        <w:rFonts w:ascii="Times New Roman" w:eastAsia="Times New Roman" w:hAnsi="Times New Roman" w:cs="Times New Roman" w:hint="default"/>
        <w:b/>
        <w:bCs/>
        <w:w w:val="99"/>
        <w:sz w:val="20"/>
        <w:szCs w:val="20"/>
        <w:lang w:val="bg-BG" w:eastAsia="en-US" w:bidi="ar-SA"/>
      </w:rPr>
    </w:lvl>
    <w:lvl w:ilvl="1" w:tplc="AA3EC0C8">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2" w:tplc="663A45F2">
      <w:numFmt w:val="bullet"/>
      <w:lvlText w:val="•"/>
      <w:lvlJc w:val="left"/>
      <w:pPr>
        <w:ind w:left="2788" w:hanging="349"/>
      </w:pPr>
      <w:rPr>
        <w:rFonts w:hint="default"/>
        <w:lang w:val="bg-BG" w:eastAsia="en-US" w:bidi="ar-SA"/>
      </w:rPr>
    </w:lvl>
    <w:lvl w:ilvl="3" w:tplc="D7C2B5BA">
      <w:numFmt w:val="bullet"/>
      <w:lvlText w:val="•"/>
      <w:lvlJc w:val="left"/>
      <w:pPr>
        <w:ind w:left="4397" w:hanging="349"/>
      </w:pPr>
      <w:rPr>
        <w:rFonts w:hint="default"/>
        <w:lang w:val="bg-BG" w:eastAsia="en-US" w:bidi="ar-SA"/>
      </w:rPr>
    </w:lvl>
    <w:lvl w:ilvl="4" w:tplc="31CCCCA2">
      <w:numFmt w:val="bullet"/>
      <w:lvlText w:val="•"/>
      <w:lvlJc w:val="left"/>
      <w:pPr>
        <w:ind w:left="6006" w:hanging="349"/>
      </w:pPr>
      <w:rPr>
        <w:rFonts w:hint="default"/>
        <w:lang w:val="bg-BG" w:eastAsia="en-US" w:bidi="ar-SA"/>
      </w:rPr>
    </w:lvl>
    <w:lvl w:ilvl="5" w:tplc="DAAC7F08">
      <w:numFmt w:val="bullet"/>
      <w:lvlText w:val="•"/>
      <w:lvlJc w:val="left"/>
      <w:pPr>
        <w:ind w:left="7615" w:hanging="349"/>
      </w:pPr>
      <w:rPr>
        <w:rFonts w:hint="default"/>
        <w:lang w:val="bg-BG" w:eastAsia="en-US" w:bidi="ar-SA"/>
      </w:rPr>
    </w:lvl>
    <w:lvl w:ilvl="6" w:tplc="D73A5FEA">
      <w:numFmt w:val="bullet"/>
      <w:lvlText w:val="•"/>
      <w:lvlJc w:val="left"/>
      <w:pPr>
        <w:ind w:left="9224" w:hanging="349"/>
      </w:pPr>
      <w:rPr>
        <w:rFonts w:hint="default"/>
        <w:lang w:val="bg-BG" w:eastAsia="en-US" w:bidi="ar-SA"/>
      </w:rPr>
    </w:lvl>
    <w:lvl w:ilvl="7" w:tplc="F9C0065C">
      <w:numFmt w:val="bullet"/>
      <w:lvlText w:val="•"/>
      <w:lvlJc w:val="left"/>
      <w:pPr>
        <w:ind w:left="10833" w:hanging="349"/>
      </w:pPr>
      <w:rPr>
        <w:rFonts w:hint="default"/>
        <w:lang w:val="bg-BG" w:eastAsia="en-US" w:bidi="ar-SA"/>
      </w:rPr>
    </w:lvl>
    <w:lvl w:ilvl="8" w:tplc="5DDC591E">
      <w:numFmt w:val="bullet"/>
      <w:lvlText w:val="•"/>
      <w:lvlJc w:val="left"/>
      <w:pPr>
        <w:ind w:left="12442" w:hanging="349"/>
      </w:pPr>
      <w:rPr>
        <w:rFonts w:hint="default"/>
        <w:lang w:val="bg-BG" w:eastAsia="en-US" w:bidi="ar-SA"/>
      </w:rPr>
    </w:lvl>
  </w:abstractNum>
  <w:abstractNum w:abstractNumId="47" w15:restartNumberingAfterBreak="0">
    <w:nsid w:val="389C7DE0"/>
    <w:multiLevelType w:val="hybridMultilevel"/>
    <w:tmpl w:val="B7D03128"/>
    <w:lvl w:ilvl="0" w:tplc="2E0CDCD8">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FE128172">
      <w:numFmt w:val="bullet"/>
      <w:lvlText w:val="•"/>
      <w:lvlJc w:val="left"/>
      <w:pPr>
        <w:ind w:left="945" w:hanging="116"/>
      </w:pPr>
      <w:rPr>
        <w:rFonts w:hint="default"/>
        <w:lang w:val="bg-BG" w:eastAsia="en-US" w:bidi="ar-SA"/>
      </w:rPr>
    </w:lvl>
    <w:lvl w:ilvl="2" w:tplc="875C3CCA">
      <w:numFmt w:val="bullet"/>
      <w:lvlText w:val="•"/>
      <w:lvlJc w:val="left"/>
      <w:pPr>
        <w:ind w:left="1671" w:hanging="116"/>
      </w:pPr>
      <w:rPr>
        <w:rFonts w:hint="default"/>
        <w:lang w:val="bg-BG" w:eastAsia="en-US" w:bidi="ar-SA"/>
      </w:rPr>
    </w:lvl>
    <w:lvl w:ilvl="3" w:tplc="6616DC76">
      <w:numFmt w:val="bullet"/>
      <w:lvlText w:val="•"/>
      <w:lvlJc w:val="left"/>
      <w:pPr>
        <w:ind w:left="2396" w:hanging="116"/>
      </w:pPr>
      <w:rPr>
        <w:rFonts w:hint="default"/>
        <w:lang w:val="bg-BG" w:eastAsia="en-US" w:bidi="ar-SA"/>
      </w:rPr>
    </w:lvl>
    <w:lvl w:ilvl="4" w:tplc="3E00DD28">
      <w:numFmt w:val="bullet"/>
      <w:lvlText w:val="•"/>
      <w:lvlJc w:val="left"/>
      <w:pPr>
        <w:ind w:left="3122" w:hanging="116"/>
      </w:pPr>
      <w:rPr>
        <w:rFonts w:hint="default"/>
        <w:lang w:val="bg-BG" w:eastAsia="en-US" w:bidi="ar-SA"/>
      </w:rPr>
    </w:lvl>
    <w:lvl w:ilvl="5" w:tplc="C10EB1FE">
      <w:numFmt w:val="bullet"/>
      <w:lvlText w:val="•"/>
      <w:lvlJc w:val="left"/>
      <w:pPr>
        <w:ind w:left="3847" w:hanging="116"/>
      </w:pPr>
      <w:rPr>
        <w:rFonts w:hint="default"/>
        <w:lang w:val="bg-BG" w:eastAsia="en-US" w:bidi="ar-SA"/>
      </w:rPr>
    </w:lvl>
    <w:lvl w:ilvl="6" w:tplc="D2EE971C">
      <w:numFmt w:val="bullet"/>
      <w:lvlText w:val="•"/>
      <w:lvlJc w:val="left"/>
      <w:pPr>
        <w:ind w:left="4573" w:hanging="116"/>
      </w:pPr>
      <w:rPr>
        <w:rFonts w:hint="default"/>
        <w:lang w:val="bg-BG" w:eastAsia="en-US" w:bidi="ar-SA"/>
      </w:rPr>
    </w:lvl>
    <w:lvl w:ilvl="7" w:tplc="827E9BA6">
      <w:numFmt w:val="bullet"/>
      <w:lvlText w:val="•"/>
      <w:lvlJc w:val="left"/>
      <w:pPr>
        <w:ind w:left="5298" w:hanging="116"/>
      </w:pPr>
      <w:rPr>
        <w:rFonts w:hint="default"/>
        <w:lang w:val="bg-BG" w:eastAsia="en-US" w:bidi="ar-SA"/>
      </w:rPr>
    </w:lvl>
    <w:lvl w:ilvl="8" w:tplc="DE286676">
      <w:numFmt w:val="bullet"/>
      <w:lvlText w:val="•"/>
      <w:lvlJc w:val="left"/>
      <w:pPr>
        <w:ind w:left="6024" w:hanging="116"/>
      </w:pPr>
      <w:rPr>
        <w:rFonts w:hint="default"/>
        <w:lang w:val="bg-BG" w:eastAsia="en-US" w:bidi="ar-SA"/>
      </w:rPr>
    </w:lvl>
  </w:abstractNum>
  <w:abstractNum w:abstractNumId="48" w15:restartNumberingAfterBreak="0">
    <w:nsid w:val="39C2790C"/>
    <w:multiLevelType w:val="hybridMultilevel"/>
    <w:tmpl w:val="4124895C"/>
    <w:lvl w:ilvl="0" w:tplc="0928B348">
      <w:numFmt w:val="bullet"/>
      <w:lvlText w:val="-"/>
      <w:lvlJc w:val="left"/>
      <w:pPr>
        <w:ind w:left="107" w:hanging="123"/>
      </w:pPr>
      <w:rPr>
        <w:rFonts w:ascii="Times New Roman" w:eastAsia="Times New Roman" w:hAnsi="Times New Roman" w:cs="Times New Roman" w:hint="default"/>
        <w:color w:val="008000"/>
        <w:w w:val="99"/>
        <w:sz w:val="20"/>
        <w:szCs w:val="20"/>
        <w:lang w:val="bg-BG" w:eastAsia="en-US" w:bidi="ar-SA"/>
      </w:rPr>
    </w:lvl>
    <w:lvl w:ilvl="1" w:tplc="7FDCA010">
      <w:numFmt w:val="bullet"/>
      <w:lvlText w:val="•"/>
      <w:lvlJc w:val="left"/>
      <w:pPr>
        <w:ind w:left="838" w:hanging="123"/>
      </w:pPr>
      <w:rPr>
        <w:rFonts w:hint="default"/>
        <w:lang w:val="bg-BG" w:eastAsia="en-US" w:bidi="ar-SA"/>
      </w:rPr>
    </w:lvl>
    <w:lvl w:ilvl="2" w:tplc="30860ECA">
      <w:numFmt w:val="bullet"/>
      <w:lvlText w:val="•"/>
      <w:lvlJc w:val="left"/>
      <w:pPr>
        <w:ind w:left="1576" w:hanging="123"/>
      </w:pPr>
      <w:rPr>
        <w:rFonts w:hint="default"/>
        <w:lang w:val="bg-BG" w:eastAsia="en-US" w:bidi="ar-SA"/>
      </w:rPr>
    </w:lvl>
    <w:lvl w:ilvl="3" w:tplc="9C5E6A94">
      <w:numFmt w:val="bullet"/>
      <w:lvlText w:val="•"/>
      <w:lvlJc w:val="left"/>
      <w:pPr>
        <w:ind w:left="2314" w:hanging="123"/>
      </w:pPr>
      <w:rPr>
        <w:rFonts w:hint="default"/>
        <w:lang w:val="bg-BG" w:eastAsia="en-US" w:bidi="ar-SA"/>
      </w:rPr>
    </w:lvl>
    <w:lvl w:ilvl="4" w:tplc="3A985B60">
      <w:numFmt w:val="bullet"/>
      <w:lvlText w:val="•"/>
      <w:lvlJc w:val="left"/>
      <w:pPr>
        <w:ind w:left="3052" w:hanging="123"/>
      </w:pPr>
      <w:rPr>
        <w:rFonts w:hint="default"/>
        <w:lang w:val="bg-BG" w:eastAsia="en-US" w:bidi="ar-SA"/>
      </w:rPr>
    </w:lvl>
    <w:lvl w:ilvl="5" w:tplc="D6981B32">
      <w:numFmt w:val="bullet"/>
      <w:lvlText w:val="•"/>
      <w:lvlJc w:val="left"/>
      <w:pPr>
        <w:ind w:left="3791" w:hanging="123"/>
      </w:pPr>
      <w:rPr>
        <w:rFonts w:hint="default"/>
        <w:lang w:val="bg-BG" w:eastAsia="en-US" w:bidi="ar-SA"/>
      </w:rPr>
    </w:lvl>
    <w:lvl w:ilvl="6" w:tplc="9B963192">
      <w:numFmt w:val="bullet"/>
      <w:lvlText w:val="•"/>
      <w:lvlJc w:val="left"/>
      <w:pPr>
        <w:ind w:left="4529" w:hanging="123"/>
      </w:pPr>
      <w:rPr>
        <w:rFonts w:hint="default"/>
        <w:lang w:val="bg-BG" w:eastAsia="en-US" w:bidi="ar-SA"/>
      </w:rPr>
    </w:lvl>
    <w:lvl w:ilvl="7" w:tplc="2E2E1458">
      <w:numFmt w:val="bullet"/>
      <w:lvlText w:val="•"/>
      <w:lvlJc w:val="left"/>
      <w:pPr>
        <w:ind w:left="5267" w:hanging="123"/>
      </w:pPr>
      <w:rPr>
        <w:rFonts w:hint="default"/>
        <w:lang w:val="bg-BG" w:eastAsia="en-US" w:bidi="ar-SA"/>
      </w:rPr>
    </w:lvl>
    <w:lvl w:ilvl="8" w:tplc="B0AC2CB4">
      <w:numFmt w:val="bullet"/>
      <w:lvlText w:val="•"/>
      <w:lvlJc w:val="left"/>
      <w:pPr>
        <w:ind w:left="6005" w:hanging="123"/>
      </w:pPr>
      <w:rPr>
        <w:rFonts w:hint="default"/>
        <w:lang w:val="bg-BG" w:eastAsia="en-US" w:bidi="ar-SA"/>
      </w:rPr>
    </w:lvl>
  </w:abstractNum>
  <w:abstractNum w:abstractNumId="49" w15:restartNumberingAfterBreak="0">
    <w:nsid w:val="3BC12005"/>
    <w:multiLevelType w:val="hybridMultilevel"/>
    <w:tmpl w:val="1924F556"/>
    <w:lvl w:ilvl="0" w:tplc="6E7294C6">
      <w:numFmt w:val="bullet"/>
      <w:lvlText w:val="-"/>
      <w:lvlJc w:val="left"/>
      <w:pPr>
        <w:ind w:left="223" w:hanging="116"/>
      </w:pPr>
      <w:rPr>
        <w:rFonts w:ascii="Times New Roman" w:eastAsia="Times New Roman" w:hAnsi="Times New Roman" w:cs="Times New Roman" w:hint="default"/>
        <w:color w:val="008000"/>
        <w:w w:val="99"/>
        <w:sz w:val="20"/>
        <w:szCs w:val="20"/>
        <w:lang w:val="bg-BG" w:eastAsia="en-US" w:bidi="ar-SA"/>
      </w:rPr>
    </w:lvl>
    <w:lvl w:ilvl="1" w:tplc="117AE600">
      <w:numFmt w:val="bullet"/>
      <w:lvlText w:val="•"/>
      <w:lvlJc w:val="left"/>
      <w:pPr>
        <w:ind w:left="947" w:hanging="116"/>
      </w:pPr>
      <w:rPr>
        <w:rFonts w:hint="default"/>
        <w:lang w:val="bg-BG" w:eastAsia="en-US" w:bidi="ar-SA"/>
      </w:rPr>
    </w:lvl>
    <w:lvl w:ilvl="2" w:tplc="4EAEFDDC">
      <w:numFmt w:val="bullet"/>
      <w:lvlText w:val="•"/>
      <w:lvlJc w:val="left"/>
      <w:pPr>
        <w:ind w:left="1675" w:hanging="116"/>
      </w:pPr>
      <w:rPr>
        <w:rFonts w:hint="default"/>
        <w:lang w:val="bg-BG" w:eastAsia="en-US" w:bidi="ar-SA"/>
      </w:rPr>
    </w:lvl>
    <w:lvl w:ilvl="3" w:tplc="96105432">
      <w:numFmt w:val="bullet"/>
      <w:lvlText w:val="•"/>
      <w:lvlJc w:val="left"/>
      <w:pPr>
        <w:ind w:left="2402" w:hanging="116"/>
      </w:pPr>
      <w:rPr>
        <w:rFonts w:hint="default"/>
        <w:lang w:val="bg-BG" w:eastAsia="en-US" w:bidi="ar-SA"/>
      </w:rPr>
    </w:lvl>
    <w:lvl w:ilvl="4" w:tplc="5FF6F9CA">
      <w:numFmt w:val="bullet"/>
      <w:lvlText w:val="•"/>
      <w:lvlJc w:val="left"/>
      <w:pPr>
        <w:ind w:left="3130" w:hanging="116"/>
      </w:pPr>
      <w:rPr>
        <w:rFonts w:hint="default"/>
        <w:lang w:val="bg-BG" w:eastAsia="en-US" w:bidi="ar-SA"/>
      </w:rPr>
    </w:lvl>
    <w:lvl w:ilvl="5" w:tplc="7488204E">
      <w:numFmt w:val="bullet"/>
      <w:lvlText w:val="•"/>
      <w:lvlJc w:val="left"/>
      <w:pPr>
        <w:ind w:left="3858" w:hanging="116"/>
      </w:pPr>
      <w:rPr>
        <w:rFonts w:hint="default"/>
        <w:lang w:val="bg-BG" w:eastAsia="en-US" w:bidi="ar-SA"/>
      </w:rPr>
    </w:lvl>
    <w:lvl w:ilvl="6" w:tplc="A8C4EDC6">
      <w:numFmt w:val="bullet"/>
      <w:lvlText w:val="•"/>
      <w:lvlJc w:val="left"/>
      <w:pPr>
        <w:ind w:left="4585" w:hanging="116"/>
      </w:pPr>
      <w:rPr>
        <w:rFonts w:hint="default"/>
        <w:lang w:val="bg-BG" w:eastAsia="en-US" w:bidi="ar-SA"/>
      </w:rPr>
    </w:lvl>
    <w:lvl w:ilvl="7" w:tplc="66C064FA">
      <w:numFmt w:val="bullet"/>
      <w:lvlText w:val="•"/>
      <w:lvlJc w:val="left"/>
      <w:pPr>
        <w:ind w:left="5313" w:hanging="116"/>
      </w:pPr>
      <w:rPr>
        <w:rFonts w:hint="default"/>
        <w:lang w:val="bg-BG" w:eastAsia="en-US" w:bidi="ar-SA"/>
      </w:rPr>
    </w:lvl>
    <w:lvl w:ilvl="8" w:tplc="471428AA">
      <w:numFmt w:val="bullet"/>
      <w:lvlText w:val="•"/>
      <w:lvlJc w:val="left"/>
      <w:pPr>
        <w:ind w:left="6040" w:hanging="116"/>
      </w:pPr>
      <w:rPr>
        <w:rFonts w:hint="default"/>
        <w:lang w:val="bg-BG" w:eastAsia="en-US" w:bidi="ar-SA"/>
      </w:rPr>
    </w:lvl>
  </w:abstractNum>
  <w:abstractNum w:abstractNumId="50" w15:restartNumberingAfterBreak="0">
    <w:nsid w:val="3CEE43C5"/>
    <w:multiLevelType w:val="hybridMultilevel"/>
    <w:tmpl w:val="30FA3804"/>
    <w:lvl w:ilvl="0" w:tplc="614C31C8">
      <w:numFmt w:val="bullet"/>
      <w:lvlText w:val="-"/>
      <w:lvlJc w:val="left"/>
      <w:pPr>
        <w:ind w:left="107" w:hanging="231"/>
      </w:pPr>
      <w:rPr>
        <w:rFonts w:ascii="Times New Roman" w:eastAsia="Times New Roman" w:hAnsi="Times New Roman" w:cs="Times New Roman" w:hint="default"/>
        <w:b/>
        <w:bCs/>
        <w:w w:val="99"/>
        <w:sz w:val="20"/>
        <w:szCs w:val="20"/>
        <w:lang w:val="bg-BG" w:eastAsia="en-US" w:bidi="ar-SA"/>
      </w:rPr>
    </w:lvl>
    <w:lvl w:ilvl="1" w:tplc="20CC79A4">
      <w:numFmt w:val="bullet"/>
      <w:lvlText w:val="•"/>
      <w:lvlJc w:val="left"/>
      <w:pPr>
        <w:ind w:left="838" w:hanging="231"/>
      </w:pPr>
      <w:rPr>
        <w:rFonts w:hint="default"/>
        <w:lang w:val="bg-BG" w:eastAsia="en-US" w:bidi="ar-SA"/>
      </w:rPr>
    </w:lvl>
    <w:lvl w:ilvl="2" w:tplc="FA460814">
      <w:numFmt w:val="bullet"/>
      <w:lvlText w:val="•"/>
      <w:lvlJc w:val="left"/>
      <w:pPr>
        <w:ind w:left="1576" w:hanging="231"/>
      </w:pPr>
      <w:rPr>
        <w:rFonts w:hint="default"/>
        <w:lang w:val="bg-BG" w:eastAsia="en-US" w:bidi="ar-SA"/>
      </w:rPr>
    </w:lvl>
    <w:lvl w:ilvl="3" w:tplc="1FF6A6D8">
      <w:numFmt w:val="bullet"/>
      <w:lvlText w:val="•"/>
      <w:lvlJc w:val="left"/>
      <w:pPr>
        <w:ind w:left="2314" w:hanging="231"/>
      </w:pPr>
      <w:rPr>
        <w:rFonts w:hint="default"/>
        <w:lang w:val="bg-BG" w:eastAsia="en-US" w:bidi="ar-SA"/>
      </w:rPr>
    </w:lvl>
    <w:lvl w:ilvl="4" w:tplc="1DF82B4E">
      <w:numFmt w:val="bullet"/>
      <w:lvlText w:val="•"/>
      <w:lvlJc w:val="left"/>
      <w:pPr>
        <w:ind w:left="3052" w:hanging="231"/>
      </w:pPr>
      <w:rPr>
        <w:rFonts w:hint="default"/>
        <w:lang w:val="bg-BG" w:eastAsia="en-US" w:bidi="ar-SA"/>
      </w:rPr>
    </w:lvl>
    <w:lvl w:ilvl="5" w:tplc="DC5EB796">
      <w:numFmt w:val="bullet"/>
      <w:lvlText w:val="•"/>
      <w:lvlJc w:val="left"/>
      <w:pPr>
        <w:ind w:left="3791" w:hanging="231"/>
      </w:pPr>
      <w:rPr>
        <w:rFonts w:hint="default"/>
        <w:lang w:val="bg-BG" w:eastAsia="en-US" w:bidi="ar-SA"/>
      </w:rPr>
    </w:lvl>
    <w:lvl w:ilvl="6" w:tplc="7FDC91DA">
      <w:numFmt w:val="bullet"/>
      <w:lvlText w:val="•"/>
      <w:lvlJc w:val="left"/>
      <w:pPr>
        <w:ind w:left="4529" w:hanging="231"/>
      </w:pPr>
      <w:rPr>
        <w:rFonts w:hint="default"/>
        <w:lang w:val="bg-BG" w:eastAsia="en-US" w:bidi="ar-SA"/>
      </w:rPr>
    </w:lvl>
    <w:lvl w:ilvl="7" w:tplc="06AAEECE">
      <w:numFmt w:val="bullet"/>
      <w:lvlText w:val="•"/>
      <w:lvlJc w:val="left"/>
      <w:pPr>
        <w:ind w:left="5267" w:hanging="231"/>
      </w:pPr>
      <w:rPr>
        <w:rFonts w:hint="default"/>
        <w:lang w:val="bg-BG" w:eastAsia="en-US" w:bidi="ar-SA"/>
      </w:rPr>
    </w:lvl>
    <w:lvl w:ilvl="8" w:tplc="0384426E">
      <w:numFmt w:val="bullet"/>
      <w:lvlText w:val="•"/>
      <w:lvlJc w:val="left"/>
      <w:pPr>
        <w:ind w:left="6005" w:hanging="231"/>
      </w:pPr>
      <w:rPr>
        <w:rFonts w:hint="default"/>
        <w:lang w:val="bg-BG" w:eastAsia="en-US" w:bidi="ar-SA"/>
      </w:rPr>
    </w:lvl>
  </w:abstractNum>
  <w:abstractNum w:abstractNumId="51" w15:restartNumberingAfterBreak="0">
    <w:nsid w:val="3E306D59"/>
    <w:multiLevelType w:val="hybridMultilevel"/>
    <w:tmpl w:val="90F6A69A"/>
    <w:lvl w:ilvl="0" w:tplc="114E590A">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575AAD74">
      <w:numFmt w:val="bullet"/>
      <w:lvlText w:val="•"/>
      <w:lvlJc w:val="left"/>
      <w:pPr>
        <w:ind w:left="837" w:hanging="116"/>
      </w:pPr>
      <w:rPr>
        <w:rFonts w:hint="default"/>
        <w:lang w:val="bg-BG" w:eastAsia="en-US" w:bidi="ar-SA"/>
      </w:rPr>
    </w:lvl>
    <w:lvl w:ilvl="2" w:tplc="E44E0262">
      <w:numFmt w:val="bullet"/>
      <w:lvlText w:val="•"/>
      <w:lvlJc w:val="left"/>
      <w:pPr>
        <w:ind w:left="1575" w:hanging="116"/>
      </w:pPr>
      <w:rPr>
        <w:rFonts w:hint="default"/>
        <w:lang w:val="bg-BG" w:eastAsia="en-US" w:bidi="ar-SA"/>
      </w:rPr>
    </w:lvl>
    <w:lvl w:ilvl="3" w:tplc="AC001D2A">
      <w:numFmt w:val="bullet"/>
      <w:lvlText w:val="•"/>
      <w:lvlJc w:val="left"/>
      <w:pPr>
        <w:ind w:left="2312" w:hanging="116"/>
      </w:pPr>
      <w:rPr>
        <w:rFonts w:hint="default"/>
        <w:lang w:val="bg-BG" w:eastAsia="en-US" w:bidi="ar-SA"/>
      </w:rPr>
    </w:lvl>
    <w:lvl w:ilvl="4" w:tplc="42F41E50">
      <w:numFmt w:val="bullet"/>
      <w:lvlText w:val="•"/>
      <w:lvlJc w:val="left"/>
      <w:pPr>
        <w:ind w:left="3050" w:hanging="116"/>
      </w:pPr>
      <w:rPr>
        <w:rFonts w:hint="default"/>
        <w:lang w:val="bg-BG" w:eastAsia="en-US" w:bidi="ar-SA"/>
      </w:rPr>
    </w:lvl>
    <w:lvl w:ilvl="5" w:tplc="2E18C98E">
      <w:numFmt w:val="bullet"/>
      <w:lvlText w:val="•"/>
      <w:lvlJc w:val="left"/>
      <w:pPr>
        <w:ind w:left="3787" w:hanging="116"/>
      </w:pPr>
      <w:rPr>
        <w:rFonts w:hint="default"/>
        <w:lang w:val="bg-BG" w:eastAsia="en-US" w:bidi="ar-SA"/>
      </w:rPr>
    </w:lvl>
    <w:lvl w:ilvl="6" w:tplc="08F4B17A">
      <w:numFmt w:val="bullet"/>
      <w:lvlText w:val="•"/>
      <w:lvlJc w:val="left"/>
      <w:pPr>
        <w:ind w:left="4525" w:hanging="116"/>
      </w:pPr>
      <w:rPr>
        <w:rFonts w:hint="default"/>
        <w:lang w:val="bg-BG" w:eastAsia="en-US" w:bidi="ar-SA"/>
      </w:rPr>
    </w:lvl>
    <w:lvl w:ilvl="7" w:tplc="15E668AA">
      <w:numFmt w:val="bullet"/>
      <w:lvlText w:val="•"/>
      <w:lvlJc w:val="left"/>
      <w:pPr>
        <w:ind w:left="5262" w:hanging="116"/>
      </w:pPr>
      <w:rPr>
        <w:rFonts w:hint="default"/>
        <w:lang w:val="bg-BG" w:eastAsia="en-US" w:bidi="ar-SA"/>
      </w:rPr>
    </w:lvl>
    <w:lvl w:ilvl="8" w:tplc="D6F02F3A">
      <w:numFmt w:val="bullet"/>
      <w:lvlText w:val="•"/>
      <w:lvlJc w:val="left"/>
      <w:pPr>
        <w:ind w:left="6000" w:hanging="116"/>
      </w:pPr>
      <w:rPr>
        <w:rFonts w:hint="default"/>
        <w:lang w:val="bg-BG" w:eastAsia="en-US" w:bidi="ar-SA"/>
      </w:rPr>
    </w:lvl>
  </w:abstractNum>
  <w:abstractNum w:abstractNumId="52" w15:restartNumberingAfterBreak="0">
    <w:nsid w:val="3FE024C5"/>
    <w:multiLevelType w:val="hybridMultilevel"/>
    <w:tmpl w:val="B46C093E"/>
    <w:lvl w:ilvl="0" w:tplc="F1724A76">
      <w:numFmt w:val="bullet"/>
      <w:lvlText w:val="-"/>
      <w:lvlJc w:val="left"/>
      <w:pPr>
        <w:ind w:left="107" w:hanging="119"/>
      </w:pPr>
      <w:rPr>
        <w:rFonts w:ascii="Times New Roman" w:eastAsia="Times New Roman" w:hAnsi="Times New Roman" w:cs="Times New Roman" w:hint="default"/>
        <w:b/>
        <w:bCs/>
        <w:color w:val="008000"/>
        <w:w w:val="99"/>
        <w:sz w:val="20"/>
        <w:szCs w:val="20"/>
        <w:lang w:val="bg-BG" w:eastAsia="en-US" w:bidi="ar-SA"/>
      </w:rPr>
    </w:lvl>
    <w:lvl w:ilvl="1" w:tplc="18D036D6">
      <w:numFmt w:val="bullet"/>
      <w:lvlText w:val="•"/>
      <w:lvlJc w:val="left"/>
      <w:pPr>
        <w:ind w:left="837" w:hanging="119"/>
      </w:pPr>
      <w:rPr>
        <w:rFonts w:hint="default"/>
        <w:lang w:val="bg-BG" w:eastAsia="en-US" w:bidi="ar-SA"/>
      </w:rPr>
    </w:lvl>
    <w:lvl w:ilvl="2" w:tplc="4056ACA0">
      <w:numFmt w:val="bullet"/>
      <w:lvlText w:val="•"/>
      <w:lvlJc w:val="left"/>
      <w:pPr>
        <w:ind w:left="1575" w:hanging="119"/>
      </w:pPr>
      <w:rPr>
        <w:rFonts w:hint="default"/>
        <w:lang w:val="bg-BG" w:eastAsia="en-US" w:bidi="ar-SA"/>
      </w:rPr>
    </w:lvl>
    <w:lvl w:ilvl="3" w:tplc="FBAA6C12">
      <w:numFmt w:val="bullet"/>
      <w:lvlText w:val="•"/>
      <w:lvlJc w:val="left"/>
      <w:pPr>
        <w:ind w:left="2312" w:hanging="119"/>
      </w:pPr>
      <w:rPr>
        <w:rFonts w:hint="default"/>
        <w:lang w:val="bg-BG" w:eastAsia="en-US" w:bidi="ar-SA"/>
      </w:rPr>
    </w:lvl>
    <w:lvl w:ilvl="4" w:tplc="5F64F2DC">
      <w:numFmt w:val="bullet"/>
      <w:lvlText w:val="•"/>
      <w:lvlJc w:val="left"/>
      <w:pPr>
        <w:ind w:left="3050" w:hanging="119"/>
      </w:pPr>
      <w:rPr>
        <w:rFonts w:hint="default"/>
        <w:lang w:val="bg-BG" w:eastAsia="en-US" w:bidi="ar-SA"/>
      </w:rPr>
    </w:lvl>
    <w:lvl w:ilvl="5" w:tplc="9DFAED68">
      <w:numFmt w:val="bullet"/>
      <w:lvlText w:val="•"/>
      <w:lvlJc w:val="left"/>
      <w:pPr>
        <w:ind w:left="3787" w:hanging="119"/>
      </w:pPr>
      <w:rPr>
        <w:rFonts w:hint="default"/>
        <w:lang w:val="bg-BG" w:eastAsia="en-US" w:bidi="ar-SA"/>
      </w:rPr>
    </w:lvl>
    <w:lvl w:ilvl="6" w:tplc="40E28F9E">
      <w:numFmt w:val="bullet"/>
      <w:lvlText w:val="•"/>
      <w:lvlJc w:val="left"/>
      <w:pPr>
        <w:ind w:left="4525" w:hanging="119"/>
      </w:pPr>
      <w:rPr>
        <w:rFonts w:hint="default"/>
        <w:lang w:val="bg-BG" w:eastAsia="en-US" w:bidi="ar-SA"/>
      </w:rPr>
    </w:lvl>
    <w:lvl w:ilvl="7" w:tplc="16344A96">
      <w:numFmt w:val="bullet"/>
      <w:lvlText w:val="•"/>
      <w:lvlJc w:val="left"/>
      <w:pPr>
        <w:ind w:left="5262" w:hanging="119"/>
      </w:pPr>
      <w:rPr>
        <w:rFonts w:hint="default"/>
        <w:lang w:val="bg-BG" w:eastAsia="en-US" w:bidi="ar-SA"/>
      </w:rPr>
    </w:lvl>
    <w:lvl w:ilvl="8" w:tplc="CDC6BED2">
      <w:numFmt w:val="bullet"/>
      <w:lvlText w:val="•"/>
      <w:lvlJc w:val="left"/>
      <w:pPr>
        <w:ind w:left="6000" w:hanging="119"/>
      </w:pPr>
      <w:rPr>
        <w:rFonts w:hint="default"/>
        <w:lang w:val="bg-BG" w:eastAsia="en-US" w:bidi="ar-SA"/>
      </w:rPr>
    </w:lvl>
  </w:abstractNum>
  <w:abstractNum w:abstractNumId="53" w15:restartNumberingAfterBreak="0">
    <w:nsid w:val="40AF47FD"/>
    <w:multiLevelType w:val="hybridMultilevel"/>
    <w:tmpl w:val="04D6C3EA"/>
    <w:lvl w:ilvl="0" w:tplc="A4560E66">
      <w:numFmt w:val="bullet"/>
      <w:lvlText w:val="-"/>
      <w:lvlJc w:val="left"/>
      <w:pPr>
        <w:ind w:left="107" w:hanging="133"/>
      </w:pPr>
      <w:rPr>
        <w:rFonts w:ascii="Times New Roman" w:eastAsia="Times New Roman" w:hAnsi="Times New Roman" w:cs="Times New Roman" w:hint="default"/>
        <w:b/>
        <w:bCs/>
        <w:w w:val="99"/>
        <w:sz w:val="20"/>
        <w:szCs w:val="20"/>
        <w:lang w:val="bg-BG" w:eastAsia="en-US" w:bidi="ar-SA"/>
      </w:rPr>
    </w:lvl>
    <w:lvl w:ilvl="1" w:tplc="DD905BD8">
      <w:numFmt w:val="bullet"/>
      <w:lvlText w:val="•"/>
      <w:lvlJc w:val="left"/>
      <w:pPr>
        <w:ind w:left="838" w:hanging="133"/>
      </w:pPr>
      <w:rPr>
        <w:rFonts w:hint="default"/>
        <w:lang w:val="bg-BG" w:eastAsia="en-US" w:bidi="ar-SA"/>
      </w:rPr>
    </w:lvl>
    <w:lvl w:ilvl="2" w:tplc="F6B6638E">
      <w:numFmt w:val="bullet"/>
      <w:lvlText w:val="•"/>
      <w:lvlJc w:val="left"/>
      <w:pPr>
        <w:ind w:left="1576" w:hanging="133"/>
      </w:pPr>
      <w:rPr>
        <w:rFonts w:hint="default"/>
        <w:lang w:val="bg-BG" w:eastAsia="en-US" w:bidi="ar-SA"/>
      </w:rPr>
    </w:lvl>
    <w:lvl w:ilvl="3" w:tplc="ACC8F3F6">
      <w:numFmt w:val="bullet"/>
      <w:lvlText w:val="•"/>
      <w:lvlJc w:val="left"/>
      <w:pPr>
        <w:ind w:left="2314" w:hanging="133"/>
      </w:pPr>
      <w:rPr>
        <w:rFonts w:hint="default"/>
        <w:lang w:val="bg-BG" w:eastAsia="en-US" w:bidi="ar-SA"/>
      </w:rPr>
    </w:lvl>
    <w:lvl w:ilvl="4" w:tplc="BFB4FCB0">
      <w:numFmt w:val="bullet"/>
      <w:lvlText w:val="•"/>
      <w:lvlJc w:val="left"/>
      <w:pPr>
        <w:ind w:left="3052" w:hanging="133"/>
      </w:pPr>
      <w:rPr>
        <w:rFonts w:hint="default"/>
        <w:lang w:val="bg-BG" w:eastAsia="en-US" w:bidi="ar-SA"/>
      </w:rPr>
    </w:lvl>
    <w:lvl w:ilvl="5" w:tplc="972CE46C">
      <w:numFmt w:val="bullet"/>
      <w:lvlText w:val="•"/>
      <w:lvlJc w:val="left"/>
      <w:pPr>
        <w:ind w:left="3791" w:hanging="133"/>
      </w:pPr>
      <w:rPr>
        <w:rFonts w:hint="default"/>
        <w:lang w:val="bg-BG" w:eastAsia="en-US" w:bidi="ar-SA"/>
      </w:rPr>
    </w:lvl>
    <w:lvl w:ilvl="6" w:tplc="9D765B5E">
      <w:numFmt w:val="bullet"/>
      <w:lvlText w:val="•"/>
      <w:lvlJc w:val="left"/>
      <w:pPr>
        <w:ind w:left="4529" w:hanging="133"/>
      </w:pPr>
      <w:rPr>
        <w:rFonts w:hint="default"/>
        <w:lang w:val="bg-BG" w:eastAsia="en-US" w:bidi="ar-SA"/>
      </w:rPr>
    </w:lvl>
    <w:lvl w:ilvl="7" w:tplc="7B947488">
      <w:numFmt w:val="bullet"/>
      <w:lvlText w:val="•"/>
      <w:lvlJc w:val="left"/>
      <w:pPr>
        <w:ind w:left="5267" w:hanging="133"/>
      </w:pPr>
      <w:rPr>
        <w:rFonts w:hint="default"/>
        <w:lang w:val="bg-BG" w:eastAsia="en-US" w:bidi="ar-SA"/>
      </w:rPr>
    </w:lvl>
    <w:lvl w:ilvl="8" w:tplc="24C63580">
      <w:numFmt w:val="bullet"/>
      <w:lvlText w:val="•"/>
      <w:lvlJc w:val="left"/>
      <w:pPr>
        <w:ind w:left="6005" w:hanging="133"/>
      </w:pPr>
      <w:rPr>
        <w:rFonts w:hint="default"/>
        <w:lang w:val="bg-BG" w:eastAsia="en-US" w:bidi="ar-SA"/>
      </w:rPr>
    </w:lvl>
  </w:abstractNum>
  <w:abstractNum w:abstractNumId="54" w15:restartNumberingAfterBreak="0">
    <w:nsid w:val="412C6DCE"/>
    <w:multiLevelType w:val="hybridMultilevel"/>
    <w:tmpl w:val="9454F588"/>
    <w:lvl w:ilvl="0" w:tplc="04908B2C">
      <w:numFmt w:val="bullet"/>
      <w:lvlText w:val="-"/>
      <w:lvlJc w:val="left"/>
      <w:pPr>
        <w:ind w:left="107" w:hanging="145"/>
      </w:pPr>
      <w:rPr>
        <w:rFonts w:ascii="Times New Roman" w:eastAsia="Times New Roman" w:hAnsi="Times New Roman" w:cs="Times New Roman" w:hint="default"/>
        <w:w w:val="99"/>
        <w:sz w:val="20"/>
        <w:szCs w:val="20"/>
        <w:lang w:val="bg-BG" w:eastAsia="en-US" w:bidi="ar-SA"/>
      </w:rPr>
    </w:lvl>
    <w:lvl w:ilvl="1" w:tplc="8830395A">
      <w:numFmt w:val="bullet"/>
      <w:lvlText w:val="-"/>
      <w:lvlJc w:val="left"/>
      <w:pPr>
        <w:ind w:left="408" w:hanging="180"/>
      </w:pPr>
      <w:rPr>
        <w:rFonts w:ascii="Times New Roman" w:eastAsia="Times New Roman" w:hAnsi="Times New Roman" w:cs="Times New Roman" w:hint="default"/>
        <w:color w:val="008000"/>
        <w:w w:val="99"/>
        <w:sz w:val="20"/>
        <w:szCs w:val="20"/>
        <w:lang w:val="bg-BG" w:eastAsia="en-US" w:bidi="ar-SA"/>
      </w:rPr>
    </w:lvl>
    <w:lvl w:ilvl="2" w:tplc="A49EB032">
      <w:numFmt w:val="bullet"/>
      <w:lvlText w:val="•"/>
      <w:lvlJc w:val="left"/>
      <w:pPr>
        <w:ind w:left="1186" w:hanging="180"/>
      </w:pPr>
      <w:rPr>
        <w:rFonts w:hint="default"/>
        <w:lang w:val="bg-BG" w:eastAsia="en-US" w:bidi="ar-SA"/>
      </w:rPr>
    </w:lvl>
    <w:lvl w:ilvl="3" w:tplc="EE34EC18">
      <w:numFmt w:val="bullet"/>
      <w:lvlText w:val="•"/>
      <w:lvlJc w:val="left"/>
      <w:pPr>
        <w:ind w:left="1972" w:hanging="180"/>
      </w:pPr>
      <w:rPr>
        <w:rFonts w:hint="default"/>
        <w:lang w:val="bg-BG" w:eastAsia="en-US" w:bidi="ar-SA"/>
      </w:rPr>
    </w:lvl>
    <w:lvl w:ilvl="4" w:tplc="F6E66104">
      <w:numFmt w:val="bullet"/>
      <w:lvlText w:val="•"/>
      <w:lvlJc w:val="left"/>
      <w:pPr>
        <w:ind w:left="2758" w:hanging="180"/>
      </w:pPr>
      <w:rPr>
        <w:rFonts w:hint="default"/>
        <w:lang w:val="bg-BG" w:eastAsia="en-US" w:bidi="ar-SA"/>
      </w:rPr>
    </w:lvl>
    <w:lvl w:ilvl="5" w:tplc="6E4491C0">
      <w:numFmt w:val="bullet"/>
      <w:lvlText w:val="•"/>
      <w:lvlJc w:val="left"/>
      <w:pPr>
        <w:ind w:left="3544" w:hanging="180"/>
      </w:pPr>
      <w:rPr>
        <w:rFonts w:hint="default"/>
        <w:lang w:val="bg-BG" w:eastAsia="en-US" w:bidi="ar-SA"/>
      </w:rPr>
    </w:lvl>
    <w:lvl w:ilvl="6" w:tplc="14207F98">
      <w:numFmt w:val="bullet"/>
      <w:lvlText w:val="•"/>
      <w:lvlJc w:val="left"/>
      <w:pPr>
        <w:ind w:left="4330" w:hanging="180"/>
      </w:pPr>
      <w:rPr>
        <w:rFonts w:hint="default"/>
        <w:lang w:val="bg-BG" w:eastAsia="en-US" w:bidi="ar-SA"/>
      </w:rPr>
    </w:lvl>
    <w:lvl w:ilvl="7" w:tplc="8D348DB2">
      <w:numFmt w:val="bullet"/>
      <w:lvlText w:val="•"/>
      <w:lvlJc w:val="left"/>
      <w:pPr>
        <w:ind w:left="5116" w:hanging="180"/>
      </w:pPr>
      <w:rPr>
        <w:rFonts w:hint="default"/>
        <w:lang w:val="bg-BG" w:eastAsia="en-US" w:bidi="ar-SA"/>
      </w:rPr>
    </w:lvl>
    <w:lvl w:ilvl="8" w:tplc="6B062C76">
      <w:numFmt w:val="bullet"/>
      <w:lvlText w:val="•"/>
      <w:lvlJc w:val="left"/>
      <w:pPr>
        <w:ind w:left="5902" w:hanging="180"/>
      </w:pPr>
      <w:rPr>
        <w:rFonts w:hint="default"/>
        <w:lang w:val="bg-BG" w:eastAsia="en-US" w:bidi="ar-SA"/>
      </w:rPr>
    </w:lvl>
  </w:abstractNum>
  <w:abstractNum w:abstractNumId="55" w15:restartNumberingAfterBreak="0">
    <w:nsid w:val="41965FF6"/>
    <w:multiLevelType w:val="hybridMultilevel"/>
    <w:tmpl w:val="67082F68"/>
    <w:lvl w:ilvl="0" w:tplc="FE908206">
      <w:numFmt w:val="bullet"/>
      <w:lvlText w:val="-"/>
      <w:lvlJc w:val="left"/>
      <w:pPr>
        <w:ind w:left="107" w:hanging="123"/>
      </w:pPr>
      <w:rPr>
        <w:rFonts w:ascii="Times New Roman" w:eastAsia="Times New Roman" w:hAnsi="Times New Roman" w:cs="Times New Roman" w:hint="default"/>
        <w:w w:val="99"/>
        <w:sz w:val="20"/>
        <w:szCs w:val="20"/>
        <w:lang w:val="bg-BG" w:eastAsia="en-US" w:bidi="ar-SA"/>
      </w:rPr>
    </w:lvl>
    <w:lvl w:ilvl="1" w:tplc="9170DA76">
      <w:numFmt w:val="bullet"/>
      <w:lvlText w:val="•"/>
      <w:lvlJc w:val="left"/>
      <w:pPr>
        <w:ind w:left="839" w:hanging="123"/>
      </w:pPr>
      <w:rPr>
        <w:rFonts w:hint="default"/>
        <w:lang w:val="bg-BG" w:eastAsia="en-US" w:bidi="ar-SA"/>
      </w:rPr>
    </w:lvl>
    <w:lvl w:ilvl="2" w:tplc="8FE6D428">
      <w:numFmt w:val="bullet"/>
      <w:lvlText w:val="•"/>
      <w:lvlJc w:val="left"/>
      <w:pPr>
        <w:ind w:left="1579" w:hanging="123"/>
      </w:pPr>
      <w:rPr>
        <w:rFonts w:hint="default"/>
        <w:lang w:val="bg-BG" w:eastAsia="en-US" w:bidi="ar-SA"/>
      </w:rPr>
    </w:lvl>
    <w:lvl w:ilvl="3" w:tplc="C0A63984">
      <w:numFmt w:val="bullet"/>
      <w:lvlText w:val="•"/>
      <w:lvlJc w:val="left"/>
      <w:pPr>
        <w:ind w:left="2318" w:hanging="123"/>
      </w:pPr>
      <w:rPr>
        <w:rFonts w:hint="default"/>
        <w:lang w:val="bg-BG" w:eastAsia="en-US" w:bidi="ar-SA"/>
      </w:rPr>
    </w:lvl>
    <w:lvl w:ilvl="4" w:tplc="FA621A06">
      <w:numFmt w:val="bullet"/>
      <w:lvlText w:val="•"/>
      <w:lvlJc w:val="left"/>
      <w:pPr>
        <w:ind w:left="3058" w:hanging="123"/>
      </w:pPr>
      <w:rPr>
        <w:rFonts w:hint="default"/>
        <w:lang w:val="bg-BG" w:eastAsia="en-US" w:bidi="ar-SA"/>
      </w:rPr>
    </w:lvl>
    <w:lvl w:ilvl="5" w:tplc="D64CBEA8">
      <w:numFmt w:val="bullet"/>
      <w:lvlText w:val="•"/>
      <w:lvlJc w:val="left"/>
      <w:pPr>
        <w:ind w:left="3798" w:hanging="123"/>
      </w:pPr>
      <w:rPr>
        <w:rFonts w:hint="default"/>
        <w:lang w:val="bg-BG" w:eastAsia="en-US" w:bidi="ar-SA"/>
      </w:rPr>
    </w:lvl>
    <w:lvl w:ilvl="6" w:tplc="E1BC9900">
      <w:numFmt w:val="bullet"/>
      <w:lvlText w:val="•"/>
      <w:lvlJc w:val="left"/>
      <w:pPr>
        <w:ind w:left="4537" w:hanging="123"/>
      </w:pPr>
      <w:rPr>
        <w:rFonts w:hint="default"/>
        <w:lang w:val="bg-BG" w:eastAsia="en-US" w:bidi="ar-SA"/>
      </w:rPr>
    </w:lvl>
    <w:lvl w:ilvl="7" w:tplc="FFD8CBFE">
      <w:numFmt w:val="bullet"/>
      <w:lvlText w:val="•"/>
      <w:lvlJc w:val="left"/>
      <w:pPr>
        <w:ind w:left="5277" w:hanging="123"/>
      </w:pPr>
      <w:rPr>
        <w:rFonts w:hint="default"/>
        <w:lang w:val="bg-BG" w:eastAsia="en-US" w:bidi="ar-SA"/>
      </w:rPr>
    </w:lvl>
    <w:lvl w:ilvl="8" w:tplc="7E8E6E24">
      <w:numFmt w:val="bullet"/>
      <w:lvlText w:val="•"/>
      <w:lvlJc w:val="left"/>
      <w:pPr>
        <w:ind w:left="6016" w:hanging="123"/>
      </w:pPr>
      <w:rPr>
        <w:rFonts w:hint="default"/>
        <w:lang w:val="bg-BG" w:eastAsia="en-US" w:bidi="ar-SA"/>
      </w:rPr>
    </w:lvl>
  </w:abstractNum>
  <w:abstractNum w:abstractNumId="56" w15:restartNumberingAfterBreak="0">
    <w:nsid w:val="41E82889"/>
    <w:multiLevelType w:val="hybridMultilevel"/>
    <w:tmpl w:val="7C10D8AA"/>
    <w:lvl w:ilvl="0" w:tplc="70723686">
      <w:numFmt w:val="bullet"/>
      <w:lvlText w:val="-"/>
      <w:lvlJc w:val="left"/>
      <w:pPr>
        <w:ind w:left="107" w:hanging="181"/>
      </w:pPr>
      <w:rPr>
        <w:rFonts w:ascii="Times New Roman" w:eastAsia="Times New Roman" w:hAnsi="Times New Roman" w:cs="Times New Roman" w:hint="default"/>
        <w:w w:val="99"/>
        <w:sz w:val="20"/>
        <w:szCs w:val="20"/>
        <w:lang w:val="bg-BG" w:eastAsia="en-US" w:bidi="ar-SA"/>
      </w:rPr>
    </w:lvl>
    <w:lvl w:ilvl="1" w:tplc="1D9AF804">
      <w:numFmt w:val="bullet"/>
      <w:lvlText w:val="•"/>
      <w:lvlJc w:val="left"/>
      <w:pPr>
        <w:ind w:left="837" w:hanging="181"/>
      </w:pPr>
      <w:rPr>
        <w:rFonts w:hint="default"/>
        <w:lang w:val="bg-BG" w:eastAsia="en-US" w:bidi="ar-SA"/>
      </w:rPr>
    </w:lvl>
    <w:lvl w:ilvl="2" w:tplc="56EE6740">
      <w:numFmt w:val="bullet"/>
      <w:lvlText w:val="•"/>
      <w:lvlJc w:val="left"/>
      <w:pPr>
        <w:ind w:left="1575" w:hanging="181"/>
      </w:pPr>
      <w:rPr>
        <w:rFonts w:hint="default"/>
        <w:lang w:val="bg-BG" w:eastAsia="en-US" w:bidi="ar-SA"/>
      </w:rPr>
    </w:lvl>
    <w:lvl w:ilvl="3" w:tplc="89EEFB44">
      <w:numFmt w:val="bullet"/>
      <w:lvlText w:val="•"/>
      <w:lvlJc w:val="left"/>
      <w:pPr>
        <w:ind w:left="2312" w:hanging="181"/>
      </w:pPr>
      <w:rPr>
        <w:rFonts w:hint="default"/>
        <w:lang w:val="bg-BG" w:eastAsia="en-US" w:bidi="ar-SA"/>
      </w:rPr>
    </w:lvl>
    <w:lvl w:ilvl="4" w:tplc="06542D7A">
      <w:numFmt w:val="bullet"/>
      <w:lvlText w:val="•"/>
      <w:lvlJc w:val="left"/>
      <w:pPr>
        <w:ind w:left="3050" w:hanging="181"/>
      </w:pPr>
      <w:rPr>
        <w:rFonts w:hint="default"/>
        <w:lang w:val="bg-BG" w:eastAsia="en-US" w:bidi="ar-SA"/>
      </w:rPr>
    </w:lvl>
    <w:lvl w:ilvl="5" w:tplc="F0FA414C">
      <w:numFmt w:val="bullet"/>
      <w:lvlText w:val="•"/>
      <w:lvlJc w:val="left"/>
      <w:pPr>
        <w:ind w:left="3787" w:hanging="181"/>
      </w:pPr>
      <w:rPr>
        <w:rFonts w:hint="default"/>
        <w:lang w:val="bg-BG" w:eastAsia="en-US" w:bidi="ar-SA"/>
      </w:rPr>
    </w:lvl>
    <w:lvl w:ilvl="6" w:tplc="7712930A">
      <w:numFmt w:val="bullet"/>
      <w:lvlText w:val="•"/>
      <w:lvlJc w:val="left"/>
      <w:pPr>
        <w:ind w:left="4525" w:hanging="181"/>
      </w:pPr>
      <w:rPr>
        <w:rFonts w:hint="default"/>
        <w:lang w:val="bg-BG" w:eastAsia="en-US" w:bidi="ar-SA"/>
      </w:rPr>
    </w:lvl>
    <w:lvl w:ilvl="7" w:tplc="84DEB5F2">
      <w:numFmt w:val="bullet"/>
      <w:lvlText w:val="•"/>
      <w:lvlJc w:val="left"/>
      <w:pPr>
        <w:ind w:left="5262" w:hanging="181"/>
      </w:pPr>
      <w:rPr>
        <w:rFonts w:hint="default"/>
        <w:lang w:val="bg-BG" w:eastAsia="en-US" w:bidi="ar-SA"/>
      </w:rPr>
    </w:lvl>
    <w:lvl w:ilvl="8" w:tplc="8566355C">
      <w:numFmt w:val="bullet"/>
      <w:lvlText w:val="•"/>
      <w:lvlJc w:val="left"/>
      <w:pPr>
        <w:ind w:left="6000" w:hanging="181"/>
      </w:pPr>
      <w:rPr>
        <w:rFonts w:hint="default"/>
        <w:lang w:val="bg-BG" w:eastAsia="en-US" w:bidi="ar-SA"/>
      </w:rPr>
    </w:lvl>
  </w:abstractNum>
  <w:abstractNum w:abstractNumId="57" w15:restartNumberingAfterBreak="0">
    <w:nsid w:val="425202E1"/>
    <w:multiLevelType w:val="hybridMultilevel"/>
    <w:tmpl w:val="2F5429B4"/>
    <w:lvl w:ilvl="0" w:tplc="4FF8300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D8FAA7CA">
      <w:numFmt w:val="bullet"/>
      <w:lvlText w:val="•"/>
      <w:lvlJc w:val="left"/>
      <w:pPr>
        <w:ind w:left="837" w:hanging="116"/>
      </w:pPr>
      <w:rPr>
        <w:rFonts w:hint="default"/>
        <w:lang w:val="bg-BG" w:eastAsia="en-US" w:bidi="ar-SA"/>
      </w:rPr>
    </w:lvl>
    <w:lvl w:ilvl="2" w:tplc="88EEBBB4">
      <w:numFmt w:val="bullet"/>
      <w:lvlText w:val="•"/>
      <w:lvlJc w:val="left"/>
      <w:pPr>
        <w:ind w:left="1575" w:hanging="116"/>
      </w:pPr>
      <w:rPr>
        <w:rFonts w:hint="default"/>
        <w:lang w:val="bg-BG" w:eastAsia="en-US" w:bidi="ar-SA"/>
      </w:rPr>
    </w:lvl>
    <w:lvl w:ilvl="3" w:tplc="92007388">
      <w:numFmt w:val="bullet"/>
      <w:lvlText w:val="•"/>
      <w:lvlJc w:val="left"/>
      <w:pPr>
        <w:ind w:left="2312" w:hanging="116"/>
      </w:pPr>
      <w:rPr>
        <w:rFonts w:hint="default"/>
        <w:lang w:val="bg-BG" w:eastAsia="en-US" w:bidi="ar-SA"/>
      </w:rPr>
    </w:lvl>
    <w:lvl w:ilvl="4" w:tplc="B40CE028">
      <w:numFmt w:val="bullet"/>
      <w:lvlText w:val="•"/>
      <w:lvlJc w:val="left"/>
      <w:pPr>
        <w:ind w:left="3050" w:hanging="116"/>
      </w:pPr>
      <w:rPr>
        <w:rFonts w:hint="default"/>
        <w:lang w:val="bg-BG" w:eastAsia="en-US" w:bidi="ar-SA"/>
      </w:rPr>
    </w:lvl>
    <w:lvl w:ilvl="5" w:tplc="F0E070F8">
      <w:numFmt w:val="bullet"/>
      <w:lvlText w:val="•"/>
      <w:lvlJc w:val="left"/>
      <w:pPr>
        <w:ind w:left="3787" w:hanging="116"/>
      </w:pPr>
      <w:rPr>
        <w:rFonts w:hint="default"/>
        <w:lang w:val="bg-BG" w:eastAsia="en-US" w:bidi="ar-SA"/>
      </w:rPr>
    </w:lvl>
    <w:lvl w:ilvl="6" w:tplc="6100DA10">
      <w:numFmt w:val="bullet"/>
      <w:lvlText w:val="•"/>
      <w:lvlJc w:val="left"/>
      <w:pPr>
        <w:ind w:left="4525" w:hanging="116"/>
      </w:pPr>
      <w:rPr>
        <w:rFonts w:hint="default"/>
        <w:lang w:val="bg-BG" w:eastAsia="en-US" w:bidi="ar-SA"/>
      </w:rPr>
    </w:lvl>
    <w:lvl w:ilvl="7" w:tplc="33B8A0E8">
      <w:numFmt w:val="bullet"/>
      <w:lvlText w:val="•"/>
      <w:lvlJc w:val="left"/>
      <w:pPr>
        <w:ind w:left="5262" w:hanging="116"/>
      </w:pPr>
      <w:rPr>
        <w:rFonts w:hint="default"/>
        <w:lang w:val="bg-BG" w:eastAsia="en-US" w:bidi="ar-SA"/>
      </w:rPr>
    </w:lvl>
    <w:lvl w:ilvl="8" w:tplc="6E88B25C">
      <w:numFmt w:val="bullet"/>
      <w:lvlText w:val="•"/>
      <w:lvlJc w:val="left"/>
      <w:pPr>
        <w:ind w:left="6000" w:hanging="116"/>
      </w:pPr>
      <w:rPr>
        <w:rFonts w:hint="default"/>
        <w:lang w:val="bg-BG" w:eastAsia="en-US" w:bidi="ar-SA"/>
      </w:rPr>
    </w:lvl>
  </w:abstractNum>
  <w:abstractNum w:abstractNumId="58" w15:restartNumberingAfterBreak="0">
    <w:nsid w:val="44011338"/>
    <w:multiLevelType w:val="hybridMultilevel"/>
    <w:tmpl w:val="E3364276"/>
    <w:lvl w:ilvl="0" w:tplc="39500010">
      <w:numFmt w:val="bullet"/>
      <w:lvlText w:val="-"/>
      <w:lvlJc w:val="left"/>
      <w:pPr>
        <w:ind w:left="107" w:hanging="145"/>
      </w:pPr>
      <w:rPr>
        <w:rFonts w:ascii="Times New Roman" w:eastAsia="Times New Roman" w:hAnsi="Times New Roman" w:cs="Times New Roman" w:hint="default"/>
        <w:w w:val="99"/>
        <w:sz w:val="20"/>
        <w:szCs w:val="20"/>
        <w:lang w:val="bg-BG" w:eastAsia="en-US" w:bidi="ar-SA"/>
      </w:rPr>
    </w:lvl>
    <w:lvl w:ilvl="1" w:tplc="A8988296">
      <w:numFmt w:val="bullet"/>
      <w:lvlText w:val="•"/>
      <w:lvlJc w:val="left"/>
      <w:pPr>
        <w:ind w:left="837" w:hanging="145"/>
      </w:pPr>
      <w:rPr>
        <w:rFonts w:hint="default"/>
        <w:lang w:val="bg-BG" w:eastAsia="en-US" w:bidi="ar-SA"/>
      </w:rPr>
    </w:lvl>
    <w:lvl w:ilvl="2" w:tplc="247AC2C2">
      <w:numFmt w:val="bullet"/>
      <w:lvlText w:val="•"/>
      <w:lvlJc w:val="left"/>
      <w:pPr>
        <w:ind w:left="1575" w:hanging="145"/>
      </w:pPr>
      <w:rPr>
        <w:rFonts w:hint="default"/>
        <w:lang w:val="bg-BG" w:eastAsia="en-US" w:bidi="ar-SA"/>
      </w:rPr>
    </w:lvl>
    <w:lvl w:ilvl="3" w:tplc="05CCABD4">
      <w:numFmt w:val="bullet"/>
      <w:lvlText w:val="•"/>
      <w:lvlJc w:val="left"/>
      <w:pPr>
        <w:ind w:left="2312" w:hanging="145"/>
      </w:pPr>
      <w:rPr>
        <w:rFonts w:hint="default"/>
        <w:lang w:val="bg-BG" w:eastAsia="en-US" w:bidi="ar-SA"/>
      </w:rPr>
    </w:lvl>
    <w:lvl w:ilvl="4" w:tplc="5224AC94">
      <w:numFmt w:val="bullet"/>
      <w:lvlText w:val="•"/>
      <w:lvlJc w:val="left"/>
      <w:pPr>
        <w:ind w:left="3050" w:hanging="145"/>
      </w:pPr>
      <w:rPr>
        <w:rFonts w:hint="default"/>
        <w:lang w:val="bg-BG" w:eastAsia="en-US" w:bidi="ar-SA"/>
      </w:rPr>
    </w:lvl>
    <w:lvl w:ilvl="5" w:tplc="183043F4">
      <w:numFmt w:val="bullet"/>
      <w:lvlText w:val="•"/>
      <w:lvlJc w:val="left"/>
      <w:pPr>
        <w:ind w:left="3787" w:hanging="145"/>
      </w:pPr>
      <w:rPr>
        <w:rFonts w:hint="default"/>
        <w:lang w:val="bg-BG" w:eastAsia="en-US" w:bidi="ar-SA"/>
      </w:rPr>
    </w:lvl>
    <w:lvl w:ilvl="6" w:tplc="54DAC5DE">
      <w:numFmt w:val="bullet"/>
      <w:lvlText w:val="•"/>
      <w:lvlJc w:val="left"/>
      <w:pPr>
        <w:ind w:left="4525" w:hanging="145"/>
      </w:pPr>
      <w:rPr>
        <w:rFonts w:hint="default"/>
        <w:lang w:val="bg-BG" w:eastAsia="en-US" w:bidi="ar-SA"/>
      </w:rPr>
    </w:lvl>
    <w:lvl w:ilvl="7" w:tplc="89E6D250">
      <w:numFmt w:val="bullet"/>
      <w:lvlText w:val="•"/>
      <w:lvlJc w:val="left"/>
      <w:pPr>
        <w:ind w:left="5262" w:hanging="145"/>
      </w:pPr>
      <w:rPr>
        <w:rFonts w:hint="default"/>
        <w:lang w:val="bg-BG" w:eastAsia="en-US" w:bidi="ar-SA"/>
      </w:rPr>
    </w:lvl>
    <w:lvl w:ilvl="8" w:tplc="C53E6A36">
      <w:numFmt w:val="bullet"/>
      <w:lvlText w:val="•"/>
      <w:lvlJc w:val="left"/>
      <w:pPr>
        <w:ind w:left="6000" w:hanging="145"/>
      </w:pPr>
      <w:rPr>
        <w:rFonts w:hint="default"/>
        <w:lang w:val="bg-BG" w:eastAsia="en-US" w:bidi="ar-SA"/>
      </w:rPr>
    </w:lvl>
  </w:abstractNum>
  <w:abstractNum w:abstractNumId="59" w15:restartNumberingAfterBreak="0">
    <w:nsid w:val="471D7441"/>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60" w15:restartNumberingAfterBreak="0">
    <w:nsid w:val="476F43C4"/>
    <w:multiLevelType w:val="hybridMultilevel"/>
    <w:tmpl w:val="D9D45358"/>
    <w:lvl w:ilvl="0" w:tplc="AAD43228">
      <w:numFmt w:val="bullet"/>
      <w:lvlText w:val="-"/>
      <w:lvlJc w:val="left"/>
      <w:pPr>
        <w:ind w:left="107" w:hanging="126"/>
      </w:pPr>
      <w:rPr>
        <w:rFonts w:hint="default"/>
        <w:w w:val="99"/>
        <w:lang w:val="bg-BG" w:eastAsia="en-US" w:bidi="ar-SA"/>
      </w:rPr>
    </w:lvl>
    <w:lvl w:ilvl="1" w:tplc="918E7410">
      <w:numFmt w:val="bullet"/>
      <w:lvlText w:val="•"/>
      <w:lvlJc w:val="left"/>
      <w:pPr>
        <w:ind w:left="837" w:hanging="126"/>
      </w:pPr>
      <w:rPr>
        <w:rFonts w:hint="default"/>
        <w:lang w:val="bg-BG" w:eastAsia="en-US" w:bidi="ar-SA"/>
      </w:rPr>
    </w:lvl>
    <w:lvl w:ilvl="2" w:tplc="F3ACA56E">
      <w:numFmt w:val="bullet"/>
      <w:lvlText w:val="•"/>
      <w:lvlJc w:val="left"/>
      <w:pPr>
        <w:ind w:left="1575" w:hanging="126"/>
      </w:pPr>
      <w:rPr>
        <w:rFonts w:hint="default"/>
        <w:lang w:val="bg-BG" w:eastAsia="en-US" w:bidi="ar-SA"/>
      </w:rPr>
    </w:lvl>
    <w:lvl w:ilvl="3" w:tplc="FE907546">
      <w:numFmt w:val="bullet"/>
      <w:lvlText w:val="•"/>
      <w:lvlJc w:val="left"/>
      <w:pPr>
        <w:ind w:left="2312" w:hanging="126"/>
      </w:pPr>
      <w:rPr>
        <w:rFonts w:hint="default"/>
        <w:lang w:val="bg-BG" w:eastAsia="en-US" w:bidi="ar-SA"/>
      </w:rPr>
    </w:lvl>
    <w:lvl w:ilvl="4" w:tplc="59E059C2">
      <w:numFmt w:val="bullet"/>
      <w:lvlText w:val="•"/>
      <w:lvlJc w:val="left"/>
      <w:pPr>
        <w:ind w:left="3050" w:hanging="126"/>
      </w:pPr>
      <w:rPr>
        <w:rFonts w:hint="default"/>
        <w:lang w:val="bg-BG" w:eastAsia="en-US" w:bidi="ar-SA"/>
      </w:rPr>
    </w:lvl>
    <w:lvl w:ilvl="5" w:tplc="C22471DA">
      <w:numFmt w:val="bullet"/>
      <w:lvlText w:val="•"/>
      <w:lvlJc w:val="left"/>
      <w:pPr>
        <w:ind w:left="3787" w:hanging="126"/>
      </w:pPr>
      <w:rPr>
        <w:rFonts w:hint="default"/>
        <w:lang w:val="bg-BG" w:eastAsia="en-US" w:bidi="ar-SA"/>
      </w:rPr>
    </w:lvl>
    <w:lvl w:ilvl="6" w:tplc="44388BB4">
      <w:numFmt w:val="bullet"/>
      <w:lvlText w:val="•"/>
      <w:lvlJc w:val="left"/>
      <w:pPr>
        <w:ind w:left="4525" w:hanging="126"/>
      </w:pPr>
      <w:rPr>
        <w:rFonts w:hint="default"/>
        <w:lang w:val="bg-BG" w:eastAsia="en-US" w:bidi="ar-SA"/>
      </w:rPr>
    </w:lvl>
    <w:lvl w:ilvl="7" w:tplc="E7205AC6">
      <w:numFmt w:val="bullet"/>
      <w:lvlText w:val="•"/>
      <w:lvlJc w:val="left"/>
      <w:pPr>
        <w:ind w:left="5262" w:hanging="126"/>
      </w:pPr>
      <w:rPr>
        <w:rFonts w:hint="default"/>
        <w:lang w:val="bg-BG" w:eastAsia="en-US" w:bidi="ar-SA"/>
      </w:rPr>
    </w:lvl>
    <w:lvl w:ilvl="8" w:tplc="EC08A2AE">
      <w:numFmt w:val="bullet"/>
      <w:lvlText w:val="•"/>
      <w:lvlJc w:val="left"/>
      <w:pPr>
        <w:ind w:left="6000" w:hanging="126"/>
      </w:pPr>
      <w:rPr>
        <w:rFonts w:hint="default"/>
        <w:lang w:val="bg-BG" w:eastAsia="en-US" w:bidi="ar-SA"/>
      </w:rPr>
    </w:lvl>
  </w:abstractNum>
  <w:abstractNum w:abstractNumId="61" w15:restartNumberingAfterBreak="0">
    <w:nsid w:val="49DF21E9"/>
    <w:multiLevelType w:val="hybridMultilevel"/>
    <w:tmpl w:val="56F4429C"/>
    <w:lvl w:ilvl="0" w:tplc="AA1691B0">
      <w:numFmt w:val="bullet"/>
      <w:lvlText w:val="-"/>
      <w:lvlJc w:val="left"/>
      <w:pPr>
        <w:ind w:left="107" w:hanging="116"/>
      </w:pPr>
      <w:rPr>
        <w:rFonts w:ascii="Times New Roman" w:eastAsia="Times New Roman" w:hAnsi="Times New Roman" w:cs="Times New Roman" w:hint="default"/>
        <w:w w:val="99"/>
        <w:sz w:val="20"/>
        <w:szCs w:val="20"/>
        <w:lang w:val="bg-BG" w:eastAsia="en-US" w:bidi="ar-SA"/>
      </w:rPr>
    </w:lvl>
    <w:lvl w:ilvl="1" w:tplc="8780D81A">
      <w:numFmt w:val="bullet"/>
      <w:lvlText w:val="•"/>
      <w:lvlJc w:val="left"/>
      <w:pPr>
        <w:ind w:left="838" w:hanging="116"/>
      </w:pPr>
      <w:rPr>
        <w:rFonts w:hint="default"/>
        <w:lang w:val="bg-BG" w:eastAsia="en-US" w:bidi="ar-SA"/>
      </w:rPr>
    </w:lvl>
    <w:lvl w:ilvl="2" w:tplc="FC423D20">
      <w:numFmt w:val="bullet"/>
      <w:lvlText w:val="•"/>
      <w:lvlJc w:val="left"/>
      <w:pPr>
        <w:ind w:left="1576" w:hanging="116"/>
      </w:pPr>
      <w:rPr>
        <w:rFonts w:hint="default"/>
        <w:lang w:val="bg-BG" w:eastAsia="en-US" w:bidi="ar-SA"/>
      </w:rPr>
    </w:lvl>
    <w:lvl w:ilvl="3" w:tplc="4D40FB84">
      <w:numFmt w:val="bullet"/>
      <w:lvlText w:val="•"/>
      <w:lvlJc w:val="left"/>
      <w:pPr>
        <w:ind w:left="2314" w:hanging="116"/>
      </w:pPr>
      <w:rPr>
        <w:rFonts w:hint="default"/>
        <w:lang w:val="bg-BG" w:eastAsia="en-US" w:bidi="ar-SA"/>
      </w:rPr>
    </w:lvl>
    <w:lvl w:ilvl="4" w:tplc="7946EBA8">
      <w:numFmt w:val="bullet"/>
      <w:lvlText w:val="•"/>
      <w:lvlJc w:val="left"/>
      <w:pPr>
        <w:ind w:left="3052" w:hanging="116"/>
      </w:pPr>
      <w:rPr>
        <w:rFonts w:hint="default"/>
        <w:lang w:val="bg-BG" w:eastAsia="en-US" w:bidi="ar-SA"/>
      </w:rPr>
    </w:lvl>
    <w:lvl w:ilvl="5" w:tplc="4BAA29B8">
      <w:numFmt w:val="bullet"/>
      <w:lvlText w:val="•"/>
      <w:lvlJc w:val="left"/>
      <w:pPr>
        <w:ind w:left="3791" w:hanging="116"/>
      </w:pPr>
      <w:rPr>
        <w:rFonts w:hint="default"/>
        <w:lang w:val="bg-BG" w:eastAsia="en-US" w:bidi="ar-SA"/>
      </w:rPr>
    </w:lvl>
    <w:lvl w:ilvl="6" w:tplc="D3BED1EC">
      <w:numFmt w:val="bullet"/>
      <w:lvlText w:val="•"/>
      <w:lvlJc w:val="left"/>
      <w:pPr>
        <w:ind w:left="4529" w:hanging="116"/>
      </w:pPr>
      <w:rPr>
        <w:rFonts w:hint="default"/>
        <w:lang w:val="bg-BG" w:eastAsia="en-US" w:bidi="ar-SA"/>
      </w:rPr>
    </w:lvl>
    <w:lvl w:ilvl="7" w:tplc="FAA04F0A">
      <w:numFmt w:val="bullet"/>
      <w:lvlText w:val="•"/>
      <w:lvlJc w:val="left"/>
      <w:pPr>
        <w:ind w:left="5267" w:hanging="116"/>
      </w:pPr>
      <w:rPr>
        <w:rFonts w:hint="default"/>
        <w:lang w:val="bg-BG" w:eastAsia="en-US" w:bidi="ar-SA"/>
      </w:rPr>
    </w:lvl>
    <w:lvl w:ilvl="8" w:tplc="C63C96CC">
      <w:numFmt w:val="bullet"/>
      <w:lvlText w:val="•"/>
      <w:lvlJc w:val="left"/>
      <w:pPr>
        <w:ind w:left="6005" w:hanging="116"/>
      </w:pPr>
      <w:rPr>
        <w:rFonts w:hint="default"/>
        <w:lang w:val="bg-BG" w:eastAsia="en-US" w:bidi="ar-SA"/>
      </w:rPr>
    </w:lvl>
  </w:abstractNum>
  <w:abstractNum w:abstractNumId="62" w15:restartNumberingAfterBreak="0">
    <w:nsid w:val="4D527BE3"/>
    <w:multiLevelType w:val="hybridMultilevel"/>
    <w:tmpl w:val="0CB49E44"/>
    <w:lvl w:ilvl="0" w:tplc="14D8F936">
      <w:numFmt w:val="bullet"/>
      <w:lvlText w:val="-"/>
      <w:lvlJc w:val="left"/>
      <w:pPr>
        <w:ind w:left="107" w:hanging="123"/>
      </w:pPr>
      <w:rPr>
        <w:rFonts w:ascii="Times New Roman" w:eastAsia="Times New Roman" w:hAnsi="Times New Roman" w:cs="Times New Roman" w:hint="default"/>
        <w:b/>
        <w:bCs/>
        <w:w w:val="99"/>
        <w:sz w:val="20"/>
        <w:szCs w:val="20"/>
        <w:lang w:val="bg-BG" w:eastAsia="en-US" w:bidi="ar-SA"/>
      </w:rPr>
    </w:lvl>
    <w:lvl w:ilvl="1" w:tplc="172AEFE6">
      <w:numFmt w:val="bullet"/>
      <w:lvlText w:val="•"/>
      <w:lvlJc w:val="left"/>
      <w:pPr>
        <w:ind w:left="839" w:hanging="123"/>
      </w:pPr>
      <w:rPr>
        <w:rFonts w:hint="default"/>
        <w:lang w:val="bg-BG" w:eastAsia="en-US" w:bidi="ar-SA"/>
      </w:rPr>
    </w:lvl>
    <w:lvl w:ilvl="2" w:tplc="E1B0B04E">
      <w:numFmt w:val="bullet"/>
      <w:lvlText w:val="•"/>
      <w:lvlJc w:val="left"/>
      <w:pPr>
        <w:ind w:left="1579" w:hanging="123"/>
      </w:pPr>
      <w:rPr>
        <w:rFonts w:hint="default"/>
        <w:lang w:val="bg-BG" w:eastAsia="en-US" w:bidi="ar-SA"/>
      </w:rPr>
    </w:lvl>
    <w:lvl w:ilvl="3" w:tplc="122A2540">
      <w:numFmt w:val="bullet"/>
      <w:lvlText w:val="•"/>
      <w:lvlJc w:val="left"/>
      <w:pPr>
        <w:ind w:left="2318" w:hanging="123"/>
      </w:pPr>
      <w:rPr>
        <w:rFonts w:hint="default"/>
        <w:lang w:val="bg-BG" w:eastAsia="en-US" w:bidi="ar-SA"/>
      </w:rPr>
    </w:lvl>
    <w:lvl w:ilvl="4" w:tplc="55122BB4">
      <w:numFmt w:val="bullet"/>
      <w:lvlText w:val="•"/>
      <w:lvlJc w:val="left"/>
      <w:pPr>
        <w:ind w:left="3058" w:hanging="123"/>
      </w:pPr>
      <w:rPr>
        <w:rFonts w:hint="default"/>
        <w:lang w:val="bg-BG" w:eastAsia="en-US" w:bidi="ar-SA"/>
      </w:rPr>
    </w:lvl>
    <w:lvl w:ilvl="5" w:tplc="F1F839A4">
      <w:numFmt w:val="bullet"/>
      <w:lvlText w:val="•"/>
      <w:lvlJc w:val="left"/>
      <w:pPr>
        <w:ind w:left="3798" w:hanging="123"/>
      </w:pPr>
      <w:rPr>
        <w:rFonts w:hint="default"/>
        <w:lang w:val="bg-BG" w:eastAsia="en-US" w:bidi="ar-SA"/>
      </w:rPr>
    </w:lvl>
    <w:lvl w:ilvl="6" w:tplc="D6C60ADC">
      <w:numFmt w:val="bullet"/>
      <w:lvlText w:val="•"/>
      <w:lvlJc w:val="left"/>
      <w:pPr>
        <w:ind w:left="4537" w:hanging="123"/>
      </w:pPr>
      <w:rPr>
        <w:rFonts w:hint="default"/>
        <w:lang w:val="bg-BG" w:eastAsia="en-US" w:bidi="ar-SA"/>
      </w:rPr>
    </w:lvl>
    <w:lvl w:ilvl="7" w:tplc="EDAA53D6">
      <w:numFmt w:val="bullet"/>
      <w:lvlText w:val="•"/>
      <w:lvlJc w:val="left"/>
      <w:pPr>
        <w:ind w:left="5277" w:hanging="123"/>
      </w:pPr>
      <w:rPr>
        <w:rFonts w:hint="default"/>
        <w:lang w:val="bg-BG" w:eastAsia="en-US" w:bidi="ar-SA"/>
      </w:rPr>
    </w:lvl>
    <w:lvl w:ilvl="8" w:tplc="C02C0ED4">
      <w:numFmt w:val="bullet"/>
      <w:lvlText w:val="•"/>
      <w:lvlJc w:val="left"/>
      <w:pPr>
        <w:ind w:left="6016" w:hanging="123"/>
      </w:pPr>
      <w:rPr>
        <w:rFonts w:hint="default"/>
        <w:lang w:val="bg-BG" w:eastAsia="en-US" w:bidi="ar-SA"/>
      </w:rPr>
    </w:lvl>
  </w:abstractNum>
  <w:abstractNum w:abstractNumId="63" w15:restartNumberingAfterBreak="0">
    <w:nsid w:val="4DAA273B"/>
    <w:multiLevelType w:val="hybridMultilevel"/>
    <w:tmpl w:val="91C0E302"/>
    <w:lvl w:ilvl="0" w:tplc="429A5A6A">
      <w:numFmt w:val="bullet"/>
      <w:lvlText w:val="-"/>
      <w:lvlJc w:val="left"/>
      <w:pPr>
        <w:ind w:left="107" w:hanging="119"/>
      </w:pPr>
      <w:rPr>
        <w:rFonts w:ascii="Times New Roman" w:eastAsia="Times New Roman" w:hAnsi="Times New Roman" w:cs="Times New Roman" w:hint="default"/>
        <w:color w:val="008000"/>
        <w:w w:val="99"/>
        <w:sz w:val="20"/>
        <w:szCs w:val="20"/>
        <w:lang w:val="bg-BG" w:eastAsia="en-US" w:bidi="ar-SA"/>
      </w:rPr>
    </w:lvl>
    <w:lvl w:ilvl="1" w:tplc="27B6B9EC">
      <w:numFmt w:val="bullet"/>
      <w:lvlText w:val="•"/>
      <w:lvlJc w:val="left"/>
      <w:pPr>
        <w:ind w:left="837" w:hanging="119"/>
      </w:pPr>
      <w:rPr>
        <w:rFonts w:hint="default"/>
        <w:lang w:val="bg-BG" w:eastAsia="en-US" w:bidi="ar-SA"/>
      </w:rPr>
    </w:lvl>
    <w:lvl w:ilvl="2" w:tplc="32C41B24">
      <w:numFmt w:val="bullet"/>
      <w:lvlText w:val="•"/>
      <w:lvlJc w:val="left"/>
      <w:pPr>
        <w:ind w:left="1575" w:hanging="119"/>
      </w:pPr>
      <w:rPr>
        <w:rFonts w:hint="default"/>
        <w:lang w:val="bg-BG" w:eastAsia="en-US" w:bidi="ar-SA"/>
      </w:rPr>
    </w:lvl>
    <w:lvl w:ilvl="3" w:tplc="88FA4292">
      <w:numFmt w:val="bullet"/>
      <w:lvlText w:val="•"/>
      <w:lvlJc w:val="left"/>
      <w:pPr>
        <w:ind w:left="2312" w:hanging="119"/>
      </w:pPr>
      <w:rPr>
        <w:rFonts w:hint="default"/>
        <w:lang w:val="bg-BG" w:eastAsia="en-US" w:bidi="ar-SA"/>
      </w:rPr>
    </w:lvl>
    <w:lvl w:ilvl="4" w:tplc="648E3140">
      <w:numFmt w:val="bullet"/>
      <w:lvlText w:val="•"/>
      <w:lvlJc w:val="left"/>
      <w:pPr>
        <w:ind w:left="3050" w:hanging="119"/>
      </w:pPr>
      <w:rPr>
        <w:rFonts w:hint="default"/>
        <w:lang w:val="bg-BG" w:eastAsia="en-US" w:bidi="ar-SA"/>
      </w:rPr>
    </w:lvl>
    <w:lvl w:ilvl="5" w:tplc="F18066CA">
      <w:numFmt w:val="bullet"/>
      <w:lvlText w:val="•"/>
      <w:lvlJc w:val="left"/>
      <w:pPr>
        <w:ind w:left="3787" w:hanging="119"/>
      </w:pPr>
      <w:rPr>
        <w:rFonts w:hint="default"/>
        <w:lang w:val="bg-BG" w:eastAsia="en-US" w:bidi="ar-SA"/>
      </w:rPr>
    </w:lvl>
    <w:lvl w:ilvl="6" w:tplc="F2E0162C">
      <w:numFmt w:val="bullet"/>
      <w:lvlText w:val="•"/>
      <w:lvlJc w:val="left"/>
      <w:pPr>
        <w:ind w:left="4525" w:hanging="119"/>
      </w:pPr>
      <w:rPr>
        <w:rFonts w:hint="default"/>
        <w:lang w:val="bg-BG" w:eastAsia="en-US" w:bidi="ar-SA"/>
      </w:rPr>
    </w:lvl>
    <w:lvl w:ilvl="7" w:tplc="D9309028">
      <w:numFmt w:val="bullet"/>
      <w:lvlText w:val="•"/>
      <w:lvlJc w:val="left"/>
      <w:pPr>
        <w:ind w:left="5262" w:hanging="119"/>
      </w:pPr>
      <w:rPr>
        <w:rFonts w:hint="default"/>
        <w:lang w:val="bg-BG" w:eastAsia="en-US" w:bidi="ar-SA"/>
      </w:rPr>
    </w:lvl>
    <w:lvl w:ilvl="8" w:tplc="E392164C">
      <w:numFmt w:val="bullet"/>
      <w:lvlText w:val="•"/>
      <w:lvlJc w:val="left"/>
      <w:pPr>
        <w:ind w:left="6000" w:hanging="119"/>
      </w:pPr>
      <w:rPr>
        <w:rFonts w:hint="default"/>
        <w:lang w:val="bg-BG" w:eastAsia="en-US" w:bidi="ar-SA"/>
      </w:rPr>
    </w:lvl>
  </w:abstractNum>
  <w:abstractNum w:abstractNumId="64" w15:restartNumberingAfterBreak="0">
    <w:nsid w:val="4DD517B7"/>
    <w:multiLevelType w:val="hybridMultilevel"/>
    <w:tmpl w:val="F55C9164"/>
    <w:lvl w:ilvl="0" w:tplc="3F645E32">
      <w:numFmt w:val="bullet"/>
      <w:lvlText w:val="-"/>
      <w:lvlJc w:val="left"/>
      <w:pPr>
        <w:ind w:left="425" w:hanging="144"/>
      </w:pPr>
      <w:rPr>
        <w:rFonts w:hint="default"/>
        <w:w w:val="99"/>
        <w:lang w:val="bg-BG" w:eastAsia="en-US" w:bidi="ar-SA"/>
      </w:rPr>
    </w:lvl>
    <w:lvl w:ilvl="1" w:tplc="2CC4DB10">
      <w:numFmt w:val="bullet"/>
      <w:lvlText w:val="•"/>
      <w:lvlJc w:val="left"/>
      <w:pPr>
        <w:ind w:left="1125" w:hanging="144"/>
      </w:pPr>
      <w:rPr>
        <w:rFonts w:hint="default"/>
        <w:lang w:val="bg-BG" w:eastAsia="en-US" w:bidi="ar-SA"/>
      </w:rPr>
    </w:lvl>
    <w:lvl w:ilvl="2" w:tplc="ACCA664A">
      <w:numFmt w:val="bullet"/>
      <w:lvlText w:val="•"/>
      <w:lvlJc w:val="left"/>
      <w:pPr>
        <w:ind w:left="1831" w:hanging="144"/>
      </w:pPr>
      <w:rPr>
        <w:rFonts w:hint="default"/>
        <w:lang w:val="bg-BG" w:eastAsia="en-US" w:bidi="ar-SA"/>
      </w:rPr>
    </w:lvl>
    <w:lvl w:ilvl="3" w:tplc="B5120CF8">
      <w:numFmt w:val="bullet"/>
      <w:lvlText w:val="•"/>
      <w:lvlJc w:val="left"/>
      <w:pPr>
        <w:ind w:left="2536" w:hanging="144"/>
      </w:pPr>
      <w:rPr>
        <w:rFonts w:hint="default"/>
        <w:lang w:val="bg-BG" w:eastAsia="en-US" w:bidi="ar-SA"/>
      </w:rPr>
    </w:lvl>
    <w:lvl w:ilvl="4" w:tplc="C0227F34">
      <w:numFmt w:val="bullet"/>
      <w:lvlText w:val="•"/>
      <w:lvlJc w:val="left"/>
      <w:pPr>
        <w:ind w:left="3242" w:hanging="144"/>
      </w:pPr>
      <w:rPr>
        <w:rFonts w:hint="default"/>
        <w:lang w:val="bg-BG" w:eastAsia="en-US" w:bidi="ar-SA"/>
      </w:rPr>
    </w:lvl>
    <w:lvl w:ilvl="5" w:tplc="7486CDA8">
      <w:numFmt w:val="bullet"/>
      <w:lvlText w:val="•"/>
      <w:lvlJc w:val="left"/>
      <w:pPr>
        <w:ind w:left="3947" w:hanging="144"/>
      </w:pPr>
      <w:rPr>
        <w:rFonts w:hint="default"/>
        <w:lang w:val="bg-BG" w:eastAsia="en-US" w:bidi="ar-SA"/>
      </w:rPr>
    </w:lvl>
    <w:lvl w:ilvl="6" w:tplc="5290F15A">
      <w:numFmt w:val="bullet"/>
      <w:lvlText w:val="•"/>
      <w:lvlJc w:val="left"/>
      <w:pPr>
        <w:ind w:left="4653" w:hanging="144"/>
      </w:pPr>
      <w:rPr>
        <w:rFonts w:hint="default"/>
        <w:lang w:val="bg-BG" w:eastAsia="en-US" w:bidi="ar-SA"/>
      </w:rPr>
    </w:lvl>
    <w:lvl w:ilvl="7" w:tplc="B57CDAC8">
      <w:numFmt w:val="bullet"/>
      <w:lvlText w:val="•"/>
      <w:lvlJc w:val="left"/>
      <w:pPr>
        <w:ind w:left="5358" w:hanging="144"/>
      </w:pPr>
      <w:rPr>
        <w:rFonts w:hint="default"/>
        <w:lang w:val="bg-BG" w:eastAsia="en-US" w:bidi="ar-SA"/>
      </w:rPr>
    </w:lvl>
    <w:lvl w:ilvl="8" w:tplc="D9A8BE66">
      <w:numFmt w:val="bullet"/>
      <w:lvlText w:val="•"/>
      <w:lvlJc w:val="left"/>
      <w:pPr>
        <w:ind w:left="6064" w:hanging="144"/>
      </w:pPr>
      <w:rPr>
        <w:rFonts w:hint="default"/>
        <w:lang w:val="bg-BG" w:eastAsia="en-US" w:bidi="ar-SA"/>
      </w:rPr>
    </w:lvl>
  </w:abstractNum>
  <w:abstractNum w:abstractNumId="65" w15:restartNumberingAfterBreak="0">
    <w:nsid w:val="4E573074"/>
    <w:multiLevelType w:val="hybridMultilevel"/>
    <w:tmpl w:val="2A5C90A2"/>
    <w:lvl w:ilvl="0" w:tplc="F89C27C4">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1" w:tplc="E8E65C20">
      <w:numFmt w:val="bullet"/>
      <w:lvlText w:val="•"/>
      <w:lvlJc w:val="left"/>
      <w:pPr>
        <w:ind w:left="1107" w:hanging="180"/>
      </w:pPr>
      <w:rPr>
        <w:rFonts w:hint="default"/>
        <w:lang w:val="bg-BG" w:eastAsia="en-US" w:bidi="ar-SA"/>
      </w:rPr>
    </w:lvl>
    <w:lvl w:ilvl="2" w:tplc="BD340D6A">
      <w:numFmt w:val="bullet"/>
      <w:lvlText w:val="•"/>
      <w:lvlJc w:val="left"/>
      <w:pPr>
        <w:ind w:left="1815" w:hanging="180"/>
      </w:pPr>
      <w:rPr>
        <w:rFonts w:hint="default"/>
        <w:lang w:val="bg-BG" w:eastAsia="en-US" w:bidi="ar-SA"/>
      </w:rPr>
    </w:lvl>
    <w:lvl w:ilvl="3" w:tplc="EA9CF1AE">
      <w:numFmt w:val="bullet"/>
      <w:lvlText w:val="•"/>
      <w:lvlJc w:val="left"/>
      <w:pPr>
        <w:ind w:left="2522" w:hanging="180"/>
      </w:pPr>
      <w:rPr>
        <w:rFonts w:hint="default"/>
        <w:lang w:val="bg-BG" w:eastAsia="en-US" w:bidi="ar-SA"/>
      </w:rPr>
    </w:lvl>
    <w:lvl w:ilvl="4" w:tplc="5706F204">
      <w:numFmt w:val="bullet"/>
      <w:lvlText w:val="•"/>
      <w:lvlJc w:val="left"/>
      <w:pPr>
        <w:ind w:left="3230" w:hanging="180"/>
      </w:pPr>
      <w:rPr>
        <w:rFonts w:hint="default"/>
        <w:lang w:val="bg-BG" w:eastAsia="en-US" w:bidi="ar-SA"/>
      </w:rPr>
    </w:lvl>
    <w:lvl w:ilvl="5" w:tplc="2E165B46">
      <w:numFmt w:val="bullet"/>
      <w:lvlText w:val="•"/>
      <w:lvlJc w:val="left"/>
      <w:pPr>
        <w:ind w:left="3937" w:hanging="180"/>
      </w:pPr>
      <w:rPr>
        <w:rFonts w:hint="default"/>
        <w:lang w:val="bg-BG" w:eastAsia="en-US" w:bidi="ar-SA"/>
      </w:rPr>
    </w:lvl>
    <w:lvl w:ilvl="6" w:tplc="0F50DE10">
      <w:numFmt w:val="bullet"/>
      <w:lvlText w:val="•"/>
      <w:lvlJc w:val="left"/>
      <w:pPr>
        <w:ind w:left="4645" w:hanging="180"/>
      </w:pPr>
      <w:rPr>
        <w:rFonts w:hint="default"/>
        <w:lang w:val="bg-BG" w:eastAsia="en-US" w:bidi="ar-SA"/>
      </w:rPr>
    </w:lvl>
    <w:lvl w:ilvl="7" w:tplc="86D40E14">
      <w:numFmt w:val="bullet"/>
      <w:lvlText w:val="•"/>
      <w:lvlJc w:val="left"/>
      <w:pPr>
        <w:ind w:left="5352" w:hanging="180"/>
      </w:pPr>
      <w:rPr>
        <w:rFonts w:hint="default"/>
        <w:lang w:val="bg-BG" w:eastAsia="en-US" w:bidi="ar-SA"/>
      </w:rPr>
    </w:lvl>
    <w:lvl w:ilvl="8" w:tplc="81FC179A">
      <w:numFmt w:val="bullet"/>
      <w:lvlText w:val="•"/>
      <w:lvlJc w:val="left"/>
      <w:pPr>
        <w:ind w:left="6060" w:hanging="180"/>
      </w:pPr>
      <w:rPr>
        <w:rFonts w:hint="default"/>
        <w:lang w:val="bg-BG" w:eastAsia="en-US" w:bidi="ar-SA"/>
      </w:rPr>
    </w:lvl>
  </w:abstractNum>
  <w:abstractNum w:abstractNumId="66" w15:restartNumberingAfterBreak="0">
    <w:nsid w:val="5168482C"/>
    <w:multiLevelType w:val="hybridMultilevel"/>
    <w:tmpl w:val="2714A40E"/>
    <w:lvl w:ilvl="0" w:tplc="5B7867B6">
      <w:numFmt w:val="bullet"/>
      <w:lvlText w:val="-"/>
      <w:lvlJc w:val="left"/>
      <w:pPr>
        <w:ind w:left="107" w:hanging="107"/>
      </w:pPr>
      <w:rPr>
        <w:rFonts w:ascii="Times New Roman" w:eastAsia="Times New Roman" w:hAnsi="Times New Roman" w:cs="Times New Roman" w:hint="default"/>
        <w:color w:val="008000"/>
        <w:w w:val="99"/>
        <w:sz w:val="20"/>
        <w:szCs w:val="20"/>
        <w:lang w:val="bg-BG" w:eastAsia="en-US" w:bidi="ar-SA"/>
      </w:rPr>
    </w:lvl>
    <w:lvl w:ilvl="1" w:tplc="38A2FE0C">
      <w:numFmt w:val="bullet"/>
      <w:lvlText w:val="•"/>
      <w:lvlJc w:val="left"/>
      <w:pPr>
        <w:ind w:left="837" w:hanging="107"/>
      </w:pPr>
      <w:rPr>
        <w:rFonts w:hint="default"/>
        <w:lang w:val="bg-BG" w:eastAsia="en-US" w:bidi="ar-SA"/>
      </w:rPr>
    </w:lvl>
    <w:lvl w:ilvl="2" w:tplc="C286252E">
      <w:numFmt w:val="bullet"/>
      <w:lvlText w:val="•"/>
      <w:lvlJc w:val="left"/>
      <w:pPr>
        <w:ind w:left="1575" w:hanging="107"/>
      </w:pPr>
      <w:rPr>
        <w:rFonts w:hint="default"/>
        <w:lang w:val="bg-BG" w:eastAsia="en-US" w:bidi="ar-SA"/>
      </w:rPr>
    </w:lvl>
    <w:lvl w:ilvl="3" w:tplc="C4DEFD3C">
      <w:numFmt w:val="bullet"/>
      <w:lvlText w:val="•"/>
      <w:lvlJc w:val="left"/>
      <w:pPr>
        <w:ind w:left="2312" w:hanging="107"/>
      </w:pPr>
      <w:rPr>
        <w:rFonts w:hint="default"/>
        <w:lang w:val="bg-BG" w:eastAsia="en-US" w:bidi="ar-SA"/>
      </w:rPr>
    </w:lvl>
    <w:lvl w:ilvl="4" w:tplc="7EFA9DB2">
      <w:numFmt w:val="bullet"/>
      <w:lvlText w:val="•"/>
      <w:lvlJc w:val="left"/>
      <w:pPr>
        <w:ind w:left="3050" w:hanging="107"/>
      </w:pPr>
      <w:rPr>
        <w:rFonts w:hint="default"/>
        <w:lang w:val="bg-BG" w:eastAsia="en-US" w:bidi="ar-SA"/>
      </w:rPr>
    </w:lvl>
    <w:lvl w:ilvl="5" w:tplc="1C2C2FC0">
      <w:numFmt w:val="bullet"/>
      <w:lvlText w:val="•"/>
      <w:lvlJc w:val="left"/>
      <w:pPr>
        <w:ind w:left="3787" w:hanging="107"/>
      </w:pPr>
      <w:rPr>
        <w:rFonts w:hint="default"/>
        <w:lang w:val="bg-BG" w:eastAsia="en-US" w:bidi="ar-SA"/>
      </w:rPr>
    </w:lvl>
    <w:lvl w:ilvl="6" w:tplc="496E91D4">
      <w:numFmt w:val="bullet"/>
      <w:lvlText w:val="•"/>
      <w:lvlJc w:val="left"/>
      <w:pPr>
        <w:ind w:left="4525" w:hanging="107"/>
      </w:pPr>
      <w:rPr>
        <w:rFonts w:hint="default"/>
        <w:lang w:val="bg-BG" w:eastAsia="en-US" w:bidi="ar-SA"/>
      </w:rPr>
    </w:lvl>
    <w:lvl w:ilvl="7" w:tplc="160E9BE8">
      <w:numFmt w:val="bullet"/>
      <w:lvlText w:val="•"/>
      <w:lvlJc w:val="left"/>
      <w:pPr>
        <w:ind w:left="5262" w:hanging="107"/>
      </w:pPr>
      <w:rPr>
        <w:rFonts w:hint="default"/>
        <w:lang w:val="bg-BG" w:eastAsia="en-US" w:bidi="ar-SA"/>
      </w:rPr>
    </w:lvl>
    <w:lvl w:ilvl="8" w:tplc="83C0FFDC">
      <w:numFmt w:val="bullet"/>
      <w:lvlText w:val="•"/>
      <w:lvlJc w:val="left"/>
      <w:pPr>
        <w:ind w:left="6000" w:hanging="107"/>
      </w:pPr>
      <w:rPr>
        <w:rFonts w:hint="default"/>
        <w:lang w:val="bg-BG" w:eastAsia="en-US" w:bidi="ar-SA"/>
      </w:rPr>
    </w:lvl>
  </w:abstractNum>
  <w:abstractNum w:abstractNumId="67" w15:restartNumberingAfterBreak="0">
    <w:nsid w:val="526712CB"/>
    <w:multiLevelType w:val="hybridMultilevel"/>
    <w:tmpl w:val="6B620D66"/>
    <w:lvl w:ilvl="0" w:tplc="7794DC36">
      <w:numFmt w:val="bullet"/>
      <w:lvlText w:val="-"/>
      <w:lvlJc w:val="left"/>
      <w:pPr>
        <w:ind w:left="104" w:hanging="116"/>
      </w:pPr>
      <w:rPr>
        <w:rFonts w:ascii="Times New Roman" w:eastAsia="Times New Roman" w:hAnsi="Times New Roman" w:cs="Times New Roman" w:hint="default"/>
        <w:color w:val="008000"/>
        <w:w w:val="99"/>
        <w:sz w:val="20"/>
        <w:szCs w:val="20"/>
        <w:lang w:val="bg-BG" w:eastAsia="en-US" w:bidi="ar-SA"/>
      </w:rPr>
    </w:lvl>
    <w:lvl w:ilvl="1" w:tplc="97EA5A02">
      <w:numFmt w:val="bullet"/>
      <w:lvlText w:val="•"/>
      <w:lvlJc w:val="left"/>
      <w:pPr>
        <w:ind w:left="837" w:hanging="116"/>
      </w:pPr>
      <w:rPr>
        <w:rFonts w:hint="default"/>
        <w:lang w:val="bg-BG" w:eastAsia="en-US" w:bidi="ar-SA"/>
      </w:rPr>
    </w:lvl>
    <w:lvl w:ilvl="2" w:tplc="53E2819A">
      <w:numFmt w:val="bullet"/>
      <w:lvlText w:val="•"/>
      <w:lvlJc w:val="left"/>
      <w:pPr>
        <w:ind w:left="1575" w:hanging="116"/>
      </w:pPr>
      <w:rPr>
        <w:rFonts w:hint="default"/>
        <w:lang w:val="bg-BG" w:eastAsia="en-US" w:bidi="ar-SA"/>
      </w:rPr>
    </w:lvl>
    <w:lvl w:ilvl="3" w:tplc="8C865798">
      <w:numFmt w:val="bullet"/>
      <w:lvlText w:val="•"/>
      <w:lvlJc w:val="left"/>
      <w:pPr>
        <w:ind w:left="2313" w:hanging="116"/>
      </w:pPr>
      <w:rPr>
        <w:rFonts w:hint="default"/>
        <w:lang w:val="bg-BG" w:eastAsia="en-US" w:bidi="ar-SA"/>
      </w:rPr>
    </w:lvl>
    <w:lvl w:ilvl="4" w:tplc="B9D0D726">
      <w:numFmt w:val="bullet"/>
      <w:lvlText w:val="•"/>
      <w:lvlJc w:val="left"/>
      <w:pPr>
        <w:ind w:left="3051" w:hanging="116"/>
      </w:pPr>
      <w:rPr>
        <w:rFonts w:hint="default"/>
        <w:lang w:val="bg-BG" w:eastAsia="en-US" w:bidi="ar-SA"/>
      </w:rPr>
    </w:lvl>
    <w:lvl w:ilvl="5" w:tplc="71C8625E">
      <w:numFmt w:val="bullet"/>
      <w:lvlText w:val="•"/>
      <w:lvlJc w:val="left"/>
      <w:pPr>
        <w:ind w:left="3789" w:hanging="116"/>
      </w:pPr>
      <w:rPr>
        <w:rFonts w:hint="default"/>
        <w:lang w:val="bg-BG" w:eastAsia="en-US" w:bidi="ar-SA"/>
      </w:rPr>
    </w:lvl>
    <w:lvl w:ilvl="6" w:tplc="2324953E">
      <w:numFmt w:val="bullet"/>
      <w:lvlText w:val="•"/>
      <w:lvlJc w:val="left"/>
      <w:pPr>
        <w:ind w:left="4526" w:hanging="116"/>
      </w:pPr>
      <w:rPr>
        <w:rFonts w:hint="default"/>
        <w:lang w:val="bg-BG" w:eastAsia="en-US" w:bidi="ar-SA"/>
      </w:rPr>
    </w:lvl>
    <w:lvl w:ilvl="7" w:tplc="E0A8364A">
      <w:numFmt w:val="bullet"/>
      <w:lvlText w:val="•"/>
      <w:lvlJc w:val="left"/>
      <w:pPr>
        <w:ind w:left="5264" w:hanging="116"/>
      </w:pPr>
      <w:rPr>
        <w:rFonts w:hint="default"/>
        <w:lang w:val="bg-BG" w:eastAsia="en-US" w:bidi="ar-SA"/>
      </w:rPr>
    </w:lvl>
    <w:lvl w:ilvl="8" w:tplc="167E396E">
      <w:numFmt w:val="bullet"/>
      <w:lvlText w:val="•"/>
      <w:lvlJc w:val="left"/>
      <w:pPr>
        <w:ind w:left="6002" w:hanging="116"/>
      </w:pPr>
      <w:rPr>
        <w:rFonts w:hint="default"/>
        <w:lang w:val="bg-BG" w:eastAsia="en-US" w:bidi="ar-SA"/>
      </w:rPr>
    </w:lvl>
  </w:abstractNum>
  <w:abstractNum w:abstractNumId="68" w15:restartNumberingAfterBreak="0">
    <w:nsid w:val="52903597"/>
    <w:multiLevelType w:val="hybridMultilevel"/>
    <w:tmpl w:val="27D68A5E"/>
    <w:lvl w:ilvl="0" w:tplc="E0F46E84">
      <w:numFmt w:val="bullet"/>
      <w:lvlText w:val="-"/>
      <w:lvlJc w:val="left"/>
      <w:pPr>
        <w:ind w:left="281" w:hanging="174"/>
      </w:pPr>
      <w:rPr>
        <w:rFonts w:ascii="Times New Roman" w:eastAsia="Times New Roman" w:hAnsi="Times New Roman" w:cs="Times New Roman" w:hint="default"/>
        <w:w w:val="99"/>
        <w:sz w:val="20"/>
        <w:szCs w:val="20"/>
        <w:lang w:val="bg-BG" w:eastAsia="en-US" w:bidi="ar-SA"/>
      </w:rPr>
    </w:lvl>
    <w:lvl w:ilvl="1" w:tplc="3BC8E340">
      <w:numFmt w:val="bullet"/>
      <w:lvlText w:val="-"/>
      <w:lvlJc w:val="left"/>
      <w:pPr>
        <w:ind w:left="609" w:hanging="360"/>
      </w:pPr>
      <w:rPr>
        <w:rFonts w:ascii="Times New Roman" w:eastAsia="Times New Roman" w:hAnsi="Times New Roman" w:cs="Times New Roman" w:hint="default"/>
        <w:w w:val="99"/>
        <w:sz w:val="20"/>
        <w:szCs w:val="20"/>
        <w:lang w:val="bg-BG" w:eastAsia="en-US" w:bidi="ar-SA"/>
      </w:rPr>
    </w:lvl>
    <w:lvl w:ilvl="2" w:tplc="9F60A5C2">
      <w:numFmt w:val="bullet"/>
      <w:lvlText w:val="•"/>
      <w:lvlJc w:val="left"/>
      <w:pPr>
        <w:ind w:left="1363" w:hanging="360"/>
      </w:pPr>
      <w:rPr>
        <w:rFonts w:hint="default"/>
        <w:lang w:val="bg-BG" w:eastAsia="en-US" w:bidi="ar-SA"/>
      </w:rPr>
    </w:lvl>
    <w:lvl w:ilvl="3" w:tplc="B6C412F6">
      <w:numFmt w:val="bullet"/>
      <w:lvlText w:val="•"/>
      <w:lvlJc w:val="left"/>
      <w:pPr>
        <w:ind w:left="2127" w:hanging="360"/>
      </w:pPr>
      <w:rPr>
        <w:rFonts w:hint="default"/>
        <w:lang w:val="bg-BG" w:eastAsia="en-US" w:bidi="ar-SA"/>
      </w:rPr>
    </w:lvl>
    <w:lvl w:ilvl="4" w:tplc="C2D4D014">
      <w:numFmt w:val="bullet"/>
      <w:lvlText w:val="•"/>
      <w:lvlJc w:val="left"/>
      <w:pPr>
        <w:ind w:left="2891" w:hanging="360"/>
      </w:pPr>
      <w:rPr>
        <w:rFonts w:hint="default"/>
        <w:lang w:val="bg-BG" w:eastAsia="en-US" w:bidi="ar-SA"/>
      </w:rPr>
    </w:lvl>
    <w:lvl w:ilvl="5" w:tplc="10B41E88">
      <w:numFmt w:val="bullet"/>
      <w:lvlText w:val="•"/>
      <w:lvlJc w:val="left"/>
      <w:pPr>
        <w:ind w:left="3655" w:hanging="360"/>
      </w:pPr>
      <w:rPr>
        <w:rFonts w:hint="default"/>
        <w:lang w:val="bg-BG" w:eastAsia="en-US" w:bidi="ar-SA"/>
      </w:rPr>
    </w:lvl>
    <w:lvl w:ilvl="6" w:tplc="CB80950E">
      <w:numFmt w:val="bullet"/>
      <w:lvlText w:val="•"/>
      <w:lvlJc w:val="left"/>
      <w:pPr>
        <w:ind w:left="4419" w:hanging="360"/>
      </w:pPr>
      <w:rPr>
        <w:rFonts w:hint="default"/>
        <w:lang w:val="bg-BG" w:eastAsia="en-US" w:bidi="ar-SA"/>
      </w:rPr>
    </w:lvl>
    <w:lvl w:ilvl="7" w:tplc="C29A3F2A">
      <w:numFmt w:val="bullet"/>
      <w:lvlText w:val="•"/>
      <w:lvlJc w:val="left"/>
      <w:pPr>
        <w:ind w:left="5183" w:hanging="360"/>
      </w:pPr>
      <w:rPr>
        <w:rFonts w:hint="default"/>
        <w:lang w:val="bg-BG" w:eastAsia="en-US" w:bidi="ar-SA"/>
      </w:rPr>
    </w:lvl>
    <w:lvl w:ilvl="8" w:tplc="9992F572">
      <w:numFmt w:val="bullet"/>
      <w:lvlText w:val="•"/>
      <w:lvlJc w:val="left"/>
      <w:pPr>
        <w:ind w:left="5947" w:hanging="360"/>
      </w:pPr>
      <w:rPr>
        <w:rFonts w:hint="default"/>
        <w:lang w:val="bg-BG" w:eastAsia="en-US" w:bidi="ar-SA"/>
      </w:rPr>
    </w:lvl>
  </w:abstractNum>
  <w:abstractNum w:abstractNumId="69" w15:restartNumberingAfterBreak="0">
    <w:nsid w:val="53C212CE"/>
    <w:multiLevelType w:val="hybridMultilevel"/>
    <w:tmpl w:val="5B22AF7A"/>
    <w:lvl w:ilvl="0" w:tplc="7CA403CA">
      <w:numFmt w:val="bullet"/>
      <w:lvlText w:val="-"/>
      <w:lvlJc w:val="left"/>
      <w:pPr>
        <w:ind w:left="107" w:hanging="138"/>
      </w:pPr>
      <w:rPr>
        <w:rFonts w:ascii="Times New Roman" w:eastAsia="Times New Roman" w:hAnsi="Times New Roman" w:cs="Times New Roman" w:hint="default"/>
        <w:color w:val="008000"/>
        <w:w w:val="99"/>
        <w:sz w:val="20"/>
        <w:szCs w:val="20"/>
        <w:lang w:val="bg-BG" w:eastAsia="en-US" w:bidi="ar-SA"/>
      </w:rPr>
    </w:lvl>
    <w:lvl w:ilvl="1" w:tplc="CD3CED7A">
      <w:numFmt w:val="bullet"/>
      <w:lvlText w:val="•"/>
      <w:lvlJc w:val="left"/>
      <w:pPr>
        <w:ind w:left="837" w:hanging="138"/>
      </w:pPr>
      <w:rPr>
        <w:rFonts w:hint="default"/>
        <w:lang w:val="bg-BG" w:eastAsia="en-US" w:bidi="ar-SA"/>
      </w:rPr>
    </w:lvl>
    <w:lvl w:ilvl="2" w:tplc="F19474FE">
      <w:numFmt w:val="bullet"/>
      <w:lvlText w:val="•"/>
      <w:lvlJc w:val="left"/>
      <w:pPr>
        <w:ind w:left="1575" w:hanging="138"/>
      </w:pPr>
      <w:rPr>
        <w:rFonts w:hint="default"/>
        <w:lang w:val="bg-BG" w:eastAsia="en-US" w:bidi="ar-SA"/>
      </w:rPr>
    </w:lvl>
    <w:lvl w:ilvl="3" w:tplc="93021CF0">
      <w:numFmt w:val="bullet"/>
      <w:lvlText w:val="•"/>
      <w:lvlJc w:val="left"/>
      <w:pPr>
        <w:ind w:left="2312" w:hanging="138"/>
      </w:pPr>
      <w:rPr>
        <w:rFonts w:hint="default"/>
        <w:lang w:val="bg-BG" w:eastAsia="en-US" w:bidi="ar-SA"/>
      </w:rPr>
    </w:lvl>
    <w:lvl w:ilvl="4" w:tplc="AAB6AD0E">
      <w:numFmt w:val="bullet"/>
      <w:lvlText w:val="•"/>
      <w:lvlJc w:val="left"/>
      <w:pPr>
        <w:ind w:left="3050" w:hanging="138"/>
      </w:pPr>
      <w:rPr>
        <w:rFonts w:hint="default"/>
        <w:lang w:val="bg-BG" w:eastAsia="en-US" w:bidi="ar-SA"/>
      </w:rPr>
    </w:lvl>
    <w:lvl w:ilvl="5" w:tplc="78747BEE">
      <w:numFmt w:val="bullet"/>
      <w:lvlText w:val="•"/>
      <w:lvlJc w:val="left"/>
      <w:pPr>
        <w:ind w:left="3787" w:hanging="138"/>
      </w:pPr>
      <w:rPr>
        <w:rFonts w:hint="default"/>
        <w:lang w:val="bg-BG" w:eastAsia="en-US" w:bidi="ar-SA"/>
      </w:rPr>
    </w:lvl>
    <w:lvl w:ilvl="6" w:tplc="DEE8EDE2">
      <w:numFmt w:val="bullet"/>
      <w:lvlText w:val="•"/>
      <w:lvlJc w:val="left"/>
      <w:pPr>
        <w:ind w:left="4525" w:hanging="138"/>
      </w:pPr>
      <w:rPr>
        <w:rFonts w:hint="default"/>
        <w:lang w:val="bg-BG" w:eastAsia="en-US" w:bidi="ar-SA"/>
      </w:rPr>
    </w:lvl>
    <w:lvl w:ilvl="7" w:tplc="997214A2">
      <w:numFmt w:val="bullet"/>
      <w:lvlText w:val="•"/>
      <w:lvlJc w:val="left"/>
      <w:pPr>
        <w:ind w:left="5262" w:hanging="138"/>
      </w:pPr>
      <w:rPr>
        <w:rFonts w:hint="default"/>
        <w:lang w:val="bg-BG" w:eastAsia="en-US" w:bidi="ar-SA"/>
      </w:rPr>
    </w:lvl>
    <w:lvl w:ilvl="8" w:tplc="D618DB42">
      <w:numFmt w:val="bullet"/>
      <w:lvlText w:val="•"/>
      <w:lvlJc w:val="left"/>
      <w:pPr>
        <w:ind w:left="6000" w:hanging="138"/>
      </w:pPr>
      <w:rPr>
        <w:rFonts w:hint="default"/>
        <w:lang w:val="bg-BG" w:eastAsia="en-US" w:bidi="ar-SA"/>
      </w:rPr>
    </w:lvl>
  </w:abstractNum>
  <w:abstractNum w:abstractNumId="70" w15:restartNumberingAfterBreak="0">
    <w:nsid w:val="543C549A"/>
    <w:multiLevelType w:val="hybridMultilevel"/>
    <w:tmpl w:val="E214AAAE"/>
    <w:lvl w:ilvl="0" w:tplc="4104CA46">
      <w:numFmt w:val="bullet"/>
      <w:lvlText w:val="-"/>
      <w:lvlJc w:val="left"/>
      <w:pPr>
        <w:ind w:left="107" w:hanging="131"/>
      </w:pPr>
      <w:rPr>
        <w:rFonts w:ascii="Times New Roman" w:eastAsia="Times New Roman" w:hAnsi="Times New Roman" w:cs="Times New Roman" w:hint="default"/>
        <w:b/>
        <w:bCs/>
        <w:w w:val="99"/>
        <w:sz w:val="20"/>
        <w:szCs w:val="20"/>
        <w:lang w:val="bg-BG" w:eastAsia="en-US" w:bidi="ar-SA"/>
      </w:rPr>
    </w:lvl>
    <w:lvl w:ilvl="1" w:tplc="9CC23A16">
      <w:numFmt w:val="bullet"/>
      <w:lvlText w:val="•"/>
      <w:lvlJc w:val="left"/>
      <w:pPr>
        <w:ind w:left="838" w:hanging="131"/>
      </w:pPr>
      <w:rPr>
        <w:rFonts w:hint="default"/>
        <w:lang w:val="bg-BG" w:eastAsia="en-US" w:bidi="ar-SA"/>
      </w:rPr>
    </w:lvl>
    <w:lvl w:ilvl="2" w:tplc="AAD2C0A6">
      <w:numFmt w:val="bullet"/>
      <w:lvlText w:val="•"/>
      <w:lvlJc w:val="left"/>
      <w:pPr>
        <w:ind w:left="1576" w:hanging="131"/>
      </w:pPr>
      <w:rPr>
        <w:rFonts w:hint="default"/>
        <w:lang w:val="bg-BG" w:eastAsia="en-US" w:bidi="ar-SA"/>
      </w:rPr>
    </w:lvl>
    <w:lvl w:ilvl="3" w:tplc="2DA2F2C6">
      <w:numFmt w:val="bullet"/>
      <w:lvlText w:val="•"/>
      <w:lvlJc w:val="left"/>
      <w:pPr>
        <w:ind w:left="2314" w:hanging="131"/>
      </w:pPr>
      <w:rPr>
        <w:rFonts w:hint="default"/>
        <w:lang w:val="bg-BG" w:eastAsia="en-US" w:bidi="ar-SA"/>
      </w:rPr>
    </w:lvl>
    <w:lvl w:ilvl="4" w:tplc="2A242412">
      <w:numFmt w:val="bullet"/>
      <w:lvlText w:val="•"/>
      <w:lvlJc w:val="left"/>
      <w:pPr>
        <w:ind w:left="3052" w:hanging="131"/>
      </w:pPr>
      <w:rPr>
        <w:rFonts w:hint="default"/>
        <w:lang w:val="bg-BG" w:eastAsia="en-US" w:bidi="ar-SA"/>
      </w:rPr>
    </w:lvl>
    <w:lvl w:ilvl="5" w:tplc="1D8A8F16">
      <w:numFmt w:val="bullet"/>
      <w:lvlText w:val="•"/>
      <w:lvlJc w:val="left"/>
      <w:pPr>
        <w:ind w:left="3791" w:hanging="131"/>
      </w:pPr>
      <w:rPr>
        <w:rFonts w:hint="default"/>
        <w:lang w:val="bg-BG" w:eastAsia="en-US" w:bidi="ar-SA"/>
      </w:rPr>
    </w:lvl>
    <w:lvl w:ilvl="6" w:tplc="A00EB4E4">
      <w:numFmt w:val="bullet"/>
      <w:lvlText w:val="•"/>
      <w:lvlJc w:val="left"/>
      <w:pPr>
        <w:ind w:left="4529" w:hanging="131"/>
      </w:pPr>
      <w:rPr>
        <w:rFonts w:hint="default"/>
        <w:lang w:val="bg-BG" w:eastAsia="en-US" w:bidi="ar-SA"/>
      </w:rPr>
    </w:lvl>
    <w:lvl w:ilvl="7" w:tplc="31FCF316">
      <w:numFmt w:val="bullet"/>
      <w:lvlText w:val="•"/>
      <w:lvlJc w:val="left"/>
      <w:pPr>
        <w:ind w:left="5267" w:hanging="131"/>
      </w:pPr>
      <w:rPr>
        <w:rFonts w:hint="default"/>
        <w:lang w:val="bg-BG" w:eastAsia="en-US" w:bidi="ar-SA"/>
      </w:rPr>
    </w:lvl>
    <w:lvl w:ilvl="8" w:tplc="54AEF48A">
      <w:numFmt w:val="bullet"/>
      <w:lvlText w:val="•"/>
      <w:lvlJc w:val="left"/>
      <w:pPr>
        <w:ind w:left="6005" w:hanging="131"/>
      </w:pPr>
      <w:rPr>
        <w:rFonts w:hint="default"/>
        <w:lang w:val="bg-BG" w:eastAsia="en-US" w:bidi="ar-SA"/>
      </w:rPr>
    </w:lvl>
  </w:abstractNum>
  <w:abstractNum w:abstractNumId="71" w15:restartNumberingAfterBreak="0">
    <w:nsid w:val="558E729D"/>
    <w:multiLevelType w:val="hybridMultilevel"/>
    <w:tmpl w:val="98243FB0"/>
    <w:lvl w:ilvl="0" w:tplc="9EF24C44">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647EA744">
      <w:numFmt w:val="bullet"/>
      <w:lvlText w:val="•"/>
      <w:lvlJc w:val="left"/>
      <w:pPr>
        <w:ind w:left="837" w:hanging="116"/>
      </w:pPr>
      <w:rPr>
        <w:rFonts w:hint="default"/>
        <w:lang w:val="bg-BG" w:eastAsia="en-US" w:bidi="ar-SA"/>
      </w:rPr>
    </w:lvl>
    <w:lvl w:ilvl="2" w:tplc="4FAA98EE">
      <w:numFmt w:val="bullet"/>
      <w:lvlText w:val="•"/>
      <w:lvlJc w:val="left"/>
      <w:pPr>
        <w:ind w:left="1575" w:hanging="116"/>
      </w:pPr>
      <w:rPr>
        <w:rFonts w:hint="default"/>
        <w:lang w:val="bg-BG" w:eastAsia="en-US" w:bidi="ar-SA"/>
      </w:rPr>
    </w:lvl>
    <w:lvl w:ilvl="3" w:tplc="6C383F56">
      <w:numFmt w:val="bullet"/>
      <w:lvlText w:val="•"/>
      <w:lvlJc w:val="left"/>
      <w:pPr>
        <w:ind w:left="2312" w:hanging="116"/>
      </w:pPr>
      <w:rPr>
        <w:rFonts w:hint="default"/>
        <w:lang w:val="bg-BG" w:eastAsia="en-US" w:bidi="ar-SA"/>
      </w:rPr>
    </w:lvl>
    <w:lvl w:ilvl="4" w:tplc="5622A998">
      <w:numFmt w:val="bullet"/>
      <w:lvlText w:val="•"/>
      <w:lvlJc w:val="left"/>
      <w:pPr>
        <w:ind w:left="3050" w:hanging="116"/>
      </w:pPr>
      <w:rPr>
        <w:rFonts w:hint="default"/>
        <w:lang w:val="bg-BG" w:eastAsia="en-US" w:bidi="ar-SA"/>
      </w:rPr>
    </w:lvl>
    <w:lvl w:ilvl="5" w:tplc="9968B9F4">
      <w:numFmt w:val="bullet"/>
      <w:lvlText w:val="•"/>
      <w:lvlJc w:val="left"/>
      <w:pPr>
        <w:ind w:left="3787" w:hanging="116"/>
      </w:pPr>
      <w:rPr>
        <w:rFonts w:hint="default"/>
        <w:lang w:val="bg-BG" w:eastAsia="en-US" w:bidi="ar-SA"/>
      </w:rPr>
    </w:lvl>
    <w:lvl w:ilvl="6" w:tplc="47C8130C">
      <w:numFmt w:val="bullet"/>
      <w:lvlText w:val="•"/>
      <w:lvlJc w:val="left"/>
      <w:pPr>
        <w:ind w:left="4525" w:hanging="116"/>
      </w:pPr>
      <w:rPr>
        <w:rFonts w:hint="default"/>
        <w:lang w:val="bg-BG" w:eastAsia="en-US" w:bidi="ar-SA"/>
      </w:rPr>
    </w:lvl>
    <w:lvl w:ilvl="7" w:tplc="3A820F7E">
      <w:numFmt w:val="bullet"/>
      <w:lvlText w:val="•"/>
      <w:lvlJc w:val="left"/>
      <w:pPr>
        <w:ind w:left="5262" w:hanging="116"/>
      </w:pPr>
      <w:rPr>
        <w:rFonts w:hint="default"/>
        <w:lang w:val="bg-BG" w:eastAsia="en-US" w:bidi="ar-SA"/>
      </w:rPr>
    </w:lvl>
    <w:lvl w:ilvl="8" w:tplc="A1D047A6">
      <w:numFmt w:val="bullet"/>
      <w:lvlText w:val="•"/>
      <w:lvlJc w:val="left"/>
      <w:pPr>
        <w:ind w:left="6000" w:hanging="116"/>
      </w:pPr>
      <w:rPr>
        <w:rFonts w:hint="default"/>
        <w:lang w:val="bg-BG" w:eastAsia="en-US" w:bidi="ar-SA"/>
      </w:rPr>
    </w:lvl>
  </w:abstractNum>
  <w:abstractNum w:abstractNumId="72" w15:restartNumberingAfterBreak="0">
    <w:nsid w:val="573F41E8"/>
    <w:multiLevelType w:val="hybridMultilevel"/>
    <w:tmpl w:val="56CC4820"/>
    <w:lvl w:ilvl="0" w:tplc="4086E146">
      <w:start w:val="1"/>
      <w:numFmt w:val="decimal"/>
      <w:lvlText w:val="%1."/>
      <w:lvlJc w:val="left"/>
      <w:pPr>
        <w:ind w:left="644" w:hanging="360"/>
      </w:pPr>
      <w:rPr>
        <w:rFonts w:ascii="Times New Roman" w:eastAsia="Times New Roman" w:hAnsi="Times New Roman" w:cs="Times New Roman"/>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8242B7B"/>
    <w:multiLevelType w:val="hybridMultilevel"/>
    <w:tmpl w:val="A00C8518"/>
    <w:lvl w:ilvl="0" w:tplc="5FBC1422">
      <w:start w:val="1"/>
      <w:numFmt w:val="decimal"/>
      <w:lvlText w:val="%1)"/>
      <w:lvlJc w:val="left"/>
      <w:pPr>
        <w:ind w:left="107" w:hanging="225"/>
      </w:pPr>
      <w:rPr>
        <w:rFonts w:ascii="Times New Roman" w:eastAsia="Times New Roman" w:hAnsi="Times New Roman" w:cs="Times New Roman" w:hint="default"/>
        <w:color w:val="008000"/>
        <w:spacing w:val="0"/>
        <w:w w:val="99"/>
        <w:sz w:val="20"/>
        <w:szCs w:val="20"/>
        <w:lang w:val="bg-BG" w:eastAsia="en-US" w:bidi="ar-SA"/>
      </w:rPr>
    </w:lvl>
    <w:lvl w:ilvl="1" w:tplc="B480075A">
      <w:numFmt w:val="bullet"/>
      <w:lvlText w:val="•"/>
      <w:lvlJc w:val="left"/>
      <w:pPr>
        <w:ind w:left="837" w:hanging="225"/>
      </w:pPr>
      <w:rPr>
        <w:rFonts w:hint="default"/>
        <w:lang w:val="bg-BG" w:eastAsia="en-US" w:bidi="ar-SA"/>
      </w:rPr>
    </w:lvl>
    <w:lvl w:ilvl="2" w:tplc="55DC358C">
      <w:numFmt w:val="bullet"/>
      <w:lvlText w:val="•"/>
      <w:lvlJc w:val="left"/>
      <w:pPr>
        <w:ind w:left="1575" w:hanging="225"/>
      </w:pPr>
      <w:rPr>
        <w:rFonts w:hint="default"/>
        <w:lang w:val="bg-BG" w:eastAsia="en-US" w:bidi="ar-SA"/>
      </w:rPr>
    </w:lvl>
    <w:lvl w:ilvl="3" w:tplc="92FEB8D8">
      <w:numFmt w:val="bullet"/>
      <w:lvlText w:val="•"/>
      <w:lvlJc w:val="left"/>
      <w:pPr>
        <w:ind w:left="2312" w:hanging="225"/>
      </w:pPr>
      <w:rPr>
        <w:rFonts w:hint="default"/>
        <w:lang w:val="bg-BG" w:eastAsia="en-US" w:bidi="ar-SA"/>
      </w:rPr>
    </w:lvl>
    <w:lvl w:ilvl="4" w:tplc="CCCEA8E2">
      <w:numFmt w:val="bullet"/>
      <w:lvlText w:val="•"/>
      <w:lvlJc w:val="left"/>
      <w:pPr>
        <w:ind w:left="3050" w:hanging="225"/>
      </w:pPr>
      <w:rPr>
        <w:rFonts w:hint="default"/>
        <w:lang w:val="bg-BG" w:eastAsia="en-US" w:bidi="ar-SA"/>
      </w:rPr>
    </w:lvl>
    <w:lvl w:ilvl="5" w:tplc="84180B4A">
      <w:numFmt w:val="bullet"/>
      <w:lvlText w:val="•"/>
      <w:lvlJc w:val="left"/>
      <w:pPr>
        <w:ind w:left="3787" w:hanging="225"/>
      </w:pPr>
      <w:rPr>
        <w:rFonts w:hint="default"/>
        <w:lang w:val="bg-BG" w:eastAsia="en-US" w:bidi="ar-SA"/>
      </w:rPr>
    </w:lvl>
    <w:lvl w:ilvl="6" w:tplc="81725E6A">
      <w:numFmt w:val="bullet"/>
      <w:lvlText w:val="•"/>
      <w:lvlJc w:val="left"/>
      <w:pPr>
        <w:ind w:left="4525" w:hanging="225"/>
      </w:pPr>
      <w:rPr>
        <w:rFonts w:hint="default"/>
        <w:lang w:val="bg-BG" w:eastAsia="en-US" w:bidi="ar-SA"/>
      </w:rPr>
    </w:lvl>
    <w:lvl w:ilvl="7" w:tplc="97EE221E">
      <w:numFmt w:val="bullet"/>
      <w:lvlText w:val="•"/>
      <w:lvlJc w:val="left"/>
      <w:pPr>
        <w:ind w:left="5262" w:hanging="225"/>
      </w:pPr>
      <w:rPr>
        <w:rFonts w:hint="default"/>
        <w:lang w:val="bg-BG" w:eastAsia="en-US" w:bidi="ar-SA"/>
      </w:rPr>
    </w:lvl>
    <w:lvl w:ilvl="8" w:tplc="35765E22">
      <w:numFmt w:val="bullet"/>
      <w:lvlText w:val="•"/>
      <w:lvlJc w:val="left"/>
      <w:pPr>
        <w:ind w:left="6000" w:hanging="225"/>
      </w:pPr>
      <w:rPr>
        <w:rFonts w:hint="default"/>
        <w:lang w:val="bg-BG" w:eastAsia="en-US" w:bidi="ar-SA"/>
      </w:rPr>
    </w:lvl>
  </w:abstractNum>
  <w:abstractNum w:abstractNumId="74" w15:restartNumberingAfterBreak="0">
    <w:nsid w:val="587B35A9"/>
    <w:multiLevelType w:val="hybridMultilevel"/>
    <w:tmpl w:val="83F240DA"/>
    <w:lvl w:ilvl="0" w:tplc="35B27AC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B046220E">
      <w:numFmt w:val="bullet"/>
      <w:lvlText w:val="•"/>
      <w:lvlJc w:val="left"/>
      <w:pPr>
        <w:ind w:left="837" w:hanging="116"/>
      </w:pPr>
      <w:rPr>
        <w:rFonts w:hint="default"/>
        <w:lang w:val="bg-BG" w:eastAsia="en-US" w:bidi="ar-SA"/>
      </w:rPr>
    </w:lvl>
    <w:lvl w:ilvl="2" w:tplc="CD84C7B6">
      <w:numFmt w:val="bullet"/>
      <w:lvlText w:val="•"/>
      <w:lvlJc w:val="left"/>
      <w:pPr>
        <w:ind w:left="1575" w:hanging="116"/>
      </w:pPr>
      <w:rPr>
        <w:rFonts w:hint="default"/>
        <w:lang w:val="bg-BG" w:eastAsia="en-US" w:bidi="ar-SA"/>
      </w:rPr>
    </w:lvl>
    <w:lvl w:ilvl="3" w:tplc="2A94DBB8">
      <w:numFmt w:val="bullet"/>
      <w:lvlText w:val="•"/>
      <w:lvlJc w:val="left"/>
      <w:pPr>
        <w:ind w:left="2312" w:hanging="116"/>
      </w:pPr>
      <w:rPr>
        <w:rFonts w:hint="default"/>
        <w:lang w:val="bg-BG" w:eastAsia="en-US" w:bidi="ar-SA"/>
      </w:rPr>
    </w:lvl>
    <w:lvl w:ilvl="4" w:tplc="BD0C0F68">
      <w:numFmt w:val="bullet"/>
      <w:lvlText w:val="•"/>
      <w:lvlJc w:val="left"/>
      <w:pPr>
        <w:ind w:left="3050" w:hanging="116"/>
      </w:pPr>
      <w:rPr>
        <w:rFonts w:hint="default"/>
        <w:lang w:val="bg-BG" w:eastAsia="en-US" w:bidi="ar-SA"/>
      </w:rPr>
    </w:lvl>
    <w:lvl w:ilvl="5" w:tplc="492C8A92">
      <w:numFmt w:val="bullet"/>
      <w:lvlText w:val="•"/>
      <w:lvlJc w:val="left"/>
      <w:pPr>
        <w:ind w:left="3787" w:hanging="116"/>
      </w:pPr>
      <w:rPr>
        <w:rFonts w:hint="default"/>
        <w:lang w:val="bg-BG" w:eastAsia="en-US" w:bidi="ar-SA"/>
      </w:rPr>
    </w:lvl>
    <w:lvl w:ilvl="6" w:tplc="7AA45E78">
      <w:numFmt w:val="bullet"/>
      <w:lvlText w:val="•"/>
      <w:lvlJc w:val="left"/>
      <w:pPr>
        <w:ind w:left="4525" w:hanging="116"/>
      </w:pPr>
      <w:rPr>
        <w:rFonts w:hint="default"/>
        <w:lang w:val="bg-BG" w:eastAsia="en-US" w:bidi="ar-SA"/>
      </w:rPr>
    </w:lvl>
    <w:lvl w:ilvl="7" w:tplc="9082651E">
      <w:numFmt w:val="bullet"/>
      <w:lvlText w:val="•"/>
      <w:lvlJc w:val="left"/>
      <w:pPr>
        <w:ind w:left="5262" w:hanging="116"/>
      </w:pPr>
      <w:rPr>
        <w:rFonts w:hint="default"/>
        <w:lang w:val="bg-BG" w:eastAsia="en-US" w:bidi="ar-SA"/>
      </w:rPr>
    </w:lvl>
    <w:lvl w:ilvl="8" w:tplc="B6F090A2">
      <w:numFmt w:val="bullet"/>
      <w:lvlText w:val="•"/>
      <w:lvlJc w:val="left"/>
      <w:pPr>
        <w:ind w:left="6000" w:hanging="116"/>
      </w:pPr>
      <w:rPr>
        <w:rFonts w:hint="default"/>
        <w:lang w:val="bg-BG" w:eastAsia="en-US" w:bidi="ar-SA"/>
      </w:rPr>
    </w:lvl>
  </w:abstractNum>
  <w:abstractNum w:abstractNumId="75" w15:restartNumberingAfterBreak="0">
    <w:nsid w:val="5973671C"/>
    <w:multiLevelType w:val="hybridMultilevel"/>
    <w:tmpl w:val="EF2E3EE6"/>
    <w:lvl w:ilvl="0" w:tplc="4C083B6E">
      <w:numFmt w:val="bullet"/>
      <w:lvlText w:val="-"/>
      <w:lvlJc w:val="left"/>
      <w:pPr>
        <w:ind w:left="107" w:hanging="143"/>
      </w:pPr>
      <w:rPr>
        <w:rFonts w:ascii="Times New Roman" w:eastAsia="Times New Roman" w:hAnsi="Times New Roman" w:cs="Times New Roman" w:hint="default"/>
        <w:color w:val="008000"/>
        <w:w w:val="99"/>
        <w:sz w:val="20"/>
        <w:szCs w:val="20"/>
        <w:lang w:val="bg-BG" w:eastAsia="en-US" w:bidi="ar-SA"/>
      </w:rPr>
    </w:lvl>
    <w:lvl w:ilvl="1" w:tplc="49F6FAFE">
      <w:numFmt w:val="bullet"/>
      <w:lvlText w:val="•"/>
      <w:lvlJc w:val="left"/>
      <w:pPr>
        <w:ind w:left="837" w:hanging="143"/>
      </w:pPr>
      <w:rPr>
        <w:rFonts w:hint="default"/>
        <w:lang w:val="bg-BG" w:eastAsia="en-US" w:bidi="ar-SA"/>
      </w:rPr>
    </w:lvl>
    <w:lvl w:ilvl="2" w:tplc="A34C4A5C">
      <w:numFmt w:val="bullet"/>
      <w:lvlText w:val="•"/>
      <w:lvlJc w:val="left"/>
      <w:pPr>
        <w:ind w:left="1575" w:hanging="143"/>
      </w:pPr>
      <w:rPr>
        <w:rFonts w:hint="default"/>
        <w:lang w:val="bg-BG" w:eastAsia="en-US" w:bidi="ar-SA"/>
      </w:rPr>
    </w:lvl>
    <w:lvl w:ilvl="3" w:tplc="2C8A161C">
      <w:numFmt w:val="bullet"/>
      <w:lvlText w:val="•"/>
      <w:lvlJc w:val="left"/>
      <w:pPr>
        <w:ind w:left="2312" w:hanging="143"/>
      </w:pPr>
      <w:rPr>
        <w:rFonts w:hint="default"/>
        <w:lang w:val="bg-BG" w:eastAsia="en-US" w:bidi="ar-SA"/>
      </w:rPr>
    </w:lvl>
    <w:lvl w:ilvl="4" w:tplc="7AE63438">
      <w:numFmt w:val="bullet"/>
      <w:lvlText w:val="•"/>
      <w:lvlJc w:val="left"/>
      <w:pPr>
        <w:ind w:left="3050" w:hanging="143"/>
      </w:pPr>
      <w:rPr>
        <w:rFonts w:hint="default"/>
        <w:lang w:val="bg-BG" w:eastAsia="en-US" w:bidi="ar-SA"/>
      </w:rPr>
    </w:lvl>
    <w:lvl w:ilvl="5" w:tplc="9F4233A0">
      <w:numFmt w:val="bullet"/>
      <w:lvlText w:val="•"/>
      <w:lvlJc w:val="left"/>
      <w:pPr>
        <w:ind w:left="3787" w:hanging="143"/>
      </w:pPr>
      <w:rPr>
        <w:rFonts w:hint="default"/>
        <w:lang w:val="bg-BG" w:eastAsia="en-US" w:bidi="ar-SA"/>
      </w:rPr>
    </w:lvl>
    <w:lvl w:ilvl="6" w:tplc="F93E464C">
      <w:numFmt w:val="bullet"/>
      <w:lvlText w:val="•"/>
      <w:lvlJc w:val="left"/>
      <w:pPr>
        <w:ind w:left="4525" w:hanging="143"/>
      </w:pPr>
      <w:rPr>
        <w:rFonts w:hint="default"/>
        <w:lang w:val="bg-BG" w:eastAsia="en-US" w:bidi="ar-SA"/>
      </w:rPr>
    </w:lvl>
    <w:lvl w:ilvl="7" w:tplc="68923032">
      <w:numFmt w:val="bullet"/>
      <w:lvlText w:val="•"/>
      <w:lvlJc w:val="left"/>
      <w:pPr>
        <w:ind w:left="5262" w:hanging="143"/>
      </w:pPr>
      <w:rPr>
        <w:rFonts w:hint="default"/>
        <w:lang w:val="bg-BG" w:eastAsia="en-US" w:bidi="ar-SA"/>
      </w:rPr>
    </w:lvl>
    <w:lvl w:ilvl="8" w:tplc="56183FE0">
      <w:numFmt w:val="bullet"/>
      <w:lvlText w:val="•"/>
      <w:lvlJc w:val="left"/>
      <w:pPr>
        <w:ind w:left="6000" w:hanging="143"/>
      </w:pPr>
      <w:rPr>
        <w:rFonts w:hint="default"/>
        <w:lang w:val="bg-BG" w:eastAsia="en-US" w:bidi="ar-SA"/>
      </w:rPr>
    </w:lvl>
  </w:abstractNum>
  <w:abstractNum w:abstractNumId="76" w15:restartNumberingAfterBreak="0">
    <w:nsid w:val="59CB16D6"/>
    <w:multiLevelType w:val="hybridMultilevel"/>
    <w:tmpl w:val="A1BA026E"/>
    <w:lvl w:ilvl="0" w:tplc="8C8A34C8">
      <w:numFmt w:val="bullet"/>
      <w:lvlText w:val="-"/>
      <w:lvlJc w:val="left"/>
      <w:pPr>
        <w:ind w:left="107" w:hanging="128"/>
      </w:pPr>
      <w:rPr>
        <w:rFonts w:ascii="Times New Roman" w:eastAsia="Times New Roman" w:hAnsi="Times New Roman" w:cs="Times New Roman" w:hint="default"/>
        <w:color w:val="008000"/>
        <w:w w:val="99"/>
        <w:sz w:val="20"/>
        <w:szCs w:val="20"/>
        <w:lang w:val="bg-BG" w:eastAsia="en-US" w:bidi="ar-SA"/>
      </w:rPr>
    </w:lvl>
    <w:lvl w:ilvl="1" w:tplc="44E45892">
      <w:numFmt w:val="bullet"/>
      <w:lvlText w:val="•"/>
      <w:lvlJc w:val="left"/>
      <w:pPr>
        <w:ind w:left="837" w:hanging="128"/>
      </w:pPr>
      <w:rPr>
        <w:rFonts w:hint="default"/>
        <w:lang w:val="bg-BG" w:eastAsia="en-US" w:bidi="ar-SA"/>
      </w:rPr>
    </w:lvl>
    <w:lvl w:ilvl="2" w:tplc="3F6A33F4">
      <w:numFmt w:val="bullet"/>
      <w:lvlText w:val="•"/>
      <w:lvlJc w:val="left"/>
      <w:pPr>
        <w:ind w:left="1575" w:hanging="128"/>
      </w:pPr>
      <w:rPr>
        <w:rFonts w:hint="default"/>
        <w:lang w:val="bg-BG" w:eastAsia="en-US" w:bidi="ar-SA"/>
      </w:rPr>
    </w:lvl>
    <w:lvl w:ilvl="3" w:tplc="6DFCC34E">
      <w:numFmt w:val="bullet"/>
      <w:lvlText w:val="•"/>
      <w:lvlJc w:val="left"/>
      <w:pPr>
        <w:ind w:left="2312" w:hanging="128"/>
      </w:pPr>
      <w:rPr>
        <w:rFonts w:hint="default"/>
        <w:lang w:val="bg-BG" w:eastAsia="en-US" w:bidi="ar-SA"/>
      </w:rPr>
    </w:lvl>
    <w:lvl w:ilvl="4" w:tplc="10B8C82A">
      <w:numFmt w:val="bullet"/>
      <w:lvlText w:val="•"/>
      <w:lvlJc w:val="left"/>
      <w:pPr>
        <w:ind w:left="3050" w:hanging="128"/>
      </w:pPr>
      <w:rPr>
        <w:rFonts w:hint="default"/>
        <w:lang w:val="bg-BG" w:eastAsia="en-US" w:bidi="ar-SA"/>
      </w:rPr>
    </w:lvl>
    <w:lvl w:ilvl="5" w:tplc="71821A52">
      <w:numFmt w:val="bullet"/>
      <w:lvlText w:val="•"/>
      <w:lvlJc w:val="left"/>
      <w:pPr>
        <w:ind w:left="3787" w:hanging="128"/>
      </w:pPr>
      <w:rPr>
        <w:rFonts w:hint="default"/>
        <w:lang w:val="bg-BG" w:eastAsia="en-US" w:bidi="ar-SA"/>
      </w:rPr>
    </w:lvl>
    <w:lvl w:ilvl="6" w:tplc="03483DC0">
      <w:numFmt w:val="bullet"/>
      <w:lvlText w:val="•"/>
      <w:lvlJc w:val="left"/>
      <w:pPr>
        <w:ind w:left="4525" w:hanging="128"/>
      </w:pPr>
      <w:rPr>
        <w:rFonts w:hint="default"/>
        <w:lang w:val="bg-BG" w:eastAsia="en-US" w:bidi="ar-SA"/>
      </w:rPr>
    </w:lvl>
    <w:lvl w:ilvl="7" w:tplc="591E5D18">
      <w:numFmt w:val="bullet"/>
      <w:lvlText w:val="•"/>
      <w:lvlJc w:val="left"/>
      <w:pPr>
        <w:ind w:left="5262" w:hanging="128"/>
      </w:pPr>
      <w:rPr>
        <w:rFonts w:hint="default"/>
        <w:lang w:val="bg-BG" w:eastAsia="en-US" w:bidi="ar-SA"/>
      </w:rPr>
    </w:lvl>
    <w:lvl w:ilvl="8" w:tplc="C8226B9E">
      <w:numFmt w:val="bullet"/>
      <w:lvlText w:val="•"/>
      <w:lvlJc w:val="left"/>
      <w:pPr>
        <w:ind w:left="6000" w:hanging="128"/>
      </w:pPr>
      <w:rPr>
        <w:rFonts w:hint="default"/>
        <w:lang w:val="bg-BG" w:eastAsia="en-US" w:bidi="ar-SA"/>
      </w:rPr>
    </w:lvl>
  </w:abstractNum>
  <w:abstractNum w:abstractNumId="77" w15:restartNumberingAfterBreak="0">
    <w:nsid w:val="5A814EE7"/>
    <w:multiLevelType w:val="hybridMultilevel"/>
    <w:tmpl w:val="9912D826"/>
    <w:lvl w:ilvl="0" w:tplc="A612707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6B6D5CE">
      <w:numFmt w:val="bullet"/>
      <w:lvlText w:val="•"/>
      <w:lvlJc w:val="left"/>
      <w:pPr>
        <w:ind w:left="829" w:hanging="116"/>
      </w:pPr>
      <w:rPr>
        <w:rFonts w:hint="default"/>
        <w:lang w:val="bg-BG" w:eastAsia="en-US" w:bidi="ar-SA"/>
      </w:rPr>
    </w:lvl>
    <w:lvl w:ilvl="2" w:tplc="E1C01934">
      <w:numFmt w:val="bullet"/>
      <w:lvlText w:val="•"/>
      <w:lvlJc w:val="left"/>
      <w:pPr>
        <w:ind w:left="1558" w:hanging="116"/>
      </w:pPr>
      <w:rPr>
        <w:rFonts w:hint="default"/>
        <w:lang w:val="bg-BG" w:eastAsia="en-US" w:bidi="ar-SA"/>
      </w:rPr>
    </w:lvl>
    <w:lvl w:ilvl="3" w:tplc="693A35A2">
      <w:numFmt w:val="bullet"/>
      <w:lvlText w:val="•"/>
      <w:lvlJc w:val="left"/>
      <w:pPr>
        <w:ind w:left="2287" w:hanging="116"/>
      </w:pPr>
      <w:rPr>
        <w:rFonts w:hint="default"/>
        <w:lang w:val="bg-BG" w:eastAsia="en-US" w:bidi="ar-SA"/>
      </w:rPr>
    </w:lvl>
    <w:lvl w:ilvl="4" w:tplc="04FEF668">
      <w:numFmt w:val="bullet"/>
      <w:lvlText w:val="•"/>
      <w:lvlJc w:val="left"/>
      <w:pPr>
        <w:ind w:left="3016" w:hanging="116"/>
      </w:pPr>
      <w:rPr>
        <w:rFonts w:hint="default"/>
        <w:lang w:val="bg-BG" w:eastAsia="en-US" w:bidi="ar-SA"/>
      </w:rPr>
    </w:lvl>
    <w:lvl w:ilvl="5" w:tplc="9FCA7AE4">
      <w:numFmt w:val="bullet"/>
      <w:lvlText w:val="•"/>
      <w:lvlJc w:val="left"/>
      <w:pPr>
        <w:ind w:left="3745" w:hanging="116"/>
      </w:pPr>
      <w:rPr>
        <w:rFonts w:hint="default"/>
        <w:lang w:val="bg-BG" w:eastAsia="en-US" w:bidi="ar-SA"/>
      </w:rPr>
    </w:lvl>
    <w:lvl w:ilvl="6" w:tplc="090A49C0">
      <w:numFmt w:val="bullet"/>
      <w:lvlText w:val="•"/>
      <w:lvlJc w:val="left"/>
      <w:pPr>
        <w:ind w:left="4474" w:hanging="116"/>
      </w:pPr>
      <w:rPr>
        <w:rFonts w:hint="default"/>
        <w:lang w:val="bg-BG" w:eastAsia="en-US" w:bidi="ar-SA"/>
      </w:rPr>
    </w:lvl>
    <w:lvl w:ilvl="7" w:tplc="9718EE8A">
      <w:numFmt w:val="bullet"/>
      <w:lvlText w:val="•"/>
      <w:lvlJc w:val="left"/>
      <w:pPr>
        <w:ind w:left="5203" w:hanging="116"/>
      </w:pPr>
      <w:rPr>
        <w:rFonts w:hint="default"/>
        <w:lang w:val="bg-BG" w:eastAsia="en-US" w:bidi="ar-SA"/>
      </w:rPr>
    </w:lvl>
    <w:lvl w:ilvl="8" w:tplc="BCAED22E">
      <w:numFmt w:val="bullet"/>
      <w:lvlText w:val="•"/>
      <w:lvlJc w:val="left"/>
      <w:pPr>
        <w:ind w:left="5932" w:hanging="116"/>
      </w:pPr>
      <w:rPr>
        <w:rFonts w:hint="default"/>
        <w:lang w:val="bg-BG" w:eastAsia="en-US" w:bidi="ar-SA"/>
      </w:rPr>
    </w:lvl>
  </w:abstractNum>
  <w:abstractNum w:abstractNumId="78" w15:restartNumberingAfterBreak="0">
    <w:nsid w:val="5A862008"/>
    <w:multiLevelType w:val="hybridMultilevel"/>
    <w:tmpl w:val="093827E4"/>
    <w:lvl w:ilvl="0" w:tplc="CA2A348A">
      <w:numFmt w:val="bullet"/>
      <w:lvlText w:val="-"/>
      <w:lvlJc w:val="left"/>
      <w:pPr>
        <w:ind w:left="107" w:hanging="215"/>
      </w:pPr>
      <w:rPr>
        <w:rFonts w:ascii="Times New Roman" w:eastAsia="Times New Roman" w:hAnsi="Times New Roman" w:cs="Times New Roman" w:hint="default"/>
        <w:color w:val="008000"/>
        <w:w w:val="99"/>
        <w:sz w:val="20"/>
        <w:szCs w:val="20"/>
        <w:lang w:val="bg-BG" w:eastAsia="en-US" w:bidi="ar-SA"/>
      </w:rPr>
    </w:lvl>
    <w:lvl w:ilvl="1" w:tplc="1F265830">
      <w:numFmt w:val="bullet"/>
      <w:lvlText w:val="•"/>
      <w:lvlJc w:val="left"/>
      <w:pPr>
        <w:ind w:left="837" w:hanging="215"/>
      </w:pPr>
      <w:rPr>
        <w:rFonts w:hint="default"/>
        <w:lang w:val="bg-BG" w:eastAsia="en-US" w:bidi="ar-SA"/>
      </w:rPr>
    </w:lvl>
    <w:lvl w:ilvl="2" w:tplc="C110097A">
      <w:numFmt w:val="bullet"/>
      <w:lvlText w:val="•"/>
      <w:lvlJc w:val="left"/>
      <w:pPr>
        <w:ind w:left="1575" w:hanging="215"/>
      </w:pPr>
      <w:rPr>
        <w:rFonts w:hint="default"/>
        <w:lang w:val="bg-BG" w:eastAsia="en-US" w:bidi="ar-SA"/>
      </w:rPr>
    </w:lvl>
    <w:lvl w:ilvl="3" w:tplc="DC6CDE3C">
      <w:numFmt w:val="bullet"/>
      <w:lvlText w:val="•"/>
      <w:lvlJc w:val="left"/>
      <w:pPr>
        <w:ind w:left="2312" w:hanging="215"/>
      </w:pPr>
      <w:rPr>
        <w:rFonts w:hint="default"/>
        <w:lang w:val="bg-BG" w:eastAsia="en-US" w:bidi="ar-SA"/>
      </w:rPr>
    </w:lvl>
    <w:lvl w:ilvl="4" w:tplc="30D6D14C">
      <w:numFmt w:val="bullet"/>
      <w:lvlText w:val="•"/>
      <w:lvlJc w:val="left"/>
      <w:pPr>
        <w:ind w:left="3050" w:hanging="215"/>
      </w:pPr>
      <w:rPr>
        <w:rFonts w:hint="default"/>
        <w:lang w:val="bg-BG" w:eastAsia="en-US" w:bidi="ar-SA"/>
      </w:rPr>
    </w:lvl>
    <w:lvl w:ilvl="5" w:tplc="066A68EC">
      <w:numFmt w:val="bullet"/>
      <w:lvlText w:val="•"/>
      <w:lvlJc w:val="left"/>
      <w:pPr>
        <w:ind w:left="3787" w:hanging="215"/>
      </w:pPr>
      <w:rPr>
        <w:rFonts w:hint="default"/>
        <w:lang w:val="bg-BG" w:eastAsia="en-US" w:bidi="ar-SA"/>
      </w:rPr>
    </w:lvl>
    <w:lvl w:ilvl="6" w:tplc="C3204954">
      <w:numFmt w:val="bullet"/>
      <w:lvlText w:val="•"/>
      <w:lvlJc w:val="left"/>
      <w:pPr>
        <w:ind w:left="4525" w:hanging="215"/>
      </w:pPr>
      <w:rPr>
        <w:rFonts w:hint="default"/>
        <w:lang w:val="bg-BG" w:eastAsia="en-US" w:bidi="ar-SA"/>
      </w:rPr>
    </w:lvl>
    <w:lvl w:ilvl="7" w:tplc="AAA62266">
      <w:numFmt w:val="bullet"/>
      <w:lvlText w:val="•"/>
      <w:lvlJc w:val="left"/>
      <w:pPr>
        <w:ind w:left="5262" w:hanging="215"/>
      </w:pPr>
      <w:rPr>
        <w:rFonts w:hint="default"/>
        <w:lang w:val="bg-BG" w:eastAsia="en-US" w:bidi="ar-SA"/>
      </w:rPr>
    </w:lvl>
    <w:lvl w:ilvl="8" w:tplc="13224B16">
      <w:numFmt w:val="bullet"/>
      <w:lvlText w:val="•"/>
      <w:lvlJc w:val="left"/>
      <w:pPr>
        <w:ind w:left="6000" w:hanging="215"/>
      </w:pPr>
      <w:rPr>
        <w:rFonts w:hint="default"/>
        <w:lang w:val="bg-BG" w:eastAsia="en-US" w:bidi="ar-SA"/>
      </w:rPr>
    </w:lvl>
  </w:abstractNum>
  <w:abstractNum w:abstractNumId="79" w15:restartNumberingAfterBreak="0">
    <w:nsid w:val="60EB5B78"/>
    <w:multiLevelType w:val="hybridMultilevel"/>
    <w:tmpl w:val="94FE3FC6"/>
    <w:lvl w:ilvl="0" w:tplc="EB2239AA">
      <w:start w:val="2"/>
      <w:numFmt w:val="decimal"/>
      <w:lvlText w:val="%1."/>
      <w:lvlJc w:val="left"/>
      <w:pPr>
        <w:ind w:left="537" w:hanging="360"/>
      </w:pPr>
      <w:rPr>
        <w:rFonts w:ascii="Times New Roman" w:eastAsia="Times New Roman" w:hAnsi="Times New Roman" w:cs="Times New Roman" w:hint="default"/>
        <w:spacing w:val="0"/>
        <w:w w:val="99"/>
        <w:sz w:val="20"/>
        <w:szCs w:val="20"/>
        <w:lang w:val="bg-BG" w:eastAsia="en-US" w:bidi="ar-SA"/>
      </w:rPr>
    </w:lvl>
    <w:lvl w:ilvl="1" w:tplc="971213DC">
      <w:numFmt w:val="bullet"/>
      <w:lvlText w:val="•"/>
      <w:lvlJc w:val="left"/>
      <w:pPr>
        <w:ind w:left="1233" w:hanging="360"/>
      </w:pPr>
      <w:rPr>
        <w:rFonts w:hint="default"/>
        <w:lang w:val="bg-BG" w:eastAsia="en-US" w:bidi="ar-SA"/>
      </w:rPr>
    </w:lvl>
    <w:lvl w:ilvl="2" w:tplc="2ED4E202">
      <w:numFmt w:val="bullet"/>
      <w:lvlText w:val="•"/>
      <w:lvlJc w:val="left"/>
      <w:pPr>
        <w:ind w:left="1927" w:hanging="360"/>
      </w:pPr>
      <w:rPr>
        <w:rFonts w:hint="default"/>
        <w:lang w:val="bg-BG" w:eastAsia="en-US" w:bidi="ar-SA"/>
      </w:rPr>
    </w:lvl>
    <w:lvl w:ilvl="3" w:tplc="26F29C90">
      <w:numFmt w:val="bullet"/>
      <w:lvlText w:val="•"/>
      <w:lvlJc w:val="left"/>
      <w:pPr>
        <w:ind w:left="2620" w:hanging="360"/>
      </w:pPr>
      <w:rPr>
        <w:rFonts w:hint="default"/>
        <w:lang w:val="bg-BG" w:eastAsia="en-US" w:bidi="ar-SA"/>
      </w:rPr>
    </w:lvl>
    <w:lvl w:ilvl="4" w:tplc="B6DA478E">
      <w:numFmt w:val="bullet"/>
      <w:lvlText w:val="•"/>
      <w:lvlJc w:val="left"/>
      <w:pPr>
        <w:ind w:left="3314" w:hanging="360"/>
      </w:pPr>
      <w:rPr>
        <w:rFonts w:hint="default"/>
        <w:lang w:val="bg-BG" w:eastAsia="en-US" w:bidi="ar-SA"/>
      </w:rPr>
    </w:lvl>
    <w:lvl w:ilvl="5" w:tplc="9D4C00FA">
      <w:numFmt w:val="bullet"/>
      <w:lvlText w:val="•"/>
      <w:lvlJc w:val="left"/>
      <w:pPr>
        <w:ind w:left="4007" w:hanging="360"/>
      </w:pPr>
      <w:rPr>
        <w:rFonts w:hint="default"/>
        <w:lang w:val="bg-BG" w:eastAsia="en-US" w:bidi="ar-SA"/>
      </w:rPr>
    </w:lvl>
    <w:lvl w:ilvl="6" w:tplc="ED347E46">
      <w:numFmt w:val="bullet"/>
      <w:lvlText w:val="•"/>
      <w:lvlJc w:val="left"/>
      <w:pPr>
        <w:ind w:left="4701" w:hanging="360"/>
      </w:pPr>
      <w:rPr>
        <w:rFonts w:hint="default"/>
        <w:lang w:val="bg-BG" w:eastAsia="en-US" w:bidi="ar-SA"/>
      </w:rPr>
    </w:lvl>
    <w:lvl w:ilvl="7" w:tplc="EC0621AE">
      <w:numFmt w:val="bullet"/>
      <w:lvlText w:val="•"/>
      <w:lvlJc w:val="left"/>
      <w:pPr>
        <w:ind w:left="5394" w:hanging="360"/>
      </w:pPr>
      <w:rPr>
        <w:rFonts w:hint="default"/>
        <w:lang w:val="bg-BG" w:eastAsia="en-US" w:bidi="ar-SA"/>
      </w:rPr>
    </w:lvl>
    <w:lvl w:ilvl="8" w:tplc="6CB2508C">
      <w:numFmt w:val="bullet"/>
      <w:lvlText w:val="•"/>
      <w:lvlJc w:val="left"/>
      <w:pPr>
        <w:ind w:left="6088" w:hanging="360"/>
      </w:pPr>
      <w:rPr>
        <w:rFonts w:hint="default"/>
        <w:lang w:val="bg-BG" w:eastAsia="en-US" w:bidi="ar-SA"/>
      </w:rPr>
    </w:lvl>
  </w:abstractNum>
  <w:abstractNum w:abstractNumId="80" w15:restartNumberingAfterBreak="0">
    <w:nsid w:val="652579CD"/>
    <w:multiLevelType w:val="hybridMultilevel"/>
    <w:tmpl w:val="1AA21376"/>
    <w:lvl w:ilvl="0" w:tplc="08726764">
      <w:numFmt w:val="bullet"/>
      <w:lvlText w:val="-"/>
      <w:lvlJc w:val="left"/>
      <w:pPr>
        <w:ind w:left="107" w:hanging="157"/>
      </w:pPr>
      <w:rPr>
        <w:rFonts w:ascii="Times New Roman" w:eastAsia="Times New Roman" w:hAnsi="Times New Roman" w:cs="Times New Roman" w:hint="default"/>
        <w:b/>
        <w:bCs/>
        <w:w w:val="99"/>
        <w:sz w:val="20"/>
        <w:szCs w:val="20"/>
        <w:lang w:val="bg-BG" w:eastAsia="en-US" w:bidi="ar-SA"/>
      </w:rPr>
    </w:lvl>
    <w:lvl w:ilvl="1" w:tplc="F4F64064">
      <w:numFmt w:val="bullet"/>
      <w:lvlText w:val="•"/>
      <w:lvlJc w:val="left"/>
      <w:pPr>
        <w:ind w:left="839" w:hanging="157"/>
      </w:pPr>
      <w:rPr>
        <w:rFonts w:hint="default"/>
        <w:lang w:val="bg-BG" w:eastAsia="en-US" w:bidi="ar-SA"/>
      </w:rPr>
    </w:lvl>
    <w:lvl w:ilvl="2" w:tplc="B41C0CD8">
      <w:numFmt w:val="bullet"/>
      <w:lvlText w:val="•"/>
      <w:lvlJc w:val="left"/>
      <w:pPr>
        <w:ind w:left="1579" w:hanging="157"/>
      </w:pPr>
      <w:rPr>
        <w:rFonts w:hint="default"/>
        <w:lang w:val="bg-BG" w:eastAsia="en-US" w:bidi="ar-SA"/>
      </w:rPr>
    </w:lvl>
    <w:lvl w:ilvl="3" w:tplc="27A08CF0">
      <w:numFmt w:val="bullet"/>
      <w:lvlText w:val="•"/>
      <w:lvlJc w:val="left"/>
      <w:pPr>
        <w:ind w:left="2318" w:hanging="157"/>
      </w:pPr>
      <w:rPr>
        <w:rFonts w:hint="default"/>
        <w:lang w:val="bg-BG" w:eastAsia="en-US" w:bidi="ar-SA"/>
      </w:rPr>
    </w:lvl>
    <w:lvl w:ilvl="4" w:tplc="61F08F86">
      <w:numFmt w:val="bullet"/>
      <w:lvlText w:val="•"/>
      <w:lvlJc w:val="left"/>
      <w:pPr>
        <w:ind w:left="3058" w:hanging="157"/>
      </w:pPr>
      <w:rPr>
        <w:rFonts w:hint="default"/>
        <w:lang w:val="bg-BG" w:eastAsia="en-US" w:bidi="ar-SA"/>
      </w:rPr>
    </w:lvl>
    <w:lvl w:ilvl="5" w:tplc="A9AA723E">
      <w:numFmt w:val="bullet"/>
      <w:lvlText w:val="•"/>
      <w:lvlJc w:val="left"/>
      <w:pPr>
        <w:ind w:left="3798" w:hanging="157"/>
      </w:pPr>
      <w:rPr>
        <w:rFonts w:hint="default"/>
        <w:lang w:val="bg-BG" w:eastAsia="en-US" w:bidi="ar-SA"/>
      </w:rPr>
    </w:lvl>
    <w:lvl w:ilvl="6" w:tplc="106EC09C">
      <w:numFmt w:val="bullet"/>
      <w:lvlText w:val="•"/>
      <w:lvlJc w:val="left"/>
      <w:pPr>
        <w:ind w:left="4537" w:hanging="157"/>
      </w:pPr>
      <w:rPr>
        <w:rFonts w:hint="default"/>
        <w:lang w:val="bg-BG" w:eastAsia="en-US" w:bidi="ar-SA"/>
      </w:rPr>
    </w:lvl>
    <w:lvl w:ilvl="7" w:tplc="AC442F38">
      <w:numFmt w:val="bullet"/>
      <w:lvlText w:val="•"/>
      <w:lvlJc w:val="left"/>
      <w:pPr>
        <w:ind w:left="5277" w:hanging="157"/>
      </w:pPr>
      <w:rPr>
        <w:rFonts w:hint="default"/>
        <w:lang w:val="bg-BG" w:eastAsia="en-US" w:bidi="ar-SA"/>
      </w:rPr>
    </w:lvl>
    <w:lvl w:ilvl="8" w:tplc="00144250">
      <w:numFmt w:val="bullet"/>
      <w:lvlText w:val="•"/>
      <w:lvlJc w:val="left"/>
      <w:pPr>
        <w:ind w:left="6016" w:hanging="157"/>
      </w:pPr>
      <w:rPr>
        <w:rFonts w:hint="default"/>
        <w:lang w:val="bg-BG" w:eastAsia="en-US" w:bidi="ar-SA"/>
      </w:rPr>
    </w:lvl>
  </w:abstractNum>
  <w:abstractNum w:abstractNumId="81" w15:restartNumberingAfterBreak="0">
    <w:nsid w:val="68CE0688"/>
    <w:multiLevelType w:val="hybridMultilevel"/>
    <w:tmpl w:val="62329CC4"/>
    <w:lvl w:ilvl="0" w:tplc="AD1448DC">
      <w:numFmt w:val="bullet"/>
      <w:lvlText w:val="-"/>
      <w:lvlJc w:val="left"/>
      <w:pPr>
        <w:ind w:left="107" w:hanging="169"/>
      </w:pPr>
      <w:rPr>
        <w:rFonts w:ascii="Times New Roman" w:eastAsia="Times New Roman" w:hAnsi="Times New Roman" w:cs="Times New Roman" w:hint="default"/>
        <w:color w:val="008000"/>
        <w:w w:val="99"/>
        <w:sz w:val="20"/>
        <w:szCs w:val="20"/>
        <w:lang w:val="bg-BG" w:eastAsia="en-US" w:bidi="ar-SA"/>
      </w:rPr>
    </w:lvl>
    <w:lvl w:ilvl="1" w:tplc="8B14026A">
      <w:numFmt w:val="bullet"/>
      <w:lvlText w:val="•"/>
      <w:lvlJc w:val="left"/>
      <w:pPr>
        <w:ind w:left="837" w:hanging="169"/>
      </w:pPr>
      <w:rPr>
        <w:rFonts w:hint="default"/>
        <w:lang w:val="bg-BG" w:eastAsia="en-US" w:bidi="ar-SA"/>
      </w:rPr>
    </w:lvl>
    <w:lvl w:ilvl="2" w:tplc="15941AF8">
      <w:numFmt w:val="bullet"/>
      <w:lvlText w:val="•"/>
      <w:lvlJc w:val="left"/>
      <w:pPr>
        <w:ind w:left="1575" w:hanging="169"/>
      </w:pPr>
      <w:rPr>
        <w:rFonts w:hint="default"/>
        <w:lang w:val="bg-BG" w:eastAsia="en-US" w:bidi="ar-SA"/>
      </w:rPr>
    </w:lvl>
    <w:lvl w:ilvl="3" w:tplc="15FE2DB6">
      <w:numFmt w:val="bullet"/>
      <w:lvlText w:val="•"/>
      <w:lvlJc w:val="left"/>
      <w:pPr>
        <w:ind w:left="2312" w:hanging="169"/>
      </w:pPr>
      <w:rPr>
        <w:rFonts w:hint="default"/>
        <w:lang w:val="bg-BG" w:eastAsia="en-US" w:bidi="ar-SA"/>
      </w:rPr>
    </w:lvl>
    <w:lvl w:ilvl="4" w:tplc="1AB4BC72">
      <w:numFmt w:val="bullet"/>
      <w:lvlText w:val="•"/>
      <w:lvlJc w:val="left"/>
      <w:pPr>
        <w:ind w:left="3050" w:hanging="169"/>
      </w:pPr>
      <w:rPr>
        <w:rFonts w:hint="default"/>
        <w:lang w:val="bg-BG" w:eastAsia="en-US" w:bidi="ar-SA"/>
      </w:rPr>
    </w:lvl>
    <w:lvl w:ilvl="5" w:tplc="FC84F130">
      <w:numFmt w:val="bullet"/>
      <w:lvlText w:val="•"/>
      <w:lvlJc w:val="left"/>
      <w:pPr>
        <w:ind w:left="3787" w:hanging="169"/>
      </w:pPr>
      <w:rPr>
        <w:rFonts w:hint="default"/>
        <w:lang w:val="bg-BG" w:eastAsia="en-US" w:bidi="ar-SA"/>
      </w:rPr>
    </w:lvl>
    <w:lvl w:ilvl="6" w:tplc="4FAC01F2">
      <w:numFmt w:val="bullet"/>
      <w:lvlText w:val="•"/>
      <w:lvlJc w:val="left"/>
      <w:pPr>
        <w:ind w:left="4525" w:hanging="169"/>
      </w:pPr>
      <w:rPr>
        <w:rFonts w:hint="default"/>
        <w:lang w:val="bg-BG" w:eastAsia="en-US" w:bidi="ar-SA"/>
      </w:rPr>
    </w:lvl>
    <w:lvl w:ilvl="7" w:tplc="FF4A50F8">
      <w:numFmt w:val="bullet"/>
      <w:lvlText w:val="•"/>
      <w:lvlJc w:val="left"/>
      <w:pPr>
        <w:ind w:left="5262" w:hanging="169"/>
      </w:pPr>
      <w:rPr>
        <w:rFonts w:hint="default"/>
        <w:lang w:val="bg-BG" w:eastAsia="en-US" w:bidi="ar-SA"/>
      </w:rPr>
    </w:lvl>
    <w:lvl w:ilvl="8" w:tplc="9A6806FA">
      <w:numFmt w:val="bullet"/>
      <w:lvlText w:val="•"/>
      <w:lvlJc w:val="left"/>
      <w:pPr>
        <w:ind w:left="6000" w:hanging="169"/>
      </w:pPr>
      <w:rPr>
        <w:rFonts w:hint="default"/>
        <w:lang w:val="bg-BG" w:eastAsia="en-US" w:bidi="ar-SA"/>
      </w:rPr>
    </w:lvl>
  </w:abstractNum>
  <w:abstractNum w:abstractNumId="82" w15:restartNumberingAfterBreak="0">
    <w:nsid w:val="692752CF"/>
    <w:multiLevelType w:val="hybridMultilevel"/>
    <w:tmpl w:val="14E271F6"/>
    <w:lvl w:ilvl="0" w:tplc="4EF47004">
      <w:numFmt w:val="bullet"/>
      <w:lvlText w:val="-"/>
      <w:lvlJc w:val="left"/>
      <w:pPr>
        <w:ind w:left="107" w:hanging="116"/>
      </w:pPr>
      <w:rPr>
        <w:rFonts w:ascii="Times New Roman" w:eastAsia="Times New Roman" w:hAnsi="Times New Roman" w:cs="Times New Roman" w:hint="default"/>
        <w:w w:val="99"/>
        <w:sz w:val="20"/>
        <w:szCs w:val="20"/>
        <w:lang w:val="bg-BG" w:eastAsia="en-US" w:bidi="ar-SA"/>
      </w:rPr>
    </w:lvl>
    <w:lvl w:ilvl="1" w:tplc="E49CF730">
      <w:numFmt w:val="bullet"/>
      <w:lvlText w:val="•"/>
      <w:lvlJc w:val="left"/>
      <w:pPr>
        <w:ind w:left="839" w:hanging="116"/>
      </w:pPr>
      <w:rPr>
        <w:rFonts w:hint="default"/>
        <w:lang w:val="bg-BG" w:eastAsia="en-US" w:bidi="ar-SA"/>
      </w:rPr>
    </w:lvl>
    <w:lvl w:ilvl="2" w:tplc="A5506F8E">
      <w:numFmt w:val="bullet"/>
      <w:lvlText w:val="•"/>
      <w:lvlJc w:val="left"/>
      <w:pPr>
        <w:ind w:left="1579" w:hanging="116"/>
      </w:pPr>
      <w:rPr>
        <w:rFonts w:hint="default"/>
        <w:lang w:val="bg-BG" w:eastAsia="en-US" w:bidi="ar-SA"/>
      </w:rPr>
    </w:lvl>
    <w:lvl w:ilvl="3" w:tplc="1BFC1A4A">
      <w:numFmt w:val="bullet"/>
      <w:lvlText w:val="•"/>
      <w:lvlJc w:val="left"/>
      <w:pPr>
        <w:ind w:left="2318" w:hanging="116"/>
      </w:pPr>
      <w:rPr>
        <w:rFonts w:hint="default"/>
        <w:lang w:val="bg-BG" w:eastAsia="en-US" w:bidi="ar-SA"/>
      </w:rPr>
    </w:lvl>
    <w:lvl w:ilvl="4" w:tplc="D2CEC00C">
      <w:numFmt w:val="bullet"/>
      <w:lvlText w:val="•"/>
      <w:lvlJc w:val="left"/>
      <w:pPr>
        <w:ind w:left="3058" w:hanging="116"/>
      </w:pPr>
      <w:rPr>
        <w:rFonts w:hint="default"/>
        <w:lang w:val="bg-BG" w:eastAsia="en-US" w:bidi="ar-SA"/>
      </w:rPr>
    </w:lvl>
    <w:lvl w:ilvl="5" w:tplc="0B96CA24">
      <w:numFmt w:val="bullet"/>
      <w:lvlText w:val="•"/>
      <w:lvlJc w:val="left"/>
      <w:pPr>
        <w:ind w:left="3798" w:hanging="116"/>
      </w:pPr>
      <w:rPr>
        <w:rFonts w:hint="default"/>
        <w:lang w:val="bg-BG" w:eastAsia="en-US" w:bidi="ar-SA"/>
      </w:rPr>
    </w:lvl>
    <w:lvl w:ilvl="6" w:tplc="3C6EA506">
      <w:numFmt w:val="bullet"/>
      <w:lvlText w:val="•"/>
      <w:lvlJc w:val="left"/>
      <w:pPr>
        <w:ind w:left="4537" w:hanging="116"/>
      </w:pPr>
      <w:rPr>
        <w:rFonts w:hint="default"/>
        <w:lang w:val="bg-BG" w:eastAsia="en-US" w:bidi="ar-SA"/>
      </w:rPr>
    </w:lvl>
    <w:lvl w:ilvl="7" w:tplc="566A7784">
      <w:numFmt w:val="bullet"/>
      <w:lvlText w:val="•"/>
      <w:lvlJc w:val="left"/>
      <w:pPr>
        <w:ind w:left="5277" w:hanging="116"/>
      </w:pPr>
      <w:rPr>
        <w:rFonts w:hint="default"/>
        <w:lang w:val="bg-BG" w:eastAsia="en-US" w:bidi="ar-SA"/>
      </w:rPr>
    </w:lvl>
    <w:lvl w:ilvl="8" w:tplc="A8B4810E">
      <w:numFmt w:val="bullet"/>
      <w:lvlText w:val="•"/>
      <w:lvlJc w:val="left"/>
      <w:pPr>
        <w:ind w:left="6016" w:hanging="116"/>
      </w:pPr>
      <w:rPr>
        <w:rFonts w:hint="default"/>
        <w:lang w:val="bg-BG" w:eastAsia="en-US" w:bidi="ar-SA"/>
      </w:rPr>
    </w:lvl>
  </w:abstractNum>
  <w:abstractNum w:abstractNumId="83" w15:restartNumberingAfterBreak="0">
    <w:nsid w:val="69B22C29"/>
    <w:multiLevelType w:val="hybridMultilevel"/>
    <w:tmpl w:val="C5D8AB4E"/>
    <w:lvl w:ilvl="0" w:tplc="3ED4CC98">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963CFBB2">
      <w:numFmt w:val="bullet"/>
      <w:lvlText w:val="-"/>
      <w:lvlJc w:val="left"/>
      <w:pPr>
        <w:ind w:left="499" w:hanging="116"/>
      </w:pPr>
      <w:rPr>
        <w:rFonts w:ascii="Times New Roman" w:eastAsia="Times New Roman" w:hAnsi="Times New Roman" w:cs="Times New Roman" w:hint="default"/>
        <w:w w:val="99"/>
        <w:sz w:val="20"/>
        <w:szCs w:val="20"/>
        <w:lang w:val="bg-BG" w:eastAsia="en-US" w:bidi="ar-SA"/>
      </w:rPr>
    </w:lvl>
    <w:lvl w:ilvl="2" w:tplc="8F7860C8">
      <w:numFmt w:val="bullet"/>
      <w:lvlText w:val="•"/>
      <w:lvlJc w:val="left"/>
      <w:pPr>
        <w:ind w:left="1310" w:hanging="116"/>
      </w:pPr>
      <w:rPr>
        <w:rFonts w:hint="default"/>
        <w:lang w:val="bg-BG" w:eastAsia="en-US" w:bidi="ar-SA"/>
      </w:rPr>
    </w:lvl>
    <w:lvl w:ilvl="3" w:tplc="77F8F0CE">
      <w:numFmt w:val="bullet"/>
      <w:lvlText w:val="•"/>
      <w:lvlJc w:val="left"/>
      <w:pPr>
        <w:ind w:left="2081" w:hanging="116"/>
      </w:pPr>
      <w:rPr>
        <w:rFonts w:hint="default"/>
        <w:lang w:val="bg-BG" w:eastAsia="en-US" w:bidi="ar-SA"/>
      </w:rPr>
    </w:lvl>
    <w:lvl w:ilvl="4" w:tplc="D18ECA08">
      <w:numFmt w:val="bullet"/>
      <w:lvlText w:val="•"/>
      <w:lvlJc w:val="left"/>
      <w:pPr>
        <w:ind w:left="2851" w:hanging="116"/>
      </w:pPr>
      <w:rPr>
        <w:rFonts w:hint="default"/>
        <w:lang w:val="bg-BG" w:eastAsia="en-US" w:bidi="ar-SA"/>
      </w:rPr>
    </w:lvl>
    <w:lvl w:ilvl="5" w:tplc="237CAE4E">
      <w:numFmt w:val="bullet"/>
      <w:lvlText w:val="•"/>
      <w:lvlJc w:val="left"/>
      <w:pPr>
        <w:ind w:left="3622" w:hanging="116"/>
      </w:pPr>
      <w:rPr>
        <w:rFonts w:hint="default"/>
        <w:lang w:val="bg-BG" w:eastAsia="en-US" w:bidi="ar-SA"/>
      </w:rPr>
    </w:lvl>
    <w:lvl w:ilvl="6" w:tplc="83D02F46">
      <w:numFmt w:val="bullet"/>
      <w:lvlText w:val="•"/>
      <w:lvlJc w:val="left"/>
      <w:pPr>
        <w:ind w:left="4392" w:hanging="116"/>
      </w:pPr>
      <w:rPr>
        <w:rFonts w:hint="default"/>
        <w:lang w:val="bg-BG" w:eastAsia="en-US" w:bidi="ar-SA"/>
      </w:rPr>
    </w:lvl>
    <w:lvl w:ilvl="7" w:tplc="E4648B70">
      <w:numFmt w:val="bullet"/>
      <w:lvlText w:val="•"/>
      <w:lvlJc w:val="left"/>
      <w:pPr>
        <w:ind w:left="5163" w:hanging="116"/>
      </w:pPr>
      <w:rPr>
        <w:rFonts w:hint="default"/>
        <w:lang w:val="bg-BG" w:eastAsia="en-US" w:bidi="ar-SA"/>
      </w:rPr>
    </w:lvl>
    <w:lvl w:ilvl="8" w:tplc="C9DC85FE">
      <w:numFmt w:val="bullet"/>
      <w:lvlText w:val="•"/>
      <w:lvlJc w:val="left"/>
      <w:pPr>
        <w:ind w:left="5933" w:hanging="116"/>
      </w:pPr>
      <w:rPr>
        <w:rFonts w:hint="default"/>
        <w:lang w:val="bg-BG" w:eastAsia="en-US" w:bidi="ar-SA"/>
      </w:rPr>
    </w:lvl>
  </w:abstractNum>
  <w:abstractNum w:abstractNumId="84" w15:restartNumberingAfterBreak="0">
    <w:nsid w:val="6AF462AD"/>
    <w:multiLevelType w:val="hybridMultilevel"/>
    <w:tmpl w:val="C3FC2CFE"/>
    <w:lvl w:ilvl="0" w:tplc="6164D146">
      <w:numFmt w:val="bullet"/>
      <w:lvlText w:val="-"/>
      <w:lvlJc w:val="left"/>
      <w:pPr>
        <w:ind w:left="107" w:hanging="119"/>
      </w:pPr>
      <w:rPr>
        <w:rFonts w:hint="default"/>
        <w:w w:val="99"/>
        <w:lang w:val="bg-BG" w:eastAsia="en-US" w:bidi="ar-SA"/>
      </w:rPr>
    </w:lvl>
    <w:lvl w:ilvl="1" w:tplc="EA344D0A">
      <w:numFmt w:val="bullet"/>
      <w:lvlText w:val="•"/>
      <w:lvlJc w:val="left"/>
      <w:pPr>
        <w:ind w:left="837" w:hanging="119"/>
      </w:pPr>
      <w:rPr>
        <w:rFonts w:hint="default"/>
        <w:lang w:val="bg-BG" w:eastAsia="en-US" w:bidi="ar-SA"/>
      </w:rPr>
    </w:lvl>
    <w:lvl w:ilvl="2" w:tplc="C69CE22E">
      <w:numFmt w:val="bullet"/>
      <w:lvlText w:val="•"/>
      <w:lvlJc w:val="left"/>
      <w:pPr>
        <w:ind w:left="1575" w:hanging="119"/>
      </w:pPr>
      <w:rPr>
        <w:rFonts w:hint="default"/>
        <w:lang w:val="bg-BG" w:eastAsia="en-US" w:bidi="ar-SA"/>
      </w:rPr>
    </w:lvl>
    <w:lvl w:ilvl="3" w:tplc="C4429BA2">
      <w:numFmt w:val="bullet"/>
      <w:lvlText w:val="•"/>
      <w:lvlJc w:val="left"/>
      <w:pPr>
        <w:ind w:left="2312" w:hanging="119"/>
      </w:pPr>
      <w:rPr>
        <w:rFonts w:hint="default"/>
        <w:lang w:val="bg-BG" w:eastAsia="en-US" w:bidi="ar-SA"/>
      </w:rPr>
    </w:lvl>
    <w:lvl w:ilvl="4" w:tplc="FB64EE98">
      <w:numFmt w:val="bullet"/>
      <w:lvlText w:val="•"/>
      <w:lvlJc w:val="left"/>
      <w:pPr>
        <w:ind w:left="3050" w:hanging="119"/>
      </w:pPr>
      <w:rPr>
        <w:rFonts w:hint="default"/>
        <w:lang w:val="bg-BG" w:eastAsia="en-US" w:bidi="ar-SA"/>
      </w:rPr>
    </w:lvl>
    <w:lvl w:ilvl="5" w:tplc="C54CB1B2">
      <w:numFmt w:val="bullet"/>
      <w:lvlText w:val="•"/>
      <w:lvlJc w:val="left"/>
      <w:pPr>
        <w:ind w:left="3787" w:hanging="119"/>
      </w:pPr>
      <w:rPr>
        <w:rFonts w:hint="default"/>
        <w:lang w:val="bg-BG" w:eastAsia="en-US" w:bidi="ar-SA"/>
      </w:rPr>
    </w:lvl>
    <w:lvl w:ilvl="6" w:tplc="8C6A3092">
      <w:numFmt w:val="bullet"/>
      <w:lvlText w:val="•"/>
      <w:lvlJc w:val="left"/>
      <w:pPr>
        <w:ind w:left="4525" w:hanging="119"/>
      </w:pPr>
      <w:rPr>
        <w:rFonts w:hint="default"/>
        <w:lang w:val="bg-BG" w:eastAsia="en-US" w:bidi="ar-SA"/>
      </w:rPr>
    </w:lvl>
    <w:lvl w:ilvl="7" w:tplc="9EF6B7D4">
      <w:numFmt w:val="bullet"/>
      <w:lvlText w:val="•"/>
      <w:lvlJc w:val="left"/>
      <w:pPr>
        <w:ind w:left="5262" w:hanging="119"/>
      </w:pPr>
      <w:rPr>
        <w:rFonts w:hint="default"/>
        <w:lang w:val="bg-BG" w:eastAsia="en-US" w:bidi="ar-SA"/>
      </w:rPr>
    </w:lvl>
    <w:lvl w:ilvl="8" w:tplc="C4C43876">
      <w:numFmt w:val="bullet"/>
      <w:lvlText w:val="•"/>
      <w:lvlJc w:val="left"/>
      <w:pPr>
        <w:ind w:left="6000" w:hanging="119"/>
      </w:pPr>
      <w:rPr>
        <w:rFonts w:hint="default"/>
        <w:lang w:val="bg-BG" w:eastAsia="en-US" w:bidi="ar-SA"/>
      </w:rPr>
    </w:lvl>
  </w:abstractNum>
  <w:abstractNum w:abstractNumId="85" w15:restartNumberingAfterBreak="0">
    <w:nsid w:val="6C69353B"/>
    <w:multiLevelType w:val="hybridMultilevel"/>
    <w:tmpl w:val="AB460A7C"/>
    <w:lvl w:ilvl="0" w:tplc="A4EC806A">
      <w:numFmt w:val="bullet"/>
      <w:lvlText w:val="-"/>
      <w:lvlJc w:val="left"/>
      <w:pPr>
        <w:ind w:left="107" w:hanging="142"/>
      </w:pPr>
      <w:rPr>
        <w:rFonts w:ascii="Times New Roman" w:eastAsia="Times New Roman" w:hAnsi="Times New Roman" w:cs="Times New Roman" w:hint="default"/>
        <w:w w:val="99"/>
        <w:sz w:val="24"/>
        <w:szCs w:val="24"/>
        <w:lang w:val="bg-BG" w:eastAsia="en-US" w:bidi="ar-SA"/>
      </w:rPr>
    </w:lvl>
    <w:lvl w:ilvl="1" w:tplc="F7B44B70">
      <w:numFmt w:val="bullet"/>
      <w:lvlText w:val="•"/>
      <w:lvlJc w:val="left"/>
      <w:pPr>
        <w:ind w:left="837" w:hanging="142"/>
      </w:pPr>
      <w:rPr>
        <w:rFonts w:hint="default"/>
        <w:lang w:val="bg-BG" w:eastAsia="en-US" w:bidi="ar-SA"/>
      </w:rPr>
    </w:lvl>
    <w:lvl w:ilvl="2" w:tplc="804C6F4E">
      <w:numFmt w:val="bullet"/>
      <w:lvlText w:val="•"/>
      <w:lvlJc w:val="left"/>
      <w:pPr>
        <w:ind w:left="1575" w:hanging="142"/>
      </w:pPr>
      <w:rPr>
        <w:rFonts w:hint="default"/>
        <w:lang w:val="bg-BG" w:eastAsia="en-US" w:bidi="ar-SA"/>
      </w:rPr>
    </w:lvl>
    <w:lvl w:ilvl="3" w:tplc="9C5612B4">
      <w:numFmt w:val="bullet"/>
      <w:lvlText w:val="•"/>
      <w:lvlJc w:val="left"/>
      <w:pPr>
        <w:ind w:left="2312" w:hanging="142"/>
      </w:pPr>
      <w:rPr>
        <w:rFonts w:hint="default"/>
        <w:lang w:val="bg-BG" w:eastAsia="en-US" w:bidi="ar-SA"/>
      </w:rPr>
    </w:lvl>
    <w:lvl w:ilvl="4" w:tplc="CC800734">
      <w:numFmt w:val="bullet"/>
      <w:lvlText w:val="•"/>
      <w:lvlJc w:val="left"/>
      <w:pPr>
        <w:ind w:left="3050" w:hanging="142"/>
      </w:pPr>
      <w:rPr>
        <w:rFonts w:hint="default"/>
        <w:lang w:val="bg-BG" w:eastAsia="en-US" w:bidi="ar-SA"/>
      </w:rPr>
    </w:lvl>
    <w:lvl w:ilvl="5" w:tplc="C4A0C73A">
      <w:numFmt w:val="bullet"/>
      <w:lvlText w:val="•"/>
      <w:lvlJc w:val="left"/>
      <w:pPr>
        <w:ind w:left="3787" w:hanging="142"/>
      </w:pPr>
      <w:rPr>
        <w:rFonts w:hint="default"/>
        <w:lang w:val="bg-BG" w:eastAsia="en-US" w:bidi="ar-SA"/>
      </w:rPr>
    </w:lvl>
    <w:lvl w:ilvl="6" w:tplc="76E248DA">
      <w:numFmt w:val="bullet"/>
      <w:lvlText w:val="•"/>
      <w:lvlJc w:val="left"/>
      <w:pPr>
        <w:ind w:left="4525" w:hanging="142"/>
      </w:pPr>
      <w:rPr>
        <w:rFonts w:hint="default"/>
        <w:lang w:val="bg-BG" w:eastAsia="en-US" w:bidi="ar-SA"/>
      </w:rPr>
    </w:lvl>
    <w:lvl w:ilvl="7" w:tplc="32540DB0">
      <w:numFmt w:val="bullet"/>
      <w:lvlText w:val="•"/>
      <w:lvlJc w:val="left"/>
      <w:pPr>
        <w:ind w:left="5262" w:hanging="142"/>
      </w:pPr>
      <w:rPr>
        <w:rFonts w:hint="default"/>
        <w:lang w:val="bg-BG" w:eastAsia="en-US" w:bidi="ar-SA"/>
      </w:rPr>
    </w:lvl>
    <w:lvl w:ilvl="8" w:tplc="9556B0A8">
      <w:numFmt w:val="bullet"/>
      <w:lvlText w:val="•"/>
      <w:lvlJc w:val="left"/>
      <w:pPr>
        <w:ind w:left="6000" w:hanging="142"/>
      </w:pPr>
      <w:rPr>
        <w:rFonts w:hint="default"/>
        <w:lang w:val="bg-BG" w:eastAsia="en-US" w:bidi="ar-SA"/>
      </w:rPr>
    </w:lvl>
  </w:abstractNum>
  <w:abstractNum w:abstractNumId="86" w15:restartNumberingAfterBreak="0">
    <w:nsid w:val="6EF5727C"/>
    <w:multiLevelType w:val="hybridMultilevel"/>
    <w:tmpl w:val="95DEF456"/>
    <w:lvl w:ilvl="0" w:tplc="1B76FBAC">
      <w:numFmt w:val="bullet"/>
      <w:lvlText w:val="-"/>
      <w:lvlJc w:val="left"/>
      <w:pPr>
        <w:ind w:left="458" w:hanging="140"/>
      </w:pPr>
      <w:rPr>
        <w:rFonts w:ascii="Times New Roman" w:eastAsia="Times New Roman" w:hAnsi="Times New Roman" w:cs="Times New Roman" w:hint="default"/>
        <w:w w:val="99"/>
        <w:sz w:val="20"/>
        <w:szCs w:val="20"/>
        <w:lang w:val="bg-BG" w:eastAsia="en-US" w:bidi="ar-SA"/>
      </w:rPr>
    </w:lvl>
    <w:lvl w:ilvl="1" w:tplc="7CE49ADE">
      <w:numFmt w:val="bullet"/>
      <w:lvlText w:val="•"/>
      <w:lvlJc w:val="left"/>
      <w:pPr>
        <w:ind w:left="1161" w:hanging="140"/>
      </w:pPr>
      <w:rPr>
        <w:rFonts w:hint="default"/>
        <w:lang w:val="bg-BG" w:eastAsia="en-US" w:bidi="ar-SA"/>
      </w:rPr>
    </w:lvl>
    <w:lvl w:ilvl="2" w:tplc="A7F4B8F8">
      <w:numFmt w:val="bullet"/>
      <w:lvlText w:val="•"/>
      <w:lvlJc w:val="left"/>
      <w:pPr>
        <w:ind w:left="1863" w:hanging="140"/>
      </w:pPr>
      <w:rPr>
        <w:rFonts w:hint="default"/>
        <w:lang w:val="bg-BG" w:eastAsia="en-US" w:bidi="ar-SA"/>
      </w:rPr>
    </w:lvl>
    <w:lvl w:ilvl="3" w:tplc="AE906434">
      <w:numFmt w:val="bullet"/>
      <w:lvlText w:val="•"/>
      <w:lvlJc w:val="left"/>
      <w:pPr>
        <w:ind w:left="2564" w:hanging="140"/>
      </w:pPr>
      <w:rPr>
        <w:rFonts w:hint="default"/>
        <w:lang w:val="bg-BG" w:eastAsia="en-US" w:bidi="ar-SA"/>
      </w:rPr>
    </w:lvl>
    <w:lvl w:ilvl="4" w:tplc="89C4BD12">
      <w:numFmt w:val="bullet"/>
      <w:lvlText w:val="•"/>
      <w:lvlJc w:val="left"/>
      <w:pPr>
        <w:ind w:left="3266" w:hanging="140"/>
      </w:pPr>
      <w:rPr>
        <w:rFonts w:hint="default"/>
        <w:lang w:val="bg-BG" w:eastAsia="en-US" w:bidi="ar-SA"/>
      </w:rPr>
    </w:lvl>
    <w:lvl w:ilvl="5" w:tplc="D80866FE">
      <w:numFmt w:val="bullet"/>
      <w:lvlText w:val="•"/>
      <w:lvlJc w:val="left"/>
      <w:pPr>
        <w:ind w:left="3967" w:hanging="140"/>
      </w:pPr>
      <w:rPr>
        <w:rFonts w:hint="default"/>
        <w:lang w:val="bg-BG" w:eastAsia="en-US" w:bidi="ar-SA"/>
      </w:rPr>
    </w:lvl>
    <w:lvl w:ilvl="6" w:tplc="8E5E2E1C">
      <w:numFmt w:val="bullet"/>
      <w:lvlText w:val="•"/>
      <w:lvlJc w:val="left"/>
      <w:pPr>
        <w:ind w:left="4669" w:hanging="140"/>
      </w:pPr>
      <w:rPr>
        <w:rFonts w:hint="default"/>
        <w:lang w:val="bg-BG" w:eastAsia="en-US" w:bidi="ar-SA"/>
      </w:rPr>
    </w:lvl>
    <w:lvl w:ilvl="7" w:tplc="5EF20900">
      <w:numFmt w:val="bullet"/>
      <w:lvlText w:val="•"/>
      <w:lvlJc w:val="left"/>
      <w:pPr>
        <w:ind w:left="5370" w:hanging="140"/>
      </w:pPr>
      <w:rPr>
        <w:rFonts w:hint="default"/>
        <w:lang w:val="bg-BG" w:eastAsia="en-US" w:bidi="ar-SA"/>
      </w:rPr>
    </w:lvl>
    <w:lvl w:ilvl="8" w:tplc="8B5CB3FE">
      <w:numFmt w:val="bullet"/>
      <w:lvlText w:val="•"/>
      <w:lvlJc w:val="left"/>
      <w:pPr>
        <w:ind w:left="6072" w:hanging="140"/>
      </w:pPr>
      <w:rPr>
        <w:rFonts w:hint="default"/>
        <w:lang w:val="bg-BG" w:eastAsia="en-US" w:bidi="ar-SA"/>
      </w:rPr>
    </w:lvl>
  </w:abstractNum>
  <w:abstractNum w:abstractNumId="87" w15:restartNumberingAfterBreak="0">
    <w:nsid w:val="71493B21"/>
    <w:multiLevelType w:val="hybridMultilevel"/>
    <w:tmpl w:val="4D2CF2AE"/>
    <w:lvl w:ilvl="0" w:tplc="9A32FC2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45CA1B8">
      <w:numFmt w:val="bullet"/>
      <w:lvlText w:val="•"/>
      <w:lvlJc w:val="left"/>
      <w:pPr>
        <w:ind w:left="837" w:hanging="116"/>
      </w:pPr>
      <w:rPr>
        <w:rFonts w:hint="default"/>
        <w:lang w:val="bg-BG" w:eastAsia="en-US" w:bidi="ar-SA"/>
      </w:rPr>
    </w:lvl>
    <w:lvl w:ilvl="2" w:tplc="8F9246F2">
      <w:numFmt w:val="bullet"/>
      <w:lvlText w:val="•"/>
      <w:lvlJc w:val="left"/>
      <w:pPr>
        <w:ind w:left="1575" w:hanging="116"/>
      </w:pPr>
      <w:rPr>
        <w:rFonts w:hint="default"/>
        <w:lang w:val="bg-BG" w:eastAsia="en-US" w:bidi="ar-SA"/>
      </w:rPr>
    </w:lvl>
    <w:lvl w:ilvl="3" w:tplc="3BA48A00">
      <w:numFmt w:val="bullet"/>
      <w:lvlText w:val="•"/>
      <w:lvlJc w:val="left"/>
      <w:pPr>
        <w:ind w:left="2312" w:hanging="116"/>
      </w:pPr>
      <w:rPr>
        <w:rFonts w:hint="default"/>
        <w:lang w:val="bg-BG" w:eastAsia="en-US" w:bidi="ar-SA"/>
      </w:rPr>
    </w:lvl>
    <w:lvl w:ilvl="4" w:tplc="ACD62938">
      <w:numFmt w:val="bullet"/>
      <w:lvlText w:val="•"/>
      <w:lvlJc w:val="left"/>
      <w:pPr>
        <w:ind w:left="3050" w:hanging="116"/>
      </w:pPr>
      <w:rPr>
        <w:rFonts w:hint="default"/>
        <w:lang w:val="bg-BG" w:eastAsia="en-US" w:bidi="ar-SA"/>
      </w:rPr>
    </w:lvl>
    <w:lvl w:ilvl="5" w:tplc="97644B7C">
      <w:numFmt w:val="bullet"/>
      <w:lvlText w:val="•"/>
      <w:lvlJc w:val="left"/>
      <w:pPr>
        <w:ind w:left="3787" w:hanging="116"/>
      </w:pPr>
      <w:rPr>
        <w:rFonts w:hint="default"/>
        <w:lang w:val="bg-BG" w:eastAsia="en-US" w:bidi="ar-SA"/>
      </w:rPr>
    </w:lvl>
    <w:lvl w:ilvl="6" w:tplc="50703160">
      <w:numFmt w:val="bullet"/>
      <w:lvlText w:val="•"/>
      <w:lvlJc w:val="left"/>
      <w:pPr>
        <w:ind w:left="4525" w:hanging="116"/>
      </w:pPr>
      <w:rPr>
        <w:rFonts w:hint="default"/>
        <w:lang w:val="bg-BG" w:eastAsia="en-US" w:bidi="ar-SA"/>
      </w:rPr>
    </w:lvl>
    <w:lvl w:ilvl="7" w:tplc="9A229D24">
      <w:numFmt w:val="bullet"/>
      <w:lvlText w:val="•"/>
      <w:lvlJc w:val="left"/>
      <w:pPr>
        <w:ind w:left="5262" w:hanging="116"/>
      </w:pPr>
      <w:rPr>
        <w:rFonts w:hint="default"/>
        <w:lang w:val="bg-BG" w:eastAsia="en-US" w:bidi="ar-SA"/>
      </w:rPr>
    </w:lvl>
    <w:lvl w:ilvl="8" w:tplc="FD02FE0C">
      <w:numFmt w:val="bullet"/>
      <w:lvlText w:val="•"/>
      <w:lvlJc w:val="left"/>
      <w:pPr>
        <w:ind w:left="6000" w:hanging="116"/>
      </w:pPr>
      <w:rPr>
        <w:rFonts w:hint="default"/>
        <w:lang w:val="bg-BG" w:eastAsia="en-US" w:bidi="ar-SA"/>
      </w:rPr>
    </w:lvl>
  </w:abstractNum>
  <w:abstractNum w:abstractNumId="88" w15:restartNumberingAfterBreak="0">
    <w:nsid w:val="72DF28EC"/>
    <w:multiLevelType w:val="hybridMultilevel"/>
    <w:tmpl w:val="4B6826D4"/>
    <w:lvl w:ilvl="0" w:tplc="1DB067EC">
      <w:numFmt w:val="bullet"/>
      <w:lvlText w:val="-"/>
      <w:lvlJc w:val="left"/>
      <w:pPr>
        <w:ind w:left="107" w:hanging="147"/>
      </w:pPr>
      <w:rPr>
        <w:rFonts w:ascii="Times New Roman" w:eastAsia="Times New Roman" w:hAnsi="Times New Roman" w:cs="Times New Roman" w:hint="default"/>
        <w:color w:val="008000"/>
        <w:w w:val="99"/>
        <w:sz w:val="20"/>
        <w:szCs w:val="20"/>
        <w:lang w:val="bg-BG" w:eastAsia="en-US" w:bidi="ar-SA"/>
      </w:rPr>
    </w:lvl>
    <w:lvl w:ilvl="1" w:tplc="64683E02">
      <w:numFmt w:val="bullet"/>
      <w:lvlText w:val="•"/>
      <w:lvlJc w:val="left"/>
      <w:pPr>
        <w:ind w:left="837" w:hanging="147"/>
      </w:pPr>
      <w:rPr>
        <w:rFonts w:hint="default"/>
        <w:lang w:val="bg-BG" w:eastAsia="en-US" w:bidi="ar-SA"/>
      </w:rPr>
    </w:lvl>
    <w:lvl w:ilvl="2" w:tplc="1D8CD390">
      <w:numFmt w:val="bullet"/>
      <w:lvlText w:val="•"/>
      <w:lvlJc w:val="left"/>
      <w:pPr>
        <w:ind w:left="1575" w:hanging="147"/>
      </w:pPr>
      <w:rPr>
        <w:rFonts w:hint="default"/>
        <w:lang w:val="bg-BG" w:eastAsia="en-US" w:bidi="ar-SA"/>
      </w:rPr>
    </w:lvl>
    <w:lvl w:ilvl="3" w:tplc="E070CA76">
      <w:numFmt w:val="bullet"/>
      <w:lvlText w:val="•"/>
      <w:lvlJc w:val="left"/>
      <w:pPr>
        <w:ind w:left="2312" w:hanging="147"/>
      </w:pPr>
      <w:rPr>
        <w:rFonts w:hint="default"/>
        <w:lang w:val="bg-BG" w:eastAsia="en-US" w:bidi="ar-SA"/>
      </w:rPr>
    </w:lvl>
    <w:lvl w:ilvl="4" w:tplc="BF802FE6">
      <w:numFmt w:val="bullet"/>
      <w:lvlText w:val="•"/>
      <w:lvlJc w:val="left"/>
      <w:pPr>
        <w:ind w:left="3050" w:hanging="147"/>
      </w:pPr>
      <w:rPr>
        <w:rFonts w:hint="default"/>
        <w:lang w:val="bg-BG" w:eastAsia="en-US" w:bidi="ar-SA"/>
      </w:rPr>
    </w:lvl>
    <w:lvl w:ilvl="5" w:tplc="EF8428FC">
      <w:numFmt w:val="bullet"/>
      <w:lvlText w:val="•"/>
      <w:lvlJc w:val="left"/>
      <w:pPr>
        <w:ind w:left="3787" w:hanging="147"/>
      </w:pPr>
      <w:rPr>
        <w:rFonts w:hint="default"/>
        <w:lang w:val="bg-BG" w:eastAsia="en-US" w:bidi="ar-SA"/>
      </w:rPr>
    </w:lvl>
    <w:lvl w:ilvl="6" w:tplc="C3FE8A28">
      <w:numFmt w:val="bullet"/>
      <w:lvlText w:val="•"/>
      <w:lvlJc w:val="left"/>
      <w:pPr>
        <w:ind w:left="4525" w:hanging="147"/>
      </w:pPr>
      <w:rPr>
        <w:rFonts w:hint="default"/>
        <w:lang w:val="bg-BG" w:eastAsia="en-US" w:bidi="ar-SA"/>
      </w:rPr>
    </w:lvl>
    <w:lvl w:ilvl="7" w:tplc="CABC2D4A">
      <w:numFmt w:val="bullet"/>
      <w:lvlText w:val="•"/>
      <w:lvlJc w:val="left"/>
      <w:pPr>
        <w:ind w:left="5262" w:hanging="147"/>
      </w:pPr>
      <w:rPr>
        <w:rFonts w:hint="default"/>
        <w:lang w:val="bg-BG" w:eastAsia="en-US" w:bidi="ar-SA"/>
      </w:rPr>
    </w:lvl>
    <w:lvl w:ilvl="8" w:tplc="CB54F9AA">
      <w:numFmt w:val="bullet"/>
      <w:lvlText w:val="•"/>
      <w:lvlJc w:val="left"/>
      <w:pPr>
        <w:ind w:left="6000" w:hanging="147"/>
      </w:pPr>
      <w:rPr>
        <w:rFonts w:hint="default"/>
        <w:lang w:val="bg-BG" w:eastAsia="en-US" w:bidi="ar-SA"/>
      </w:rPr>
    </w:lvl>
  </w:abstractNum>
  <w:abstractNum w:abstractNumId="89" w15:restartNumberingAfterBreak="0">
    <w:nsid w:val="744C4BA2"/>
    <w:multiLevelType w:val="hybridMultilevel"/>
    <w:tmpl w:val="85DAA4C4"/>
    <w:lvl w:ilvl="0" w:tplc="7F1E0034">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31027142">
      <w:numFmt w:val="bullet"/>
      <w:lvlText w:val="•"/>
      <w:lvlJc w:val="left"/>
      <w:pPr>
        <w:ind w:left="837" w:hanging="116"/>
      </w:pPr>
      <w:rPr>
        <w:rFonts w:hint="default"/>
        <w:lang w:val="bg-BG" w:eastAsia="en-US" w:bidi="ar-SA"/>
      </w:rPr>
    </w:lvl>
    <w:lvl w:ilvl="2" w:tplc="6BA06CAA">
      <w:numFmt w:val="bullet"/>
      <w:lvlText w:val="•"/>
      <w:lvlJc w:val="left"/>
      <w:pPr>
        <w:ind w:left="1575" w:hanging="116"/>
      </w:pPr>
      <w:rPr>
        <w:rFonts w:hint="default"/>
        <w:lang w:val="bg-BG" w:eastAsia="en-US" w:bidi="ar-SA"/>
      </w:rPr>
    </w:lvl>
    <w:lvl w:ilvl="3" w:tplc="1E7023C6">
      <w:numFmt w:val="bullet"/>
      <w:lvlText w:val="•"/>
      <w:lvlJc w:val="left"/>
      <w:pPr>
        <w:ind w:left="2312" w:hanging="116"/>
      </w:pPr>
      <w:rPr>
        <w:rFonts w:hint="default"/>
        <w:lang w:val="bg-BG" w:eastAsia="en-US" w:bidi="ar-SA"/>
      </w:rPr>
    </w:lvl>
    <w:lvl w:ilvl="4" w:tplc="E4005324">
      <w:numFmt w:val="bullet"/>
      <w:lvlText w:val="•"/>
      <w:lvlJc w:val="left"/>
      <w:pPr>
        <w:ind w:left="3050" w:hanging="116"/>
      </w:pPr>
      <w:rPr>
        <w:rFonts w:hint="default"/>
        <w:lang w:val="bg-BG" w:eastAsia="en-US" w:bidi="ar-SA"/>
      </w:rPr>
    </w:lvl>
    <w:lvl w:ilvl="5" w:tplc="0A9424E2">
      <w:numFmt w:val="bullet"/>
      <w:lvlText w:val="•"/>
      <w:lvlJc w:val="left"/>
      <w:pPr>
        <w:ind w:left="3787" w:hanging="116"/>
      </w:pPr>
      <w:rPr>
        <w:rFonts w:hint="default"/>
        <w:lang w:val="bg-BG" w:eastAsia="en-US" w:bidi="ar-SA"/>
      </w:rPr>
    </w:lvl>
    <w:lvl w:ilvl="6" w:tplc="4452660E">
      <w:numFmt w:val="bullet"/>
      <w:lvlText w:val="•"/>
      <w:lvlJc w:val="left"/>
      <w:pPr>
        <w:ind w:left="4525" w:hanging="116"/>
      </w:pPr>
      <w:rPr>
        <w:rFonts w:hint="default"/>
        <w:lang w:val="bg-BG" w:eastAsia="en-US" w:bidi="ar-SA"/>
      </w:rPr>
    </w:lvl>
    <w:lvl w:ilvl="7" w:tplc="8D4C48D2">
      <w:numFmt w:val="bullet"/>
      <w:lvlText w:val="•"/>
      <w:lvlJc w:val="left"/>
      <w:pPr>
        <w:ind w:left="5262" w:hanging="116"/>
      </w:pPr>
      <w:rPr>
        <w:rFonts w:hint="default"/>
        <w:lang w:val="bg-BG" w:eastAsia="en-US" w:bidi="ar-SA"/>
      </w:rPr>
    </w:lvl>
    <w:lvl w:ilvl="8" w:tplc="2528D518">
      <w:numFmt w:val="bullet"/>
      <w:lvlText w:val="•"/>
      <w:lvlJc w:val="left"/>
      <w:pPr>
        <w:ind w:left="6000" w:hanging="116"/>
      </w:pPr>
      <w:rPr>
        <w:rFonts w:hint="default"/>
        <w:lang w:val="bg-BG" w:eastAsia="en-US" w:bidi="ar-SA"/>
      </w:rPr>
    </w:lvl>
  </w:abstractNum>
  <w:abstractNum w:abstractNumId="90" w15:restartNumberingAfterBreak="0">
    <w:nsid w:val="745A6F88"/>
    <w:multiLevelType w:val="hybridMultilevel"/>
    <w:tmpl w:val="0C06B2E4"/>
    <w:lvl w:ilvl="0" w:tplc="5B066FE0">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7D7EEC00">
      <w:numFmt w:val="bullet"/>
      <w:lvlText w:val="•"/>
      <w:lvlJc w:val="left"/>
      <w:pPr>
        <w:ind w:left="837" w:hanging="116"/>
      </w:pPr>
      <w:rPr>
        <w:rFonts w:hint="default"/>
        <w:lang w:val="bg-BG" w:eastAsia="en-US" w:bidi="ar-SA"/>
      </w:rPr>
    </w:lvl>
    <w:lvl w:ilvl="2" w:tplc="7D36E77C">
      <w:numFmt w:val="bullet"/>
      <w:lvlText w:val="•"/>
      <w:lvlJc w:val="left"/>
      <w:pPr>
        <w:ind w:left="1575" w:hanging="116"/>
      </w:pPr>
      <w:rPr>
        <w:rFonts w:hint="default"/>
        <w:lang w:val="bg-BG" w:eastAsia="en-US" w:bidi="ar-SA"/>
      </w:rPr>
    </w:lvl>
    <w:lvl w:ilvl="3" w:tplc="0824B1A2">
      <w:numFmt w:val="bullet"/>
      <w:lvlText w:val="•"/>
      <w:lvlJc w:val="left"/>
      <w:pPr>
        <w:ind w:left="2312" w:hanging="116"/>
      </w:pPr>
      <w:rPr>
        <w:rFonts w:hint="default"/>
        <w:lang w:val="bg-BG" w:eastAsia="en-US" w:bidi="ar-SA"/>
      </w:rPr>
    </w:lvl>
    <w:lvl w:ilvl="4" w:tplc="334078DC">
      <w:numFmt w:val="bullet"/>
      <w:lvlText w:val="•"/>
      <w:lvlJc w:val="left"/>
      <w:pPr>
        <w:ind w:left="3050" w:hanging="116"/>
      </w:pPr>
      <w:rPr>
        <w:rFonts w:hint="default"/>
        <w:lang w:val="bg-BG" w:eastAsia="en-US" w:bidi="ar-SA"/>
      </w:rPr>
    </w:lvl>
    <w:lvl w:ilvl="5" w:tplc="35648904">
      <w:numFmt w:val="bullet"/>
      <w:lvlText w:val="•"/>
      <w:lvlJc w:val="left"/>
      <w:pPr>
        <w:ind w:left="3787" w:hanging="116"/>
      </w:pPr>
      <w:rPr>
        <w:rFonts w:hint="default"/>
        <w:lang w:val="bg-BG" w:eastAsia="en-US" w:bidi="ar-SA"/>
      </w:rPr>
    </w:lvl>
    <w:lvl w:ilvl="6" w:tplc="02F26A0E">
      <w:numFmt w:val="bullet"/>
      <w:lvlText w:val="•"/>
      <w:lvlJc w:val="left"/>
      <w:pPr>
        <w:ind w:left="4525" w:hanging="116"/>
      </w:pPr>
      <w:rPr>
        <w:rFonts w:hint="default"/>
        <w:lang w:val="bg-BG" w:eastAsia="en-US" w:bidi="ar-SA"/>
      </w:rPr>
    </w:lvl>
    <w:lvl w:ilvl="7" w:tplc="2DE2BF22">
      <w:numFmt w:val="bullet"/>
      <w:lvlText w:val="•"/>
      <w:lvlJc w:val="left"/>
      <w:pPr>
        <w:ind w:left="5262" w:hanging="116"/>
      </w:pPr>
      <w:rPr>
        <w:rFonts w:hint="default"/>
        <w:lang w:val="bg-BG" w:eastAsia="en-US" w:bidi="ar-SA"/>
      </w:rPr>
    </w:lvl>
    <w:lvl w:ilvl="8" w:tplc="EB64E682">
      <w:numFmt w:val="bullet"/>
      <w:lvlText w:val="•"/>
      <w:lvlJc w:val="left"/>
      <w:pPr>
        <w:ind w:left="6000" w:hanging="116"/>
      </w:pPr>
      <w:rPr>
        <w:rFonts w:hint="default"/>
        <w:lang w:val="bg-BG" w:eastAsia="en-US" w:bidi="ar-SA"/>
      </w:rPr>
    </w:lvl>
  </w:abstractNum>
  <w:abstractNum w:abstractNumId="91" w15:restartNumberingAfterBreak="0">
    <w:nsid w:val="7603286E"/>
    <w:multiLevelType w:val="hybridMultilevel"/>
    <w:tmpl w:val="8048E8A6"/>
    <w:lvl w:ilvl="0" w:tplc="EC307402">
      <w:numFmt w:val="bullet"/>
      <w:lvlText w:val="-"/>
      <w:lvlJc w:val="left"/>
      <w:pPr>
        <w:ind w:left="111" w:hanging="191"/>
      </w:pPr>
      <w:rPr>
        <w:rFonts w:ascii="Times New Roman" w:eastAsia="Times New Roman" w:hAnsi="Times New Roman" w:cs="Times New Roman" w:hint="default"/>
        <w:b/>
        <w:bCs/>
        <w:w w:val="99"/>
        <w:sz w:val="20"/>
        <w:szCs w:val="20"/>
        <w:lang w:val="bg-BG" w:eastAsia="en-US" w:bidi="ar-SA"/>
      </w:rPr>
    </w:lvl>
    <w:lvl w:ilvl="1" w:tplc="EEEEB5A4">
      <w:numFmt w:val="bullet"/>
      <w:lvlText w:val="•"/>
      <w:lvlJc w:val="left"/>
      <w:pPr>
        <w:ind w:left="855" w:hanging="191"/>
      </w:pPr>
      <w:rPr>
        <w:rFonts w:hint="default"/>
        <w:lang w:val="bg-BG" w:eastAsia="en-US" w:bidi="ar-SA"/>
      </w:rPr>
    </w:lvl>
    <w:lvl w:ilvl="2" w:tplc="C53AC95C">
      <w:numFmt w:val="bullet"/>
      <w:lvlText w:val="•"/>
      <w:lvlJc w:val="left"/>
      <w:pPr>
        <w:ind w:left="1591" w:hanging="191"/>
      </w:pPr>
      <w:rPr>
        <w:rFonts w:hint="default"/>
        <w:lang w:val="bg-BG" w:eastAsia="en-US" w:bidi="ar-SA"/>
      </w:rPr>
    </w:lvl>
    <w:lvl w:ilvl="3" w:tplc="5EDC86D6">
      <w:numFmt w:val="bullet"/>
      <w:lvlText w:val="•"/>
      <w:lvlJc w:val="left"/>
      <w:pPr>
        <w:ind w:left="2327" w:hanging="191"/>
      </w:pPr>
      <w:rPr>
        <w:rFonts w:hint="default"/>
        <w:lang w:val="bg-BG" w:eastAsia="en-US" w:bidi="ar-SA"/>
      </w:rPr>
    </w:lvl>
    <w:lvl w:ilvl="4" w:tplc="1EF607FE">
      <w:numFmt w:val="bullet"/>
      <w:lvlText w:val="•"/>
      <w:lvlJc w:val="left"/>
      <w:pPr>
        <w:ind w:left="3063" w:hanging="191"/>
      </w:pPr>
      <w:rPr>
        <w:rFonts w:hint="default"/>
        <w:lang w:val="bg-BG" w:eastAsia="en-US" w:bidi="ar-SA"/>
      </w:rPr>
    </w:lvl>
    <w:lvl w:ilvl="5" w:tplc="14543F22">
      <w:numFmt w:val="bullet"/>
      <w:lvlText w:val="•"/>
      <w:lvlJc w:val="left"/>
      <w:pPr>
        <w:ind w:left="3799" w:hanging="191"/>
      </w:pPr>
      <w:rPr>
        <w:rFonts w:hint="default"/>
        <w:lang w:val="bg-BG" w:eastAsia="en-US" w:bidi="ar-SA"/>
      </w:rPr>
    </w:lvl>
    <w:lvl w:ilvl="6" w:tplc="80F83658">
      <w:numFmt w:val="bullet"/>
      <w:lvlText w:val="•"/>
      <w:lvlJc w:val="left"/>
      <w:pPr>
        <w:ind w:left="4534" w:hanging="191"/>
      </w:pPr>
      <w:rPr>
        <w:rFonts w:hint="default"/>
        <w:lang w:val="bg-BG" w:eastAsia="en-US" w:bidi="ar-SA"/>
      </w:rPr>
    </w:lvl>
    <w:lvl w:ilvl="7" w:tplc="2A0204D0">
      <w:numFmt w:val="bullet"/>
      <w:lvlText w:val="•"/>
      <w:lvlJc w:val="left"/>
      <w:pPr>
        <w:ind w:left="5270" w:hanging="191"/>
      </w:pPr>
      <w:rPr>
        <w:rFonts w:hint="default"/>
        <w:lang w:val="bg-BG" w:eastAsia="en-US" w:bidi="ar-SA"/>
      </w:rPr>
    </w:lvl>
    <w:lvl w:ilvl="8" w:tplc="FB44F4F2">
      <w:numFmt w:val="bullet"/>
      <w:lvlText w:val="•"/>
      <w:lvlJc w:val="left"/>
      <w:pPr>
        <w:ind w:left="6006" w:hanging="191"/>
      </w:pPr>
      <w:rPr>
        <w:rFonts w:hint="default"/>
        <w:lang w:val="bg-BG" w:eastAsia="en-US" w:bidi="ar-SA"/>
      </w:rPr>
    </w:lvl>
  </w:abstractNum>
  <w:abstractNum w:abstractNumId="92" w15:restartNumberingAfterBreak="0">
    <w:nsid w:val="78356804"/>
    <w:multiLevelType w:val="hybridMultilevel"/>
    <w:tmpl w:val="7F86B574"/>
    <w:lvl w:ilvl="0" w:tplc="AACCF378">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1" w:tplc="F1E44830">
      <w:start w:val="1"/>
      <w:numFmt w:val="decimal"/>
      <w:lvlText w:val="%2."/>
      <w:lvlJc w:val="left"/>
      <w:pPr>
        <w:ind w:left="408" w:hanging="238"/>
      </w:pPr>
      <w:rPr>
        <w:rFonts w:ascii="Times New Roman" w:eastAsia="Times New Roman" w:hAnsi="Times New Roman" w:cs="Times New Roman" w:hint="default"/>
        <w:spacing w:val="0"/>
        <w:w w:val="99"/>
        <w:sz w:val="20"/>
        <w:szCs w:val="20"/>
        <w:lang w:val="bg-BG" w:eastAsia="en-US" w:bidi="ar-SA"/>
      </w:rPr>
    </w:lvl>
    <w:lvl w:ilvl="2" w:tplc="D9BE0BE8">
      <w:numFmt w:val="bullet"/>
      <w:lvlText w:val="•"/>
      <w:lvlJc w:val="left"/>
      <w:pPr>
        <w:ind w:left="1815" w:hanging="238"/>
      </w:pPr>
      <w:rPr>
        <w:rFonts w:hint="default"/>
        <w:lang w:val="bg-BG" w:eastAsia="en-US" w:bidi="ar-SA"/>
      </w:rPr>
    </w:lvl>
    <w:lvl w:ilvl="3" w:tplc="37203A1E">
      <w:numFmt w:val="bullet"/>
      <w:lvlText w:val="•"/>
      <w:lvlJc w:val="left"/>
      <w:pPr>
        <w:ind w:left="2522" w:hanging="238"/>
      </w:pPr>
      <w:rPr>
        <w:rFonts w:hint="default"/>
        <w:lang w:val="bg-BG" w:eastAsia="en-US" w:bidi="ar-SA"/>
      </w:rPr>
    </w:lvl>
    <w:lvl w:ilvl="4" w:tplc="225A4B10">
      <w:numFmt w:val="bullet"/>
      <w:lvlText w:val="•"/>
      <w:lvlJc w:val="left"/>
      <w:pPr>
        <w:ind w:left="3230" w:hanging="238"/>
      </w:pPr>
      <w:rPr>
        <w:rFonts w:hint="default"/>
        <w:lang w:val="bg-BG" w:eastAsia="en-US" w:bidi="ar-SA"/>
      </w:rPr>
    </w:lvl>
    <w:lvl w:ilvl="5" w:tplc="F982A25E">
      <w:numFmt w:val="bullet"/>
      <w:lvlText w:val="•"/>
      <w:lvlJc w:val="left"/>
      <w:pPr>
        <w:ind w:left="3937" w:hanging="238"/>
      </w:pPr>
      <w:rPr>
        <w:rFonts w:hint="default"/>
        <w:lang w:val="bg-BG" w:eastAsia="en-US" w:bidi="ar-SA"/>
      </w:rPr>
    </w:lvl>
    <w:lvl w:ilvl="6" w:tplc="658656DE">
      <w:numFmt w:val="bullet"/>
      <w:lvlText w:val="•"/>
      <w:lvlJc w:val="left"/>
      <w:pPr>
        <w:ind w:left="4645" w:hanging="238"/>
      </w:pPr>
      <w:rPr>
        <w:rFonts w:hint="default"/>
        <w:lang w:val="bg-BG" w:eastAsia="en-US" w:bidi="ar-SA"/>
      </w:rPr>
    </w:lvl>
    <w:lvl w:ilvl="7" w:tplc="16F03DAC">
      <w:numFmt w:val="bullet"/>
      <w:lvlText w:val="•"/>
      <w:lvlJc w:val="left"/>
      <w:pPr>
        <w:ind w:left="5352" w:hanging="238"/>
      </w:pPr>
      <w:rPr>
        <w:rFonts w:hint="default"/>
        <w:lang w:val="bg-BG" w:eastAsia="en-US" w:bidi="ar-SA"/>
      </w:rPr>
    </w:lvl>
    <w:lvl w:ilvl="8" w:tplc="66C629E8">
      <w:numFmt w:val="bullet"/>
      <w:lvlText w:val="•"/>
      <w:lvlJc w:val="left"/>
      <w:pPr>
        <w:ind w:left="6060" w:hanging="238"/>
      </w:pPr>
      <w:rPr>
        <w:rFonts w:hint="default"/>
        <w:lang w:val="bg-BG" w:eastAsia="en-US" w:bidi="ar-SA"/>
      </w:rPr>
    </w:lvl>
  </w:abstractNum>
  <w:abstractNum w:abstractNumId="93" w15:restartNumberingAfterBreak="0">
    <w:nsid w:val="791F7E4B"/>
    <w:multiLevelType w:val="hybridMultilevel"/>
    <w:tmpl w:val="D1704B3E"/>
    <w:lvl w:ilvl="0" w:tplc="106A0248">
      <w:numFmt w:val="bullet"/>
      <w:lvlText w:val=""/>
      <w:lvlJc w:val="left"/>
      <w:pPr>
        <w:ind w:left="480" w:hanging="269"/>
      </w:pPr>
      <w:rPr>
        <w:rFonts w:ascii="Wingdings" w:eastAsia="Wingdings" w:hAnsi="Wingdings" w:cs="Wingdings" w:hint="default"/>
        <w:w w:val="99"/>
        <w:sz w:val="20"/>
        <w:szCs w:val="20"/>
        <w:lang w:val="bg-BG" w:eastAsia="en-US" w:bidi="ar-SA"/>
      </w:rPr>
    </w:lvl>
    <w:lvl w:ilvl="1" w:tplc="FEBC3E20">
      <w:numFmt w:val="bullet"/>
      <w:lvlText w:val="•"/>
      <w:lvlJc w:val="left"/>
      <w:pPr>
        <w:ind w:left="1180" w:hanging="269"/>
      </w:pPr>
      <w:rPr>
        <w:rFonts w:hint="default"/>
        <w:lang w:val="bg-BG" w:eastAsia="en-US" w:bidi="ar-SA"/>
      </w:rPr>
    </w:lvl>
    <w:lvl w:ilvl="2" w:tplc="D6064942">
      <w:numFmt w:val="bullet"/>
      <w:lvlText w:val="•"/>
      <w:lvlJc w:val="left"/>
      <w:pPr>
        <w:ind w:left="1880" w:hanging="269"/>
      </w:pPr>
      <w:rPr>
        <w:rFonts w:hint="default"/>
        <w:lang w:val="bg-BG" w:eastAsia="en-US" w:bidi="ar-SA"/>
      </w:rPr>
    </w:lvl>
    <w:lvl w:ilvl="3" w:tplc="D41AA842">
      <w:numFmt w:val="bullet"/>
      <w:lvlText w:val="•"/>
      <w:lvlJc w:val="left"/>
      <w:pPr>
        <w:ind w:left="2580" w:hanging="269"/>
      </w:pPr>
      <w:rPr>
        <w:rFonts w:hint="default"/>
        <w:lang w:val="bg-BG" w:eastAsia="en-US" w:bidi="ar-SA"/>
      </w:rPr>
    </w:lvl>
    <w:lvl w:ilvl="4" w:tplc="7EB0A5E0">
      <w:numFmt w:val="bullet"/>
      <w:lvlText w:val="•"/>
      <w:lvlJc w:val="left"/>
      <w:pPr>
        <w:ind w:left="3280" w:hanging="269"/>
      </w:pPr>
      <w:rPr>
        <w:rFonts w:hint="default"/>
        <w:lang w:val="bg-BG" w:eastAsia="en-US" w:bidi="ar-SA"/>
      </w:rPr>
    </w:lvl>
    <w:lvl w:ilvl="5" w:tplc="F244B4FE">
      <w:numFmt w:val="bullet"/>
      <w:lvlText w:val="•"/>
      <w:lvlJc w:val="left"/>
      <w:pPr>
        <w:ind w:left="3981" w:hanging="269"/>
      </w:pPr>
      <w:rPr>
        <w:rFonts w:hint="default"/>
        <w:lang w:val="bg-BG" w:eastAsia="en-US" w:bidi="ar-SA"/>
      </w:rPr>
    </w:lvl>
    <w:lvl w:ilvl="6" w:tplc="2A9E5A66">
      <w:numFmt w:val="bullet"/>
      <w:lvlText w:val="•"/>
      <w:lvlJc w:val="left"/>
      <w:pPr>
        <w:ind w:left="4681" w:hanging="269"/>
      </w:pPr>
      <w:rPr>
        <w:rFonts w:hint="default"/>
        <w:lang w:val="bg-BG" w:eastAsia="en-US" w:bidi="ar-SA"/>
      </w:rPr>
    </w:lvl>
    <w:lvl w:ilvl="7" w:tplc="8DF46DE8">
      <w:numFmt w:val="bullet"/>
      <w:lvlText w:val="•"/>
      <w:lvlJc w:val="left"/>
      <w:pPr>
        <w:ind w:left="5381" w:hanging="269"/>
      </w:pPr>
      <w:rPr>
        <w:rFonts w:hint="default"/>
        <w:lang w:val="bg-BG" w:eastAsia="en-US" w:bidi="ar-SA"/>
      </w:rPr>
    </w:lvl>
    <w:lvl w:ilvl="8" w:tplc="BAAE1C0C">
      <w:numFmt w:val="bullet"/>
      <w:lvlText w:val="•"/>
      <w:lvlJc w:val="left"/>
      <w:pPr>
        <w:ind w:left="6081" w:hanging="269"/>
      </w:pPr>
      <w:rPr>
        <w:rFonts w:hint="default"/>
        <w:lang w:val="bg-BG" w:eastAsia="en-US" w:bidi="ar-SA"/>
      </w:rPr>
    </w:lvl>
  </w:abstractNum>
  <w:abstractNum w:abstractNumId="94" w15:restartNumberingAfterBreak="0">
    <w:nsid w:val="79964DD6"/>
    <w:multiLevelType w:val="hybridMultilevel"/>
    <w:tmpl w:val="7CF4FB7E"/>
    <w:lvl w:ilvl="0" w:tplc="B0DECF62">
      <w:numFmt w:val="bullet"/>
      <w:lvlText w:val="-"/>
      <w:lvlJc w:val="left"/>
      <w:pPr>
        <w:ind w:left="425" w:hanging="318"/>
      </w:pPr>
      <w:rPr>
        <w:rFonts w:ascii="Times New Roman" w:eastAsia="Times New Roman" w:hAnsi="Times New Roman" w:cs="Times New Roman" w:hint="default"/>
        <w:w w:val="99"/>
        <w:sz w:val="20"/>
        <w:szCs w:val="20"/>
        <w:lang w:val="bg-BG" w:eastAsia="en-US" w:bidi="ar-SA"/>
      </w:rPr>
    </w:lvl>
    <w:lvl w:ilvl="1" w:tplc="A08CC4E4">
      <w:numFmt w:val="bullet"/>
      <w:lvlText w:val="•"/>
      <w:lvlJc w:val="left"/>
      <w:pPr>
        <w:ind w:left="1125" w:hanging="318"/>
      </w:pPr>
      <w:rPr>
        <w:rFonts w:hint="default"/>
        <w:lang w:val="bg-BG" w:eastAsia="en-US" w:bidi="ar-SA"/>
      </w:rPr>
    </w:lvl>
    <w:lvl w:ilvl="2" w:tplc="09CC1BBC">
      <w:numFmt w:val="bullet"/>
      <w:lvlText w:val="•"/>
      <w:lvlJc w:val="left"/>
      <w:pPr>
        <w:ind w:left="1831" w:hanging="318"/>
      </w:pPr>
      <w:rPr>
        <w:rFonts w:hint="default"/>
        <w:lang w:val="bg-BG" w:eastAsia="en-US" w:bidi="ar-SA"/>
      </w:rPr>
    </w:lvl>
    <w:lvl w:ilvl="3" w:tplc="7DE42B1C">
      <w:numFmt w:val="bullet"/>
      <w:lvlText w:val="•"/>
      <w:lvlJc w:val="left"/>
      <w:pPr>
        <w:ind w:left="2536" w:hanging="318"/>
      </w:pPr>
      <w:rPr>
        <w:rFonts w:hint="default"/>
        <w:lang w:val="bg-BG" w:eastAsia="en-US" w:bidi="ar-SA"/>
      </w:rPr>
    </w:lvl>
    <w:lvl w:ilvl="4" w:tplc="4710C880">
      <w:numFmt w:val="bullet"/>
      <w:lvlText w:val="•"/>
      <w:lvlJc w:val="left"/>
      <w:pPr>
        <w:ind w:left="3242" w:hanging="318"/>
      </w:pPr>
      <w:rPr>
        <w:rFonts w:hint="default"/>
        <w:lang w:val="bg-BG" w:eastAsia="en-US" w:bidi="ar-SA"/>
      </w:rPr>
    </w:lvl>
    <w:lvl w:ilvl="5" w:tplc="5C72FD42">
      <w:numFmt w:val="bullet"/>
      <w:lvlText w:val="•"/>
      <w:lvlJc w:val="left"/>
      <w:pPr>
        <w:ind w:left="3947" w:hanging="318"/>
      </w:pPr>
      <w:rPr>
        <w:rFonts w:hint="default"/>
        <w:lang w:val="bg-BG" w:eastAsia="en-US" w:bidi="ar-SA"/>
      </w:rPr>
    </w:lvl>
    <w:lvl w:ilvl="6" w:tplc="75E693E4">
      <w:numFmt w:val="bullet"/>
      <w:lvlText w:val="•"/>
      <w:lvlJc w:val="left"/>
      <w:pPr>
        <w:ind w:left="4653" w:hanging="318"/>
      </w:pPr>
      <w:rPr>
        <w:rFonts w:hint="default"/>
        <w:lang w:val="bg-BG" w:eastAsia="en-US" w:bidi="ar-SA"/>
      </w:rPr>
    </w:lvl>
    <w:lvl w:ilvl="7" w:tplc="2862BA16">
      <w:numFmt w:val="bullet"/>
      <w:lvlText w:val="•"/>
      <w:lvlJc w:val="left"/>
      <w:pPr>
        <w:ind w:left="5358" w:hanging="318"/>
      </w:pPr>
      <w:rPr>
        <w:rFonts w:hint="default"/>
        <w:lang w:val="bg-BG" w:eastAsia="en-US" w:bidi="ar-SA"/>
      </w:rPr>
    </w:lvl>
    <w:lvl w:ilvl="8" w:tplc="7E10A8B4">
      <w:numFmt w:val="bullet"/>
      <w:lvlText w:val="•"/>
      <w:lvlJc w:val="left"/>
      <w:pPr>
        <w:ind w:left="6064" w:hanging="318"/>
      </w:pPr>
      <w:rPr>
        <w:rFonts w:hint="default"/>
        <w:lang w:val="bg-BG" w:eastAsia="en-US" w:bidi="ar-SA"/>
      </w:rPr>
    </w:lvl>
  </w:abstractNum>
  <w:abstractNum w:abstractNumId="95" w15:restartNumberingAfterBreak="0">
    <w:nsid w:val="79B566AE"/>
    <w:multiLevelType w:val="hybridMultilevel"/>
    <w:tmpl w:val="DCA66852"/>
    <w:lvl w:ilvl="0" w:tplc="A50AE2D6">
      <w:numFmt w:val="bullet"/>
      <w:lvlText w:val="-"/>
      <w:lvlJc w:val="left"/>
      <w:pPr>
        <w:ind w:left="107" w:hanging="169"/>
      </w:pPr>
      <w:rPr>
        <w:rFonts w:ascii="Times New Roman" w:eastAsia="Times New Roman" w:hAnsi="Times New Roman" w:cs="Times New Roman" w:hint="default"/>
        <w:b/>
        <w:bCs/>
        <w:w w:val="99"/>
        <w:sz w:val="20"/>
        <w:szCs w:val="20"/>
        <w:lang w:val="bg-BG" w:eastAsia="en-US" w:bidi="ar-SA"/>
      </w:rPr>
    </w:lvl>
    <w:lvl w:ilvl="1" w:tplc="BF548062">
      <w:numFmt w:val="bullet"/>
      <w:lvlText w:val="•"/>
      <w:lvlJc w:val="left"/>
      <w:pPr>
        <w:ind w:left="837" w:hanging="169"/>
      </w:pPr>
      <w:rPr>
        <w:rFonts w:hint="default"/>
        <w:lang w:val="bg-BG" w:eastAsia="en-US" w:bidi="ar-SA"/>
      </w:rPr>
    </w:lvl>
    <w:lvl w:ilvl="2" w:tplc="C860A4FA">
      <w:numFmt w:val="bullet"/>
      <w:lvlText w:val="•"/>
      <w:lvlJc w:val="left"/>
      <w:pPr>
        <w:ind w:left="1575" w:hanging="169"/>
      </w:pPr>
      <w:rPr>
        <w:rFonts w:hint="default"/>
        <w:lang w:val="bg-BG" w:eastAsia="en-US" w:bidi="ar-SA"/>
      </w:rPr>
    </w:lvl>
    <w:lvl w:ilvl="3" w:tplc="874C07A6">
      <w:numFmt w:val="bullet"/>
      <w:lvlText w:val="•"/>
      <w:lvlJc w:val="left"/>
      <w:pPr>
        <w:ind w:left="2312" w:hanging="169"/>
      </w:pPr>
      <w:rPr>
        <w:rFonts w:hint="default"/>
        <w:lang w:val="bg-BG" w:eastAsia="en-US" w:bidi="ar-SA"/>
      </w:rPr>
    </w:lvl>
    <w:lvl w:ilvl="4" w:tplc="B44E9202">
      <w:numFmt w:val="bullet"/>
      <w:lvlText w:val="•"/>
      <w:lvlJc w:val="left"/>
      <w:pPr>
        <w:ind w:left="3050" w:hanging="169"/>
      </w:pPr>
      <w:rPr>
        <w:rFonts w:hint="default"/>
        <w:lang w:val="bg-BG" w:eastAsia="en-US" w:bidi="ar-SA"/>
      </w:rPr>
    </w:lvl>
    <w:lvl w:ilvl="5" w:tplc="E88255F2">
      <w:numFmt w:val="bullet"/>
      <w:lvlText w:val="•"/>
      <w:lvlJc w:val="left"/>
      <w:pPr>
        <w:ind w:left="3787" w:hanging="169"/>
      </w:pPr>
      <w:rPr>
        <w:rFonts w:hint="default"/>
        <w:lang w:val="bg-BG" w:eastAsia="en-US" w:bidi="ar-SA"/>
      </w:rPr>
    </w:lvl>
    <w:lvl w:ilvl="6" w:tplc="AF585C28">
      <w:numFmt w:val="bullet"/>
      <w:lvlText w:val="•"/>
      <w:lvlJc w:val="left"/>
      <w:pPr>
        <w:ind w:left="4525" w:hanging="169"/>
      </w:pPr>
      <w:rPr>
        <w:rFonts w:hint="default"/>
        <w:lang w:val="bg-BG" w:eastAsia="en-US" w:bidi="ar-SA"/>
      </w:rPr>
    </w:lvl>
    <w:lvl w:ilvl="7" w:tplc="D96ECCFC">
      <w:numFmt w:val="bullet"/>
      <w:lvlText w:val="•"/>
      <w:lvlJc w:val="left"/>
      <w:pPr>
        <w:ind w:left="5262" w:hanging="169"/>
      </w:pPr>
      <w:rPr>
        <w:rFonts w:hint="default"/>
        <w:lang w:val="bg-BG" w:eastAsia="en-US" w:bidi="ar-SA"/>
      </w:rPr>
    </w:lvl>
    <w:lvl w:ilvl="8" w:tplc="8CDA289A">
      <w:numFmt w:val="bullet"/>
      <w:lvlText w:val="•"/>
      <w:lvlJc w:val="left"/>
      <w:pPr>
        <w:ind w:left="6000" w:hanging="169"/>
      </w:pPr>
      <w:rPr>
        <w:rFonts w:hint="default"/>
        <w:lang w:val="bg-BG" w:eastAsia="en-US" w:bidi="ar-SA"/>
      </w:rPr>
    </w:lvl>
  </w:abstractNum>
  <w:abstractNum w:abstractNumId="96" w15:restartNumberingAfterBreak="0">
    <w:nsid w:val="79D41532"/>
    <w:multiLevelType w:val="hybridMultilevel"/>
    <w:tmpl w:val="87985FF0"/>
    <w:lvl w:ilvl="0" w:tplc="1220B20A">
      <w:numFmt w:val="bullet"/>
      <w:lvlText w:val="-"/>
      <w:lvlJc w:val="left"/>
      <w:pPr>
        <w:ind w:left="329" w:hanging="181"/>
      </w:pPr>
      <w:rPr>
        <w:rFonts w:ascii="Times New Roman" w:eastAsia="Times New Roman" w:hAnsi="Times New Roman" w:cs="Times New Roman" w:hint="default"/>
        <w:color w:val="008000"/>
        <w:w w:val="99"/>
        <w:sz w:val="20"/>
        <w:szCs w:val="20"/>
        <w:lang w:val="bg-BG" w:eastAsia="en-US" w:bidi="ar-SA"/>
      </w:rPr>
    </w:lvl>
    <w:lvl w:ilvl="1" w:tplc="C830514A">
      <w:numFmt w:val="bullet"/>
      <w:lvlText w:val="•"/>
      <w:lvlJc w:val="left"/>
      <w:pPr>
        <w:ind w:left="1035" w:hanging="181"/>
      </w:pPr>
      <w:rPr>
        <w:rFonts w:hint="default"/>
        <w:lang w:val="bg-BG" w:eastAsia="en-US" w:bidi="ar-SA"/>
      </w:rPr>
    </w:lvl>
    <w:lvl w:ilvl="2" w:tplc="E632A370">
      <w:numFmt w:val="bullet"/>
      <w:lvlText w:val="•"/>
      <w:lvlJc w:val="left"/>
      <w:pPr>
        <w:ind w:left="1751" w:hanging="181"/>
      </w:pPr>
      <w:rPr>
        <w:rFonts w:hint="default"/>
        <w:lang w:val="bg-BG" w:eastAsia="en-US" w:bidi="ar-SA"/>
      </w:rPr>
    </w:lvl>
    <w:lvl w:ilvl="3" w:tplc="70D049B0">
      <w:numFmt w:val="bullet"/>
      <w:lvlText w:val="•"/>
      <w:lvlJc w:val="left"/>
      <w:pPr>
        <w:ind w:left="2466" w:hanging="181"/>
      </w:pPr>
      <w:rPr>
        <w:rFonts w:hint="default"/>
        <w:lang w:val="bg-BG" w:eastAsia="en-US" w:bidi="ar-SA"/>
      </w:rPr>
    </w:lvl>
    <w:lvl w:ilvl="4" w:tplc="6486E95E">
      <w:numFmt w:val="bullet"/>
      <w:lvlText w:val="•"/>
      <w:lvlJc w:val="left"/>
      <w:pPr>
        <w:ind w:left="3182" w:hanging="181"/>
      </w:pPr>
      <w:rPr>
        <w:rFonts w:hint="default"/>
        <w:lang w:val="bg-BG" w:eastAsia="en-US" w:bidi="ar-SA"/>
      </w:rPr>
    </w:lvl>
    <w:lvl w:ilvl="5" w:tplc="6240A9FA">
      <w:numFmt w:val="bullet"/>
      <w:lvlText w:val="•"/>
      <w:lvlJc w:val="left"/>
      <w:pPr>
        <w:ind w:left="3897" w:hanging="181"/>
      </w:pPr>
      <w:rPr>
        <w:rFonts w:hint="default"/>
        <w:lang w:val="bg-BG" w:eastAsia="en-US" w:bidi="ar-SA"/>
      </w:rPr>
    </w:lvl>
    <w:lvl w:ilvl="6" w:tplc="770A1AF0">
      <w:numFmt w:val="bullet"/>
      <w:lvlText w:val="•"/>
      <w:lvlJc w:val="left"/>
      <w:pPr>
        <w:ind w:left="4613" w:hanging="181"/>
      </w:pPr>
      <w:rPr>
        <w:rFonts w:hint="default"/>
        <w:lang w:val="bg-BG" w:eastAsia="en-US" w:bidi="ar-SA"/>
      </w:rPr>
    </w:lvl>
    <w:lvl w:ilvl="7" w:tplc="B1024D72">
      <w:numFmt w:val="bullet"/>
      <w:lvlText w:val="•"/>
      <w:lvlJc w:val="left"/>
      <w:pPr>
        <w:ind w:left="5328" w:hanging="181"/>
      </w:pPr>
      <w:rPr>
        <w:rFonts w:hint="default"/>
        <w:lang w:val="bg-BG" w:eastAsia="en-US" w:bidi="ar-SA"/>
      </w:rPr>
    </w:lvl>
    <w:lvl w:ilvl="8" w:tplc="9940CFE4">
      <w:numFmt w:val="bullet"/>
      <w:lvlText w:val="•"/>
      <w:lvlJc w:val="left"/>
      <w:pPr>
        <w:ind w:left="6044" w:hanging="181"/>
      </w:pPr>
      <w:rPr>
        <w:rFonts w:hint="default"/>
        <w:lang w:val="bg-BG" w:eastAsia="en-US" w:bidi="ar-SA"/>
      </w:rPr>
    </w:lvl>
  </w:abstractNum>
  <w:abstractNum w:abstractNumId="97" w15:restartNumberingAfterBreak="0">
    <w:nsid w:val="7AB95AD6"/>
    <w:multiLevelType w:val="hybridMultilevel"/>
    <w:tmpl w:val="F9108440"/>
    <w:lvl w:ilvl="0" w:tplc="0F4AEF42">
      <w:numFmt w:val="bullet"/>
      <w:lvlText w:val="-"/>
      <w:lvlJc w:val="left"/>
      <w:pPr>
        <w:ind w:left="107" w:hanging="169"/>
      </w:pPr>
      <w:rPr>
        <w:rFonts w:ascii="Times New Roman" w:eastAsia="Times New Roman" w:hAnsi="Times New Roman" w:cs="Times New Roman" w:hint="default"/>
        <w:b/>
        <w:bCs/>
        <w:w w:val="99"/>
        <w:sz w:val="20"/>
        <w:szCs w:val="20"/>
        <w:lang w:val="bg-BG" w:eastAsia="en-US" w:bidi="ar-SA"/>
      </w:rPr>
    </w:lvl>
    <w:lvl w:ilvl="1" w:tplc="61B028BA">
      <w:numFmt w:val="bullet"/>
      <w:lvlText w:val="•"/>
      <w:lvlJc w:val="left"/>
      <w:pPr>
        <w:ind w:left="837" w:hanging="169"/>
      </w:pPr>
      <w:rPr>
        <w:rFonts w:hint="default"/>
        <w:lang w:val="bg-BG" w:eastAsia="en-US" w:bidi="ar-SA"/>
      </w:rPr>
    </w:lvl>
    <w:lvl w:ilvl="2" w:tplc="D5A0FBAA">
      <w:numFmt w:val="bullet"/>
      <w:lvlText w:val="•"/>
      <w:lvlJc w:val="left"/>
      <w:pPr>
        <w:ind w:left="1575" w:hanging="169"/>
      </w:pPr>
      <w:rPr>
        <w:rFonts w:hint="default"/>
        <w:lang w:val="bg-BG" w:eastAsia="en-US" w:bidi="ar-SA"/>
      </w:rPr>
    </w:lvl>
    <w:lvl w:ilvl="3" w:tplc="2CBA3074">
      <w:numFmt w:val="bullet"/>
      <w:lvlText w:val="•"/>
      <w:lvlJc w:val="left"/>
      <w:pPr>
        <w:ind w:left="2312" w:hanging="169"/>
      </w:pPr>
      <w:rPr>
        <w:rFonts w:hint="default"/>
        <w:lang w:val="bg-BG" w:eastAsia="en-US" w:bidi="ar-SA"/>
      </w:rPr>
    </w:lvl>
    <w:lvl w:ilvl="4" w:tplc="4F3AEE20">
      <w:numFmt w:val="bullet"/>
      <w:lvlText w:val="•"/>
      <w:lvlJc w:val="left"/>
      <w:pPr>
        <w:ind w:left="3050" w:hanging="169"/>
      </w:pPr>
      <w:rPr>
        <w:rFonts w:hint="default"/>
        <w:lang w:val="bg-BG" w:eastAsia="en-US" w:bidi="ar-SA"/>
      </w:rPr>
    </w:lvl>
    <w:lvl w:ilvl="5" w:tplc="E766F4A0">
      <w:numFmt w:val="bullet"/>
      <w:lvlText w:val="•"/>
      <w:lvlJc w:val="left"/>
      <w:pPr>
        <w:ind w:left="3787" w:hanging="169"/>
      </w:pPr>
      <w:rPr>
        <w:rFonts w:hint="default"/>
        <w:lang w:val="bg-BG" w:eastAsia="en-US" w:bidi="ar-SA"/>
      </w:rPr>
    </w:lvl>
    <w:lvl w:ilvl="6" w:tplc="20A0EB58">
      <w:numFmt w:val="bullet"/>
      <w:lvlText w:val="•"/>
      <w:lvlJc w:val="left"/>
      <w:pPr>
        <w:ind w:left="4525" w:hanging="169"/>
      </w:pPr>
      <w:rPr>
        <w:rFonts w:hint="default"/>
        <w:lang w:val="bg-BG" w:eastAsia="en-US" w:bidi="ar-SA"/>
      </w:rPr>
    </w:lvl>
    <w:lvl w:ilvl="7" w:tplc="1164A98C">
      <w:numFmt w:val="bullet"/>
      <w:lvlText w:val="•"/>
      <w:lvlJc w:val="left"/>
      <w:pPr>
        <w:ind w:left="5262" w:hanging="169"/>
      </w:pPr>
      <w:rPr>
        <w:rFonts w:hint="default"/>
        <w:lang w:val="bg-BG" w:eastAsia="en-US" w:bidi="ar-SA"/>
      </w:rPr>
    </w:lvl>
    <w:lvl w:ilvl="8" w:tplc="FB709278">
      <w:numFmt w:val="bullet"/>
      <w:lvlText w:val="•"/>
      <w:lvlJc w:val="left"/>
      <w:pPr>
        <w:ind w:left="6000" w:hanging="169"/>
      </w:pPr>
      <w:rPr>
        <w:rFonts w:hint="default"/>
        <w:lang w:val="bg-BG" w:eastAsia="en-US" w:bidi="ar-SA"/>
      </w:rPr>
    </w:lvl>
  </w:abstractNum>
  <w:abstractNum w:abstractNumId="98" w15:restartNumberingAfterBreak="0">
    <w:nsid w:val="7BE544F7"/>
    <w:multiLevelType w:val="hybridMultilevel"/>
    <w:tmpl w:val="FA2C0890"/>
    <w:lvl w:ilvl="0" w:tplc="D4905380">
      <w:start w:val="1"/>
      <w:numFmt w:val="decimal"/>
      <w:lvlText w:val="%1."/>
      <w:lvlJc w:val="left"/>
      <w:pPr>
        <w:ind w:left="477" w:hanging="195"/>
      </w:pPr>
      <w:rPr>
        <w:rFonts w:ascii="Times New Roman" w:eastAsia="Times New Roman" w:hAnsi="Times New Roman" w:cs="Times New Roman" w:hint="default"/>
        <w:b/>
        <w:bCs/>
        <w:spacing w:val="0"/>
        <w:w w:val="99"/>
        <w:sz w:val="20"/>
        <w:szCs w:val="20"/>
        <w:lang w:val="bg-BG" w:eastAsia="bg-BG" w:bidi="bg-BG"/>
      </w:rPr>
    </w:lvl>
    <w:lvl w:ilvl="1" w:tplc="96167274">
      <w:start w:val="1"/>
      <w:numFmt w:val="decimal"/>
      <w:lvlText w:val="%2)"/>
      <w:lvlJc w:val="left"/>
      <w:pPr>
        <w:ind w:left="1198" w:hanging="361"/>
      </w:pPr>
      <w:rPr>
        <w:rFonts w:ascii="Times New Roman" w:eastAsia="Times New Roman" w:hAnsi="Times New Roman" w:cs="Times New Roman" w:hint="default"/>
        <w:spacing w:val="0"/>
        <w:w w:val="99"/>
        <w:sz w:val="20"/>
        <w:szCs w:val="20"/>
        <w:lang w:val="bg-BG" w:eastAsia="bg-BG" w:bidi="bg-BG"/>
      </w:rPr>
    </w:lvl>
    <w:lvl w:ilvl="2" w:tplc="387C7B3A">
      <w:numFmt w:val="bullet"/>
      <w:lvlText w:val="•"/>
      <w:lvlJc w:val="left"/>
      <w:pPr>
        <w:ind w:left="2806" w:hanging="361"/>
      </w:pPr>
      <w:rPr>
        <w:rFonts w:hint="default"/>
        <w:lang w:val="bg-BG" w:eastAsia="bg-BG" w:bidi="bg-BG"/>
      </w:rPr>
    </w:lvl>
    <w:lvl w:ilvl="3" w:tplc="E668D1AE">
      <w:numFmt w:val="bullet"/>
      <w:lvlText w:val="•"/>
      <w:lvlJc w:val="left"/>
      <w:pPr>
        <w:ind w:left="4413" w:hanging="361"/>
      </w:pPr>
      <w:rPr>
        <w:rFonts w:hint="default"/>
        <w:lang w:val="bg-BG" w:eastAsia="bg-BG" w:bidi="bg-BG"/>
      </w:rPr>
    </w:lvl>
    <w:lvl w:ilvl="4" w:tplc="B86A6F1A">
      <w:numFmt w:val="bullet"/>
      <w:lvlText w:val="•"/>
      <w:lvlJc w:val="left"/>
      <w:pPr>
        <w:ind w:left="6020" w:hanging="361"/>
      </w:pPr>
      <w:rPr>
        <w:rFonts w:hint="default"/>
        <w:lang w:val="bg-BG" w:eastAsia="bg-BG" w:bidi="bg-BG"/>
      </w:rPr>
    </w:lvl>
    <w:lvl w:ilvl="5" w:tplc="CFC41200">
      <w:numFmt w:val="bullet"/>
      <w:lvlText w:val="•"/>
      <w:lvlJc w:val="left"/>
      <w:pPr>
        <w:ind w:left="7627" w:hanging="361"/>
      </w:pPr>
      <w:rPr>
        <w:rFonts w:hint="default"/>
        <w:lang w:val="bg-BG" w:eastAsia="bg-BG" w:bidi="bg-BG"/>
      </w:rPr>
    </w:lvl>
    <w:lvl w:ilvl="6" w:tplc="06A08B4C">
      <w:numFmt w:val="bullet"/>
      <w:lvlText w:val="•"/>
      <w:lvlJc w:val="left"/>
      <w:pPr>
        <w:ind w:left="9233" w:hanging="361"/>
      </w:pPr>
      <w:rPr>
        <w:rFonts w:hint="default"/>
        <w:lang w:val="bg-BG" w:eastAsia="bg-BG" w:bidi="bg-BG"/>
      </w:rPr>
    </w:lvl>
    <w:lvl w:ilvl="7" w:tplc="686ED464">
      <w:numFmt w:val="bullet"/>
      <w:lvlText w:val="•"/>
      <w:lvlJc w:val="left"/>
      <w:pPr>
        <w:ind w:left="10840" w:hanging="361"/>
      </w:pPr>
      <w:rPr>
        <w:rFonts w:hint="default"/>
        <w:lang w:val="bg-BG" w:eastAsia="bg-BG" w:bidi="bg-BG"/>
      </w:rPr>
    </w:lvl>
    <w:lvl w:ilvl="8" w:tplc="9F1A424C">
      <w:numFmt w:val="bullet"/>
      <w:lvlText w:val="•"/>
      <w:lvlJc w:val="left"/>
      <w:pPr>
        <w:ind w:left="12447" w:hanging="361"/>
      </w:pPr>
      <w:rPr>
        <w:rFonts w:hint="default"/>
        <w:lang w:val="bg-BG" w:eastAsia="bg-BG" w:bidi="bg-BG"/>
      </w:rPr>
    </w:lvl>
  </w:abstractNum>
  <w:abstractNum w:abstractNumId="99" w15:restartNumberingAfterBreak="0">
    <w:nsid w:val="7BF23424"/>
    <w:multiLevelType w:val="hybridMultilevel"/>
    <w:tmpl w:val="2FE6174E"/>
    <w:lvl w:ilvl="0" w:tplc="49DCDC02">
      <w:numFmt w:val="bullet"/>
      <w:lvlText w:val="-"/>
      <w:lvlJc w:val="left"/>
      <w:pPr>
        <w:ind w:left="107" w:hanging="119"/>
      </w:pPr>
      <w:rPr>
        <w:rFonts w:ascii="Times New Roman" w:eastAsia="Times New Roman" w:hAnsi="Times New Roman" w:cs="Times New Roman" w:hint="default"/>
        <w:i/>
        <w:iCs/>
        <w:w w:val="99"/>
        <w:sz w:val="20"/>
        <w:szCs w:val="20"/>
        <w:lang w:val="bg-BG" w:eastAsia="en-US" w:bidi="ar-SA"/>
      </w:rPr>
    </w:lvl>
    <w:lvl w:ilvl="1" w:tplc="D3ECB8D0">
      <w:numFmt w:val="bullet"/>
      <w:lvlText w:val="•"/>
      <w:lvlJc w:val="left"/>
      <w:pPr>
        <w:ind w:left="838" w:hanging="119"/>
      </w:pPr>
      <w:rPr>
        <w:rFonts w:hint="default"/>
        <w:lang w:val="bg-BG" w:eastAsia="en-US" w:bidi="ar-SA"/>
      </w:rPr>
    </w:lvl>
    <w:lvl w:ilvl="2" w:tplc="A50C41EA">
      <w:numFmt w:val="bullet"/>
      <w:lvlText w:val="•"/>
      <w:lvlJc w:val="left"/>
      <w:pPr>
        <w:ind w:left="1576" w:hanging="119"/>
      </w:pPr>
      <w:rPr>
        <w:rFonts w:hint="default"/>
        <w:lang w:val="bg-BG" w:eastAsia="en-US" w:bidi="ar-SA"/>
      </w:rPr>
    </w:lvl>
    <w:lvl w:ilvl="3" w:tplc="3DAAF7CA">
      <w:numFmt w:val="bullet"/>
      <w:lvlText w:val="•"/>
      <w:lvlJc w:val="left"/>
      <w:pPr>
        <w:ind w:left="2314" w:hanging="119"/>
      </w:pPr>
      <w:rPr>
        <w:rFonts w:hint="default"/>
        <w:lang w:val="bg-BG" w:eastAsia="en-US" w:bidi="ar-SA"/>
      </w:rPr>
    </w:lvl>
    <w:lvl w:ilvl="4" w:tplc="B97C6F6A">
      <w:numFmt w:val="bullet"/>
      <w:lvlText w:val="•"/>
      <w:lvlJc w:val="left"/>
      <w:pPr>
        <w:ind w:left="3052" w:hanging="119"/>
      </w:pPr>
      <w:rPr>
        <w:rFonts w:hint="default"/>
        <w:lang w:val="bg-BG" w:eastAsia="en-US" w:bidi="ar-SA"/>
      </w:rPr>
    </w:lvl>
    <w:lvl w:ilvl="5" w:tplc="CB308D24">
      <w:numFmt w:val="bullet"/>
      <w:lvlText w:val="•"/>
      <w:lvlJc w:val="left"/>
      <w:pPr>
        <w:ind w:left="3791" w:hanging="119"/>
      </w:pPr>
      <w:rPr>
        <w:rFonts w:hint="default"/>
        <w:lang w:val="bg-BG" w:eastAsia="en-US" w:bidi="ar-SA"/>
      </w:rPr>
    </w:lvl>
    <w:lvl w:ilvl="6" w:tplc="02721E7E">
      <w:numFmt w:val="bullet"/>
      <w:lvlText w:val="•"/>
      <w:lvlJc w:val="left"/>
      <w:pPr>
        <w:ind w:left="4529" w:hanging="119"/>
      </w:pPr>
      <w:rPr>
        <w:rFonts w:hint="default"/>
        <w:lang w:val="bg-BG" w:eastAsia="en-US" w:bidi="ar-SA"/>
      </w:rPr>
    </w:lvl>
    <w:lvl w:ilvl="7" w:tplc="2A80D4C6">
      <w:numFmt w:val="bullet"/>
      <w:lvlText w:val="•"/>
      <w:lvlJc w:val="left"/>
      <w:pPr>
        <w:ind w:left="5267" w:hanging="119"/>
      </w:pPr>
      <w:rPr>
        <w:rFonts w:hint="default"/>
        <w:lang w:val="bg-BG" w:eastAsia="en-US" w:bidi="ar-SA"/>
      </w:rPr>
    </w:lvl>
    <w:lvl w:ilvl="8" w:tplc="4E463F14">
      <w:numFmt w:val="bullet"/>
      <w:lvlText w:val="•"/>
      <w:lvlJc w:val="left"/>
      <w:pPr>
        <w:ind w:left="6005" w:hanging="119"/>
      </w:pPr>
      <w:rPr>
        <w:rFonts w:hint="default"/>
        <w:lang w:val="bg-BG" w:eastAsia="en-US" w:bidi="ar-SA"/>
      </w:rPr>
    </w:lvl>
  </w:abstractNum>
  <w:abstractNum w:abstractNumId="100" w15:restartNumberingAfterBreak="0">
    <w:nsid w:val="7D696AB2"/>
    <w:multiLevelType w:val="hybridMultilevel"/>
    <w:tmpl w:val="F064B452"/>
    <w:lvl w:ilvl="0" w:tplc="62A6FD6C">
      <w:numFmt w:val="bullet"/>
      <w:lvlText w:val="-"/>
      <w:lvlJc w:val="left"/>
      <w:pPr>
        <w:ind w:left="107" w:hanging="116"/>
      </w:pPr>
      <w:rPr>
        <w:rFonts w:hint="default"/>
        <w:w w:val="99"/>
        <w:lang w:val="bg-BG" w:eastAsia="en-US" w:bidi="ar-SA"/>
      </w:rPr>
    </w:lvl>
    <w:lvl w:ilvl="1" w:tplc="C98EFDBE">
      <w:numFmt w:val="bullet"/>
      <w:lvlText w:val="•"/>
      <w:lvlJc w:val="left"/>
      <w:pPr>
        <w:ind w:left="837" w:hanging="116"/>
      </w:pPr>
      <w:rPr>
        <w:rFonts w:hint="default"/>
        <w:lang w:val="bg-BG" w:eastAsia="en-US" w:bidi="ar-SA"/>
      </w:rPr>
    </w:lvl>
    <w:lvl w:ilvl="2" w:tplc="F3EEA5C8">
      <w:numFmt w:val="bullet"/>
      <w:lvlText w:val="•"/>
      <w:lvlJc w:val="left"/>
      <w:pPr>
        <w:ind w:left="1575" w:hanging="116"/>
      </w:pPr>
      <w:rPr>
        <w:rFonts w:hint="default"/>
        <w:lang w:val="bg-BG" w:eastAsia="en-US" w:bidi="ar-SA"/>
      </w:rPr>
    </w:lvl>
    <w:lvl w:ilvl="3" w:tplc="911A0C4A">
      <w:numFmt w:val="bullet"/>
      <w:lvlText w:val="•"/>
      <w:lvlJc w:val="left"/>
      <w:pPr>
        <w:ind w:left="2312" w:hanging="116"/>
      </w:pPr>
      <w:rPr>
        <w:rFonts w:hint="default"/>
        <w:lang w:val="bg-BG" w:eastAsia="en-US" w:bidi="ar-SA"/>
      </w:rPr>
    </w:lvl>
    <w:lvl w:ilvl="4" w:tplc="EA1A771E">
      <w:numFmt w:val="bullet"/>
      <w:lvlText w:val="•"/>
      <w:lvlJc w:val="left"/>
      <w:pPr>
        <w:ind w:left="3050" w:hanging="116"/>
      </w:pPr>
      <w:rPr>
        <w:rFonts w:hint="default"/>
        <w:lang w:val="bg-BG" w:eastAsia="en-US" w:bidi="ar-SA"/>
      </w:rPr>
    </w:lvl>
    <w:lvl w:ilvl="5" w:tplc="23EED3A6">
      <w:numFmt w:val="bullet"/>
      <w:lvlText w:val="•"/>
      <w:lvlJc w:val="left"/>
      <w:pPr>
        <w:ind w:left="3787" w:hanging="116"/>
      </w:pPr>
      <w:rPr>
        <w:rFonts w:hint="default"/>
        <w:lang w:val="bg-BG" w:eastAsia="en-US" w:bidi="ar-SA"/>
      </w:rPr>
    </w:lvl>
    <w:lvl w:ilvl="6" w:tplc="35DE00A4">
      <w:numFmt w:val="bullet"/>
      <w:lvlText w:val="•"/>
      <w:lvlJc w:val="left"/>
      <w:pPr>
        <w:ind w:left="4525" w:hanging="116"/>
      </w:pPr>
      <w:rPr>
        <w:rFonts w:hint="default"/>
        <w:lang w:val="bg-BG" w:eastAsia="en-US" w:bidi="ar-SA"/>
      </w:rPr>
    </w:lvl>
    <w:lvl w:ilvl="7" w:tplc="FEB40C7E">
      <w:numFmt w:val="bullet"/>
      <w:lvlText w:val="•"/>
      <w:lvlJc w:val="left"/>
      <w:pPr>
        <w:ind w:left="5262" w:hanging="116"/>
      </w:pPr>
      <w:rPr>
        <w:rFonts w:hint="default"/>
        <w:lang w:val="bg-BG" w:eastAsia="en-US" w:bidi="ar-SA"/>
      </w:rPr>
    </w:lvl>
    <w:lvl w:ilvl="8" w:tplc="91783260">
      <w:numFmt w:val="bullet"/>
      <w:lvlText w:val="•"/>
      <w:lvlJc w:val="left"/>
      <w:pPr>
        <w:ind w:left="6000" w:hanging="116"/>
      </w:pPr>
      <w:rPr>
        <w:rFonts w:hint="default"/>
        <w:lang w:val="bg-BG" w:eastAsia="en-US" w:bidi="ar-SA"/>
      </w:rPr>
    </w:lvl>
  </w:abstractNum>
  <w:abstractNum w:abstractNumId="101" w15:restartNumberingAfterBreak="0">
    <w:nsid w:val="7D8F3745"/>
    <w:multiLevelType w:val="hybridMultilevel"/>
    <w:tmpl w:val="42A05F26"/>
    <w:lvl w:ilvl="0" w:tplc="9E860BA4">
      <w:numFmt w:val="bullet"/>
      <w:lvlText w:val=""/>
      <w:lvlJc w:val="left"/>
      <w:pPr>
        <w:ind w:left="480" w:hanging="269"/>
      </w:pPr>
      <w:rPr>
        <w:rFonts w:ascii="Wingdings" w:eastAsia="Wingdings" w:hAnsi="Wingdings" w:cs="Wingdings" w:hint="default"/>
        <w:w w:val="99"/>
        <w:sz w:val="20"/>
        <w:szCs w:val="20"/>
        <w:lang w:val="bg-BG" w:eastAsia="en-US" w:bidi="ar-SA"/>
      </w:rPr>
    </w:lvl>
    <w:lvl w:ilvl="1" w:tplc="FBE89D36">
      <w:numFmt w:val="bullet"/>
      <w:lvlText w:val="•"/>
      <w:lvlJc w:val="left"/>
      <w:pPr>
        <w:ind w:left="1180" w:hanging="269"/>
      </w:pPr>
      <w:rPr>
        <w:rFonts w:hint="default"/>
        <w:lang w:val="bg-BG" w:eastAsia="en-US" w:bidi="ar-SA"/>
      </w:rPr>
    </w:lvl>
    <w:lvl w:ilvl="2" w:tplc="AF641CAA">
      <w:numFmt w:val="bullet"/>
      <w:lvlText w:val="•"/>
      <w:lvlJc w:val="left"/>
      <w:pPr>
        <w:ind w:left="1880" w:hanging="269"/>
      </w:pPr>
      <w:rPr>
        <w:rFonts w:hint="default"/>
        <w:lang w:val="bg-BG" w:eastAsia="en-US" w:bidi="ar-SA"/>
      </w:rPr>
    </w:lvl>
    <w:lvl w:ilvl="3" w:tplc="0A2A5B8C">
      <w:numFmt w:val="bullet"/>
      <w:lvlText w:val="•"/>
      <w:lvlJc w:val="left"/>
      <w:pPr>
        <w:ind w:left="2580" w:hanging="269"/>
      </w:pPr>
      <w:rPr>
        <w:rFonts w:hint="default"/>
        <w:lang w:val="bg-BG" w:eastAsia="en-US" w:bidi="ar-SA"/>
      </w:rPr>
    </w:lvl>
    <w:lvl w:ilvl="4" w:tplc="963CE6BA">
      <w:numFmt w:val="bullet"/>
      <w:lvlText w:val="•"/>
      <w:lvlJc w:val="left"/>
      <w:pPr>
        <w:ind w:left="3280" w:hanging="269"/>
      </w:pPr>
      <w:rPr>
        <w:rFonts w:hint="default"/>
        <w:lang w:val="bg-BG" w:eastAsia="en-US" w:bidi="ar-SA"/>
      </w:rPr>
    </w:lvl>
    <w:lvl w:ilvl="5" w:tplc="2A8C9B1C">
      <w:numFmt w:val="bullet"/>
      <w:lvlText w:val="•"/>
      <w:lvlJc w:val="left"/>
      <w:pPr>
        <w:ind w:left="3981" w:hanging="269"/>
      </w:pPr>
      <w:rPr>
        <w:rFonts w:hint="default"/>
        <w:lang w:val="bg-BG" w:eastAsia="en-US" w:bidi="ar-SA"/>
      </w:rPr>
    </w:lvl>
    <w:lvl w:ilvl="6" w:tplc="20E45516">
      <w:numFmt w:val="bullet"/>
      <w:lvlText w:val="•"/>
      <w:lvlJc w:val="left"/>
      <w:pPr>
        <w:ind w:left="4681" w:hanging="269"/>
      </w:pPr>
      <w:rPr>
        <w:rFonts w:hint="default"/>
        <w:lang w:val="bg-BG" w:eastAsia="en-US" w:bidi="ar-SA"/>
      </w:rPr>
    </w:lvl>
    <w:lvl w:ilvl="7" w:tplc="7F04441C">
      <w:numFmt w:val="bullet"/>
      <w:lvlText w:val="•"/>
      <w:lvlJc w:val="left"/>
      <w:pPr>
        <w:ind w:left="5381" w:hanging="269"/>
      </w:pPr>
      <w:rPr>
        <w:rFonts w:hint="default"/>
        <w:lang w:val="bg-BG" w:eastAsia="en-US" w:bidi="ar-SA"/>
      </w:rPr>
    </w:lvl>
    <w:lvl w:ilvl="8" w:tplc="7804BE8A">
      <w:numFmt w:val="bullet"/>
      <w:lvlText w:val="•"/>
      <w:lvlJc w:val="left"/>
      <w:pPr>
        <w:ind w:left="6081" w:hanging="269"/>
      </w:pPr>
      <w:rPr>
        <w:rFonts w:hint="default"/>
        <w:lang w:val="bg-BG" w:eastAsia="en-US" w:bidi="ar-SA"/>
      </w:rPr>
    </w:lvl>
  </w:abstractNum>
  <w:abstractNum w:abstractNumId="102" w15:restartNumberingAfterBreak="0">
    <w:nsid w:val="7E1E1DE3"/>
    <w:multiLevelType w:val="hybridMultilevel"/>
    <w:tmpl w:val="88D83440"/>
    <w:lvl w:ilvl="0" w:tplc="05B8BA44">
      <w:numFmt w:val="bullet"/>
      <w:lvlText w:val="-"/>
      <w:lvlJc w:val="left"/>
      <w:pPr>
        <w:ind w:left="107" w:hanging="169"/>
      </w:pPr>
      <w:rPr>
        <w:rFonts w:ascii="Times New Roman" w:eastAsia="Times New Roman" w:hAnsi="Times New Roman" w:cs="Times New Roman" w:hint="default"/>
        <w:w w:val="99"/>
        <w:sz w:val="20"/>
        <w:szCs w:val="20"/>
        <w:lang w:val="bg-BG" w:eastAsia="en-US" w:bidi="ar-SA"/>
      </w:rPr>
    </w:lvl>
    <w:lvl w:ilvl="1" w:tplc="3AF63D04">
      <w:numFmt w:val="bullet"/>
      <w:lvlText w:val="•"/>
      <w:lvlJc w:val="left"/>
      <w:pPr>
        <w:ind w:left="837" w:hanging="169"/>
      </w:pPr>
      <w:rPr>
        <w:rFonts w:hint="default"/>
        <w:lang w:val="bg-BG" w:eastAsia="en-US" w:bidi="ar-SA"/>
      </w:rPr>
    </w:lvl>
    <w:lvl w:ilvl="2" w:tplc="5434A3C6">
      <w:numFmt w:val="bullet"/>
      <w:lvlText w:val="•"/>
      <w:lvlJc w:val="left"/>
      <w:pPr>
        <w:ind w:left="1575" w:hanging="169"/>
      </w:pPr>
      <w:rPr>
        <w:rFonts w:hint="default"/>
        <w:lang w:val="bg-BG" w:eastAsia="en-US" w:bidi="ar-SA"/>
      </w:rPr>
    </w:lvl>
    <w:lvl w:ilvl="3" w:tplc="5DA4B132">
      <w:numFmt w:val="bullet"/>
      <w:lvlText w:val="•"/>
      <w:lvlJc w:val="left"/>
      <w:pPr>
        <w:ind w:left="2312" w:hanging="169"/>
      </w:pPr>
      <w:rPr>
        <w:rFonts w:hint="default"/>
        <w:lang w:val="bg-BG" w:eastAsia="en-US" w:bidi="ar-SA"/>
      </w:rPr>
    </w:lvl>
    <w:lvl w:ilvl="4" w:tplc="7CD09B60">
      <w:numFmt w:val="bullet"/>
      <w:lvlText w:val="•"/>
      <w:lvlJc w:val="left"/>
      <w:pPr>
        <w:ind w:left="3050" w:hanging="169"/>
      </w:pPr>
      <w:rPr>
        <w:rFonts w:hint="default"/>
        <w:lang w:val="bg-BG" w:eastAsia="en-US" w:bidi="ar-SA"/>
      </w:rPr>
    </w:lvl>
    <w:lvl w:ilvl="5" w:tplc="26DAE124">
      <w:numFmt w:val="bullet"/>
      <w:lvlText w:val="•"/>
      <w:lvlJc w:val="left"/>
      <w:pPr>
        <w:ind w:left="3787" w:hanging="169"/>
      </w:pPr>
      <w:rPr>
        <w:rFonts w:hint="default"/>
        <w:lang w:val="bg-BG" w:eastAsia="en-US" w:bidi="ar-SA"/>
      </w:rPr>
    </w:lvl>
    <w:lvl w:ilvl="6" w:tplc="CF90500C">
      <w:numFmt w:val="bullet"/>
      <w:lvlText w:val="•"/>
      <w:lvlJc w:val="left"/>
      <w:pPr>
        <w:ind w:left="4525" w:hanging="169"/>
      </w:pPr>
      <w:rPr>
        <w:rFonts w:hint="default"/>
        <w:lang w:val="bg-BG" w:eastAsia="en-US" w:bidi="ar-SA"/>
      </w:rPr>
    </w:lvl>
    <w:lvl w:ilvl="7" w:tplc="349CA086">
      <w:numFmt w:val="bullet"/>
      <w:lvlText w:val="•"/>
      <w:lvlJc w:val="left"/>
      <w:pPr>
        <w:ind w:left="5262" w:hanging="169"/>
      </w:pPr>
      <w:rPr>
        <w:rFonts w:hint="default"/>
        <w:lang w:val="bg-BG" w:eastAsia="en-US" w:bidi="ar-SA"/>
      </w:rPr>
    </w:lvl>
    <w:lvl w:ilvl="8" w:tplc="E2B008BA">
      <w:numFmt w:val="bullet"/>
      <w:lvlText w:val="•"/>
      <w:lvlJc w:val="left"/>
      <w:pPr>
        <w:ind w:left="6000" w:hanging="169"/>
      </w:pPr>
      <w:rPr>
        <w:rFonts w:hint="default"/>
        <w:lang w:val="bg-BG" w:eastAsia="en-US" w:bidi="ar-SA"/>
      </w:rPr>
    </w:lvl>
  </w:abstractNum>
  <w:abstractNum w:abstractNumId="103" w15:restartNumberingAfterBreak="0">
    <w:nsid w:val="7E40441E"/>
    <w:multiLevelType w:val="hybridMultilevel"/>
    <w:tmpl w:val="FB06DB82"/>
    <w:lvl w:ilvl="0" w:tplc="ABAEB2FA">
      <w:numFmt w:val="bullet"/>
      <w:lvlText w:val="-"/>
      <w:lvlJc w:val="left"/>
      <w:pPr>
        <w:ind w:left="107" w:hanging="131"/>
      </w:pPr>
      <w:rPr>
        <w:rFonts w:ascii="Times New Roman" w:eastAsia="Times New Roman" w:hAnsi="Times New Roman" w:cs="Times New Roman" w:hint="default"/>
        <w:w w:val="99"/>
        <w:sz w:val="20"/>
        <w:szCs w:val="20"/>
        <w:lang w:val="bg-BG" w:eastAsia="en-US" w:bidi="ar-SA"/>
      </w:rPr>
    </w:lvl>
    <w:lvl w:ilvl="1" w:tplc="CC6E4B46">
      <w:numFmt w:val="bullet"/>
      <w:lvlText w:val="•"/>
      <w:lvlJc w:val="left"/>
      <w:pPr>
        <w:ind w:left="837" w:hanging="131"/>
      </w:pPr>
      <w:rPr>
        <w:rFonts w:hint="default"/>
        <w:lang w:val="bg-BG" w:eastAsia="en-US" w:bidi="ar-SA"/>
      </w:rPr>
    </w:lvl>
    <w:lvl w:ilvl="2" w:tplc="2A32230C">
      <w:numFmt w:val="bullet"/>
      <w:lvlText w:val="•"/>
      <w:lvlJc w:val="left"/>
      <w:pPr>
        <w:ind w:left="1575" w:hanging="131"/>
      </w:pPr>
      <w:rPr>
        <w:rFonts w:hint="default"/>
        <w:lang w:val="bg-BG" w:eastAsia="en-US" w:bidi="ar-SA"/>
      </w:rPr>
    </w:lvl>
    <w:lvl w:ilvl="3" w:tplc="CDB2BBD8">
      <w:numFmt w:val="bullet"/>
      <w:lvlText w:val="•"/>
      <w:lvlJc w:val="left"/>
      <w:pPr>
        <w:ind w:left="2312" w:hanging="131"/>
      </w:pPr>
      <w:rPr>
        <w:rFonts w:hint="default"/>
        <w:lang w:val="bg-BG" w:eastAsia="en-US" w:bidi="ar-SA"/>
      </w:rPr>
    </w:lvl>
    <w:lvl w:ilvl="4" w:tplc="E35A968E">
      <w:numFmt w:val="bullet"/>
      <w:lvlText w:val="•"/>
      <w:lvlJc w:val="left"/>
      <w:pPr>
        <w:ind w:left="3050" w:hanging="131"/>
      </w:pPr>
      <w:rPr>
        <w:rFonts w:hint="default"/>
        <w:lang w:val="bg-BG" w:eastAsia="en-US" w:bidi="ar-SA"/>
      </w:rPr>
    </w:lvl>
    <w:lvl w:ilvl="5" w:tplc="6262B718">
      <w:numFmt w:val="bullet"/>
      <w:lvlText w:val="•"/>
      <w:lvlJc w:val="left"/>
      <w:pPr>
        <w:ind w:left="3787" w:hanging="131"/>
      </w:pPr>
      <w:rPr>
        <w:rFonts w:hint="default"/>
        <w:lang w:val="bg-BG" w:eastAsia="en-US" w:bidi="ar-SA"/>
      </w:rPr>
    </w:lvl>
    <w:lvl w:ilvl="6" w:tplc="C908E664">
      <w:numFmt w:val="bullet"/>
      <w:lvlText w:val="•"/>
      <w:lvlJc w:val="left"/>
      <w:pPr>
        <w:ind w:left="4525" w:hanging="131"/>
      </w:pPr>
      <w:rPr>
        <w:rFonts w:hint="default"/>
        <w:lang w:val="bg-BG" w:eastAsia="en-US" w:bidi="ar-SA"/>
      </w:rPr>
    </w:lvl>
    <w:lvl w:ilvl="7" w:tplc="48729EF4">
      <w:numFmt w:val="bullet"/>
      <w:lvlText w:val="•"/>
      <w:lvlJc w:val="left"/>
      <w:pPr>
        <w:ind w:left="5262" w:hanging="131"/>
      </w:pPr>
      <w:rPr>
        <w:rFonts w:hint="default"/>
        <w:lang w:val="bg-BG" w:eastAsia="en-US" w:bidi="ar-SA"/>
      </w:rPr>
    </w:lvl>
    <w:lvl w:ilvl="8" w:tplc="7DDE1D96">
      <w:numFmt w:val="bullet"/>
      <w:lvlText w:val="•"/>
      <w:lvlJc w:val="left"/>
      <w:pPr>
        <w:ind w:left="6000" w:hanging="131"/>
      </w:pPr>
      <w:rPr>
        <w:rFonts w:hint="default"/>
        <w:lang w:val="bg-BG" w:eastAsia="en-US" w:bidi="ar-SA"/>
      </w:rPr>
    </w:lvl>
  </w:abstractNum>
  <w:abstractNum w:abstractNumId="104" w15:restartNumberingAfterBreak="0">
    <w:nsid w:val="7E462491"/>
    <w:multiLevelType w:val="hybridMultilevel"/>
    <w:tmpl w:val="0B389D54"/>
    <w:lvl w:ilvl="0" w:tplc="3EC8057E">
      <w:numFmt w:val="bullet"/>
      <w:lvlText w:val="-"/>
      <w:lvlJc w:val="left"/>
      <w:pPr>
        <w:ind w:left="107" w:hanging="243"/>
      </w:pPr>
      <w:rPr>
        <w:rFonts w:ascii="Times New Roman" w:eastAsia="Times New Roman" w:hAnsi="Times New Roman" w:cs="Times New Roman" w:hint="default"/>
        <w:color w:val="008000"/>
        <w:w w:val="99"/>
        <w:sz w:val="20"/>
        <w:szCs w:val="20"/>
        <w:lang w:val="bg-BG" w:eastAsia="en-US" w:bidi="ar-SA"/>
      </w:rPr>
    </w:lvl>
    <w:lvl w:ilvl="1" w:tplc="2FBCBEE6">
      <w:numFmt w:val="bullet"/>
      <w:lvlText w:val="•"/>
      <w:lvlJc w:val="left"/>
      <w:pPr>
        <w:ind w:left="837" w:hanging="243"/>
      </w:pPr>
      <w:rPr>
        <w:rFonts w:hint="default"/>
        <w:lang w:val="bg-BG" w:eastAsia="en-US" w:bidi="ar-SA"/>
      </w:rPr>
    </w:lvl>
    <w:lvl w:ilvl="2" w:tplc="34AE67B6">
      <w:numFmt w:val="bullet"/>
      <w:lvlText w:val="•"/>
      <w:lvlJc w:val="left"/>
      <w:pPr>
        <w:ind w:left="1575" w:hanging="243"/>
      </w:pPr>
      <w:rPr>
        <w:rFonts w:hint="default"/>
        <w:lang w:val="bg-BG" w:eastAsia="en-US" w:bidi="ar-SA"/>
      </w:rPr>
    </w:lvl>
    <w:lvl w:ilvl="3" w:tplc="4FAA8540">
      <w:numFmt w:val="bullet"/>
      <w:lvlText w:val="•"/>
      <w:lvlJc w:val="left"/>
      <w:pPr>
        <w:ind w:left="2312" w:hanging="243"/>
      </w:pPr>
      <w:rPr>
        <w:rFonts w:hint="default"/>
        <w:lang w:val="bg-BG" w:eastAsia="en-US" w:bidi="ar-SA"/>
      </w:rPr>
    </w:lvl>
    <w:lvl w:ilvl="4" w:tplc="4EE6255C">
      <w:numFmt w:val="bullet"/>
      <w:lvlText w:val="•"/>
      <w:lvlJc w:val="left"/>
      <w:pPr>
        <w:ind w:left="3050" w:hanging="243"/>
      </w:pPr>
      <w:rPr>
        <w:rFonts w:hint="default"/>
        <w:lang w:val="bg-BG" w:eastAsia="en-US" w:bidi="ar-SA"/>
      </w:rPr>
    </w:lvl>
    <w:lvl w:ilvl="5" w:tplc="B528724C">
      <w:numFmt w:val="bullet"/>
      <w:lvlText w:val="•"/>
      <w:lvlJc w:val="left"/>
      <w:pPr>
        <w:ind w:left="3787" w:hanging="243"/>
      </w:pPr>
      <w:rPr>
        <w:rFonts w:hint="default"/>
        <w:lang w:val="bg-BG" w:eastAsia="en-US" w:bidi="ar-SA"/>
      </w:rPr>
    </w:lvl>
    <w:lvl w:ilvl="6" w:tplc="5560DF1E">
      <w:numFmt w:val="bullet"/>
      <w:lvlText w:val="•"/>
      <w:lvlJc w:val="left"/>
      <w:pPr>
        <w:ind w:left="4525" w:hanging="243"/>
      </w:pPr>
      <w:rPr>
        <w:rFonts w:hint="default"/>
        <w:lang w:val="bg-BG" w:eastAsia="en-US" w:bidi="ar-SA"/>
      </w:rPr>
    </w:lvl>
    <w:lvl w:ilvl="7" w:tplc="22241AC0">
      <w:numFmt w:val="bullet"/>
      <w:lvlText w:val="•"/>
      <w:lvlJc w:val="left"/>
      <w:pPr>
        <w:ind w:left="5262" w:hanging="243"/>
      </w:pPr>
      <w:rPr>
        <w:rFonts w:hint="default"/>
        <w:lang w:val="bg-BG" w:eastAsia="en-US" w:bidi="ar-SA"/>
      </w:rPr>
    </w:lvl>
    <w:lvl w:ilvl="8" w:tplc="BC2A1D1E">
      <w:numFmt w:val="bullet"/>
      <w:lvlText w:val="•"/>
      <w:lvlJc w:val="left"/>
      <w:pPr>
        <w:ind w:left="6000" w:hanging="243"/>
      </w:pPr>
      <w:rPr>
        <w:rFonts w:hint="default"/>
        <w:lang w:val="bg-BG" w:eastAsia="en-US" w:bidi="ar-SA"/>
      </w:rPr>
    </w:lvl>
  </w:abstractNum>
  <w:abstractNum w:abstractNumId="105" w15:restartNumberingAfterBreak="0">
    <w:nsid w:val="7F8144AD"/>
    <w:multiLevelType w:val="hybridMultilevel"/>
    <w:tmpl w:val="C2C48040"/>
    <w:lvl w:ilvl="0" w:tplc="94006820">
      <w:start w:val="1"/>
      <w:numFmt w:val="decimal"/>
      <w:lvlText w:val="%1."/>
      <w:lvlJc w:val="left"/>
      <w:pPr>
        <w:ind w:left="679" w:hanging="202"/>
      </w:pPr>
      <w:rPr>
        <w:rFonts w:ascii="Times New Roman" w:eastAsia="Times New Roman" w:hAnsi="Times New Roman" w:cs="Times New Roman" w:hint="default"/>
        <w:b/>
        <w:bCs/>
        <w:spacing w:val="0"/>
        <w:w w:val="99"/>
        <w:sz w:val="20"/>
        <w:szCs w:val="20"/>
        <w:lang w:val="bg-BG" w:eastAsia="en-US" w:bidi="ar-SA"/>
      </w:rPr>
    </w:lvl>
    <w:lvl w:ilvl="1" w:tplc="26B8A696">
      <w:numFmt w:val="bullet"/>
      <w:lvlText w:val="-"/>
      <w:lvlJc w:val="left"/>
      <w:pPr>
        <w:ind w:left="1186" w:hanging="426"/>
      </w:pPr>
      <w:rPr>
        <w:rFonts w:ascii="Times New Roman" w:eastAsia="Times New Roman" w:hAnsi="Times New Roman" w:cs="Times New Roman" w:hint="default"/>
        <w:w w:val="99"/>
        <w:sz w:val="20"/>
        <w:szCs w:val="20"/>
        <w:lang w:val="bg-BG" w:eastAsia="en-US" w:bidi="ar-SA"/>
      </w:rPr>
    </w:lvl>
    <w:lvl w:ilvl="2" w:tplc="374489B8">
      <w:numFmt w:val="bullet"/>
      <w:lvlText w:val="•"/>
      <w:lvlJc w:val="left"/>
      <w:pPr>
        <w:ind w:left="2788" w:hanging="426"/>
      </w:pPr>
      <w:rPr>
        <w:rFonts w:hint="default"/>
        <w:lang w:val="bg-BG" w:eastAsia="en-US" w:bidi="ar-SA"/>
      </w:rPr>
    </w:lvl>
    <w:lvl w:ilvl="3" w:tplc="E1F0361C">
      <w:numFmt w:val="bullet"/>
      <w:lvlText w:val="•"/>
      <w:lvlJc w:val="left"/>
      <w:pPr>
        <w:ind w:left="4397" w:hanging="426"/>
      </w:pPr>
      <w:rPr>
        <w:rFonts w:hint="default"/>
        <w:lang w:val="bg-BG" w:eastAsia="en-US" w:bidi="ar-SA"/>
      </w:rPr>
    </w:lvl>
    <w:lvl w:ilvl="4" w:tplc="180A9840">
      <w:numFmt w:val="bullet"/>
      <w:lvlText w:val="•"/>
      <w:lvlJc w:val="left"/>
      <w:pPr>
        <w:ind w:left="6006" w:hanging="426"/>
      </w:pPr>
      <w:rPr>
        <w:rFonts w:hint="default"/>
        <w:lang w:val="bg-BG" w:eastAsia="en-US" w:bidi="ar-SA"/>
      </w:rPr>
    </w:lvl>
    <w:lvl w:ilvl="5" w:tplc="3E5A8C58">
      <w:numFmt w:val="bullet"/>
      <w:lvlText w:val="•"/>
      <w:lvlJc w:val="left"/>
      <w:pPr>
        <w:ind w:left="7615" w:hanging="426"/>
      </w:pPr>
      <w:rPr>
        <w:rFonts w:hint="default"/>
        <w:lang w:val="bg-BG" w:eastAsia="en-US" w:bidi="ar-SA"/>
      </w:rPr>
    </w:lvl>
    <w:lvl w:ilvl="6" w:tplc="71C05EE0">
      <w:numFmt w:val="bullet"/>
      <w:lvlText w:val="•"/>
      <w:lvlJc w:val="left"/>
      <w:pPr>
        <w:ind w:left="9224" w:hanging="426"/>
      </w:pPr>
      <w:rPr>
        <w:rFonts w:hint="default"/>
        <w:lang w:val="bg-BG" w:eastAsia="en-US" w:bidi="ar-SA"/>
      </w:rPr>
    </w:lvl>
    <w:lvl w:ilvl="7" w:tplc="0E563446">
      <w:numFmt w:val="bullet"/>
      <w:lvlText w:val="•"/>
      <w:lvlJc w:val="left"/>
      <w:pPr>
        <w:ind w:left="10833" w:hanging="426"/>
      </w:pPr>
      <w:rPr>
        <w:rFonts w:hint="default"/>
        <w:lang w:val="bg-BG" w:eastAsia="en-US" w:bidi="ar-SA"/>
      </w:rPr>
    </w:lvl>
    <w:lvl w:ilvl="8" w:tplc="A8123E54">
      <w:numFmt w:val="bullet"/>
      <w:lvlText w:val="•"/>
      <w:lvlJc w:val="left"/>
      <w:pPr>
        <w:ind w:left="12442" w:hanging="426"/>
      </w:pPr>
      <w:rPr>
        <w:rFonts w:hint="default"/>
        <w:lang w:val="bg-BG" w:eastAsia="en-US" w:bidi="ar-SA"/>
      </w:rPr>
    </w:lvl>
  </w:abstractNum>
  <w:num w:numId="1">
    <w:abstractNumId w:val="98"/>
  </w:num>
  <w:num w:numId="2">
    <w:abstractNumId w:val="18"/>
  </w:num>
  <w:num w:numId="3">
    <w:abstractNumId w:val="46"/>
  </w:num>
  <w:num w:numId="4">
    <w:abstractNumId w:val="21"/>
  </w:num>
  <w:num w:numId="5">
    <w:abstractNumId w:val="105"/>
  </w:num>
  <w:num w:numId="6">
    <w:abstractNumId w:val="12"/>
  </w:num>
  <w:num w:numId="7">
    <w:abstractNumId w:val="60"/>
  </w:num>
  <w:num w:numId="8">
    <w:abstractNumId w:val="33"/>
  </w:num>
  <w:num w:numId="9">
    <w:abstractNumId w:val="42"/>
  </w:num>
  <w:num w:numId="10">
    <w:abstractNumId w:val="54"/>
  </w:num>
  <w:num w:numId="11">
    <w:abstractNumId w:val="3"/>
  </w:num>
  <w:num w:numId="12">
    <w:abstractNumId w:val="35"/>
  </w:num>
  <w:num w:numId="13">
    <w:abstractNumId w:val="10"/>
  </w:num>
  <w:num w:numId="14">
    <w:abstractNumId w:val="76"/>
  </w:num>
  <w:num w:numId="15">
    <w:abstractNumId w:val="5"/>
  </w:num>
  <w:num w:numId="16">
    <w:abstractNumId w:val="86"/>
  </w:num>
  <w:num w:numId="17">
    <w:abstractNumId w:val="66"/>
  </w:num>
  <w:num w:numId="18">
    <w:abstractNumId w:val="16"/>
  </w:num>
  <w:num w:numId="19">
    <w:abstractNumId w:val="57"/>
  </w:num>
  <w:num w:numId="20">
    <w:abstractNumId w:val="95"/>
  </w:num>
  <w:num w:numId="21">
    <w:abstractNumId w:val="13"/>
  </w:num>
  <w:num w:numId="22">
    <w:abstractNumId w:val="40"/>
  </w:num>
  <w:num w:numId="23">
    <w:abstractNumId w:val="39"/>
  </w:num>
  <w:num w:numId="24">
    <w:abstractNumId w:val="97"/>
  </w:num>
  <w:num w:numId="25">
    <w:abstractNumId w:val="73"/>
  </w:num>
  <w:num w:numId="26">
    <w:abstractNumId w:val="65"/>
  </w:num>
  <w:num w:numId="27">
    <w:abstractNumId w:val="88"/>
  </w:num>
  <w:num w:numId="28">
    <w:abstractNumId w:val="78"/>
  </w:num>
  <w:num w:numId="29">
    <w:abstractNumId w:val="89"/>
  </w:num>
  <w:num w:numId="30">
    <w:abstractNumId w:val="69"/>
  </w:num>
  <w:num w:numId="31">
    <w:abstractNumId w:val="92"/>
  </w:num>
  <w:num w:numId="32">
    <w:abstractNumId w:val="4"/>
  </w:num>
  <w:num w:numId="33">
    <w:abstractNumId w:val="28"/>
  </w:num>
  <w:num w:numId="34">
    <w:abstractNumId w:val="7"/>
  </w:num>
  <w:num w:numId="35">
    <w:abstractNumId w:val="83"/>
  </w:num>
  <w:num w:numId="36">
    <w:abstractNumId w:val="2"/>
  </w:num>
  <w:num w:numId="37">
    <w:abstractNumId w:val="52"/>
  </w:num>
  <w:num w:numId="38">
    <w:abstractNumId w:val="11"/>
  </w:num>
  <w:num w:numId="39">
    <w:abstractNumId w:val="51"/>
  </w:num>
  <w:num w:numId="40">
    <w:abstractNumId w:val="17"/>
  </w:num>
  <w:num w:numId="41">
    <w:abstractNumId w:val="90"/>
  </w:num>
  <w:num w:numId="42">
    <w:abstractNumId w:val="71"/>
  </w:num>
  <w:num w:numId="43">
    <w:abstractNumId w:val="104"/>
  </w:num>
  <w:num w:numId="44">
    <w:abstractNumId w:val="41"/>
  </w:num>
  <w:num w:numId="45">
    <w:abstractNumId w:val="74"/>
  </w:num>
  <w:num w:numId="46">
    <w:abstractNumId w:val="102"/>
  </w:num>
  <w:num w:numId="47">
    <w:abstractNumId w:val="27"/>
  </w:num>
  <w:num w:numId="48">
    <w:abstractNumId w:val="103"/>
  </w:num>
  <w:num w:numId="49">
    <w:abstractNumId w:val="45"/>
  </w:num>
  <w:num w:numId="50">
    <w:abstractNumId w:val="58"/>
  </w:num>
  <w:num w:numId="51">
    <w:abstractNumId w:val="94"/>
  </w:num>
  <w:num w:numId="52">
    <w:abstractNumId w:val="56"/>
  </w:num>
  <w:num w:numId="53">
    <w:abstractNumId w:val="47"/>
  </w:num>
  <w:num w:numId="54">
    <w:abstractNumId w:val="14"/>
  </w:num>
  <w:num w:numId="55">
    <w:abstractNumId w:val="15"/>
  </w:num>
  <w:num w:numId="56">
    <w:abstractNumId w:val="34"/>
  </w:num>
  <w:num w:numId="57">
    <w:abstractNumId w:val="36"/>
  </w:num>
  <w:num w:numId="58">
    <w:abstractNumId w:val="79"/>
  </w:num>
  <w:num w:numId="59">
    <w:abstractNumId w:val="63"/>
  </w:num>
  <w:num w:numId="60">
    <w:abstractNumId w:val="81"/>
  </w:num>
  <w:num w:numId="61">
    <w:abstractNumId w:val="100"/>
  </w:num>
  <w:num w:numId="62">
    <w:abstractNumId w:val="1"/>
  </w:num>
  <w:num w:numId="63">
    <w:abstractNumId w:val="31"/>
  </w:num>
  <w:num w:numId="64">
    <w:abstractNumId w:val="25"/>
  </w:num>
  <w:num w:numId="65">
    <w:abstractNumId w:val="23"/>
  </w:num>
  <w:num w:numId="66">
    <w:abstractNumId w:val="62"/>
  </w:num>
  <w:num w:numId="67">
    <w:abstractNumId w:val="22"/>
  </w:num>
  <w:num w:numId="68">
    <w:abstractNumId w:val="20"/>
  </w:num>
  <w:num w:numId="69">
    <w:abstractNumId w:val="82"/>
  </w:num>
  <w:num w:numId="70">
    <w:abstractNumId w:val="55"/>
  </w:num>
  <w:num w:numId="71">
    <w:abstractNumId w:val="80"/>
  </w:num>
  <w:num w:numId="72">
    <w:abstractNumId w:val="49"/>
  </w:num>
  <w:num w:numId="73">
    <w:abstractNumId w:val="32"/>
  </w:num>
  <w:num w:numId="74">
    <w:abstractNumId w:val="87"/>
  </w:num>
  <w:num w:numId="75">
    <w:abstractNumId w:val="85"/>
  </w:num>
  <w:num w:numId="76">
    <w:abstractNumId w:val="64"/>
  </w:num>
  <w:num w:numId="77">
    <w:abstractNumId w:val="96"/>
  </w:num>
  <w:num w:numId="78">
    <w:abstractNumId w:val="8"/>
  </w:num>
  <w:num w:numId="79">
    <w:abstractNumId w:val="19"/>
  </w:num>
  <w:num w:numId="80">
    <w:abstractNumId w:val="68"/>
  </w:num>
  <w:num w:numId="81">
    <w:abstractNumId w:val="75"/>
  </w:num>
  <w:num w:numId="82">
    <w:abstractNumId w:val="84"/>
  </w:num>
  <w:num w:numId="83">
    <w:abstractNumId w:val="44"/>
  </w:num>
  <w:num w:numId="84">
    <w:abstractNumId w:val="91"/>
  </w:num>
  <w:num w:numId="85">
    <w:abstractNumId w:val="67"/>
  </w:num>
  <w:num w:numId="86">
    <w:abstractNumId w:val="50"/>
  </w:num>
  <w:num w:numId="87">
    <w:abstractNumId w:val="0"/>
  </w:num>
  <w:num w:numId="88">
    <w:abstractNumId w:val="61"/>
  </w:num>
  <w:num w:numId="89">
    <w:abstractNumId w:val="53"/>
  </w:num>
  <w:num w:numId="90">
    <w:abstractNumId w:val="93"/>
  </w:num>
  <w:num w:numId="91">
    <w:abstractNumId w:val="48"/>
  </w:num>
  <w:num w:numId="92">
    <w:abstractNumId w:val="38"/>
  </w:num>
  <w:num w:numId="93">
    <w:abstractNumId w:val="70"/>
  </w:num>
  <w:num w:numId="94">
    <w:abstractNumId w:val="101"/>
  </w:num>
  <w:num w:numId="95">
    <w:abstractNumId w:val="26"/>
  </w:num>
  <w:num w:numId="96">
    <w:abstractNumId w:val="9"/>
  </w:num>
  <w:num w:numId="97">
    <w:abstractNumId w:val="99"/>
  </w:num>
  <w:num w:numId="98">
    <w:abstractNumId w:val="37"/>
  </w:num>
  <w:num w:numId="99">
    <w:abstractNumId w:val="29"/>
  </w:num>
  <w:num w:numId="100">
    <w:abstractNumId w:val="43"/>
  </w:num>
  <w:num w:numId="101">
    <w:abstractNumId w:val="24"/>
  </w:num>
  <w:num w:numId="102">
    <w:abstractNumId w:val="6"/>
  </w:num>
  <w:num w:numId="103">
    <w:abstractNumId w:val="72"/>
  </w:num>
  <w:num w:numId="104">
    <w:abstractNumId w:val="30"/>
  </w:num>
  <w:num w:numId="105">
    <w:abstractNumId w:val="59"/>
  </w:num>
  <w:num w:numId="106">
    <w:abstractNumId w:val="77"/>
  </w:num>
  <w:numIdMacAtCleanup w:val="10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алина Георгиева Христова">
    <w15:presenceInfo w15:providerId="AD" w15:userId="S-1-5-21-484763869-113007714-682003330-28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C66"/>
    <w:rsid w:val="000170B3"/>
    <w:rsid w:val="00087FA5"/>
    <w:rsid w:val="000A34A7"/>
    <w:rsid w:val="000E3686"/>
    <w:rsid w:val="000E510F"/>
    <w:rsid w:val="0011798F"/>
    <w:rsid w:val="00122EF4"/>
    <w:rsid w:val="00125E35"/>
    <w:rsid w:val="001A42FC"/>
    <w:rsid w:val="001C5B42"/>
    <w:rsid w:val="001E43C2"/>
    <w:rsid w:val="002025EC"/>
    <w:rsid w:val="0021574A"/>
    <w:rsid w:val="00251921"/>
    <w:rsid w:val="00272BB0"/>
    <w:rsid w:val="00291634"/>
    <w:rsid w:val="002C5289"/>
    <w:rsid w:val="00302D9F"/>
    <w:rsid w:val="00313A6A"/>
    <w:rsid w:val="00364FFE"/>
    <w:rsid w:val="0037251E"/>
    <w:rsid w:val="00372973"/>
    <w:rsid w:val="003B286F"/>
    <w:rsid w:val="003D259D"/>
    <w:rsid w:val="003F7379"/>
    <w:rsid w:val="00407A95"/>
    <w:rsid w:val="00413072"/>
    <w:rsid w:val="0043028E"/>
    <w:rsid w:val="00443778"/>
    <w:rsid w:val="00452B79"/>
    <w:rsid w:val="00466181"/>
    <w:rsid w:val="0048499D"/>
    <w:rsid w:val="004B68F2"/>
    <w:rsid w:val="004E2C11"/>
    <w:rsid w:val="004E72BC"/>
    <w:rsid w:val="0055579D"/>
    <w:rsid w:val="005929FA"/>
    <w:rsid w:val="00597334"/>
    <w:rsid w:val="005A3BC7"/>
    <w:rsid w:val="005C36EC"/>
    <w:rsid w:val="005D4ED9"/>
    <w:rsid w:val="00612997"/>
    <w:rsid w:val="00613B45"/>
    <w:rsid w:val="00616C66"/>
    <w:rsid w:val="00654A8C"/>
    <w:rsid w:val="00665789"/>
    <w:rsid w:val="00693A39"/>
    <w:rsid w:val="006E0AE9"/>
    <w:rsid w:val="006F5834"/>
    <w:rsid w:val="00714EF6"/>
    <w:rsid w:val="0073630F"/>
    <w:rsid w:val="0075027B"/>
    <w:rsid w:val="0075470B"/>
    <w:rsid w:val="00772BBD"/>
    <w:rsid w:val="0077436A"/>
    <w:rsid w:val="007A0CF5"/>
    <w:rsid w:val="007A13BA"/>
    <w:rsid w:val="007B322A"/>
    <w:rsid w:val="007C61E2"/>
    <w:rsid w:val="007F4237"/>
    <w:rsid w:val="007F7164"/>
    <w:rsid w:val="0083498B"/>
    <w:rsid w:val="00846586"/>
    <w:rsid w:val="0087684D"/>
    <w:rsid w:val="008808B6"/>
    <w:rsid w:val="00884C7D"/>
    <w:rsid w:val="00887D03"/>
    <w:rsid w:val="00892D1D"/>
    <w:rsid w:val="0090282B"/>
    <w:rsid w:val="0093023D"/>
    <w:rsid w:val="00946F72"/>
    <w:rsid w:val="0095110F"/>
    <w:rsid w:val="009B29AC"/>
    <w:rsid w:val="009B4B26"/>
    <w:rsid w:val="009C0A0C"/>
    <w:rsid w:val="009C428C"/>
    <w:rsid w:val="009D7697"/>
    <w:rsid w:val="00A24D62"/>
    <w:rsid w:val="00A40B4B"/>
    <w:rsid w:val="00A41B23"/>
    <w:rsid w:val="00A672E0"/>
    <w:rsid w:val="00A67C80"/>
    <w:rsid w:val="00A87C53"/>
    <w:rsid w:val="00A97BAF"/>
    <w:rsid w:val="00AA31B2"/>
    <w:rsid w:val="00AB2724"/>
    <w:rsid w:val="00AB6556"/>
    <w:rsid w:val="00AC6256"/>
    <w:rsid w:val="00B21A09"/>
    <w:rsid w:val="00B947A9"/>
    <w:rsid w:val="00BB7BD3"/>
    <w:rsid w:val="00BC21F2"/>
    <w:rsid w:val="00BD6718"/>
    <w:rsid w:val="00C82B91"/>
    <w:rsid w:val="00C83748"/>
    <w:rsid w:val="00CA7F71"/>
    <w:rsid w:val="00CB6688"/>
    <w:rsid w:val="00CC1A21"/>
    <w:rsid w:val="00CF2AA1"/>
    <w:rsid w:val="00D529DC"/>
    <w:rsid w:val="00D71A58"/>
    <w:rsid w:val="00DD26CA"/>
    <w:rsid w:val="00DE0B4E"/>
    <w:rsid w:val="00DF7B15"/>
    <w:rsid w:val="00E33DA6"/>
    <w:rsid w:val="00E37E90"/>
    <w:rsid w:val="00E52605"/>
    <w:rsid w:val="00E635F2"/>
    <w:rsid w:val="00E70E2F"/>
    <w:rsid w:val="00E84E6D"/>
    <w:rsid w:val="00EA3D20"/>
    <w:rsid w:val="00ED50B6"/>
    <w:rsid w:val="00ED7576"/>
    <w:rsid w:val="00F07916"/>
    <w:rsid w:val="00F119EA"/>
    <w:rsid w:val="00F34642"/>
    <w:rsid w:val="00F41E26"/>
    <w:rsid w:val="00F45145"/>
    <w:rsid w:val="00F55214"/>
    <w:rsid w:val="00F87F89"/>
    <w:rsid w:val="00FA4F3B"/>
    <w:rsid w:val="00FF0FA7"/>
    <w:rsid w:val="00FF6DE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C87FE9"/>
  <w15:docId w15:val="{F6E4A097-2C8E-4C40-8E9C-92096A66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bg-BG" w:eastAsia="bg-BG" w:bidi="bg-BG"/>
    </w:rPr>
  </w:style>
  <w:style w:type="paragraph" w:styleId="Heading1">
    <w:name w:val="heading 1"/>
    <w:basedOn w:val="Normal"/>
    <w:link w:val="Heading1Char"/>
    <w:uiPriority w:val="1"/>
    <w:qFormat/>
    <w:pPr>
      <w:ind w:left="477"/>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rPr>
      <w:sz w:val="20"/>
      <w:szCs w:val="20"/>
    </w:rPr>
  </w:style>
  <w:style w:type="paragraph" w:styleId="ListParagraph">
    <w:name w:val="List Paragraph"/>
    <w:basedOn w:val="Normal"/>
    <w:uiPriority w:val="1"/>
    <w:qFormat/>
    <w:pPr>
      <w:ind w:left="1186" w:hanging="362"/>
    </w:pPr>
  </w:style>
  <w:style w:type="paragraph" w:customStyle="1" w:styleId="TableParagraph">
    <w:name w:val="Table Paragraph"/>
    <w:basedOn w:val="Normal"/>
    <w:uiPriority w:val="1"/>
    <w:qFormat/>
    <w:pPr>
      <w:ind w:left="107"/>
    </w:pPr>
  </w:style>
  <w:style w:type="paragraph" w:styleId="FootnoteText">
    <w:name w:val="footnote text"/>
    <w:basedOn w:val="Normal"/>
    <w:link w:val="FootnoteTextChar"/>
    <w:uiPriority w:val="99"/>
    <w:semiHidden/>
    <w:unhideWhenUsed/>
    <w:rsid w:val="00E52605"/>
    <w:rPr>
      <w:sz w:val="20"/>
      <w:szCs w:val="20"/>
    </w:rPr>
  </w:style>
  <w:style w:type="character" w:customStyle="1" w:styleId="FootnoteTextChar">
    <w:name w:val="Footnote Text Char"/>
    <w:basedOn w:val="DefaultParagraphFont"/>
    <w:link w:val="FootnoteText"/>
    <w:uiPriority w:val="99"/>
    <w:semiHidden/>
    <w:rsid w:val="00E52605"/>
    <w:rPr>
      <w:rFonts w:ascii="Times New Roman" w:eastAsia="Times New Roman" w:hAnsi="Times New Roman" w:cs="Times New Roman"/>
      <w:sz w:val="20"/>
      <w:szCs w:val="20"/>
      <w:lang w:val="bg-BG" w:eastAsia="bg-BG" w:bidi="bg-BG"/>
    </w:rPr>
  </w:style>
  <w:style w:type="character" w:styleId="FootnoteReference">
    <w:name w:val="footnote reference"/>
    <w:rsid w:val="00E52605"/>
    <w:rPr>
      <w:rFonts w:cs="Times New Roman"/>
      <w:vertAlign w:val="superscript"/>
    </w:rPr>
  </w:style>
  <w:style w:type="paragraph" w:styleId="Header">
    <w:name w:val="header"/>
    <w:basedOn w:val="Normal"/>
    <w:link w:val="HeaderChar"/>
    <w:uiPriority w:val="99"/>
    <w:unhideWhenUsed/>
    <w:rsid w:val="0048499D"/>
    <w:pPr>
      <w:tabs>
        <w:tab w:val="center" w:pos="4536"/>
        <w:tab w:val="right" w:pos="9072"/>
      </w:tabs>
    </w:pPr>
  </w:style>
  <w:style w:type="character" w:customStyle="1" w:styleId="HeaderChar">
    <w:name w:val="Header Char"/>
    <w:basedOn w:val="DefaultParagraphFont"/>
    <w:link w:val="Header"/>
    <w:uiPriority w:val="99"/>
    <w:rsid w:val="0048499D"/>
    <w:rPr>
      <w:rFonts w:ascii="Times New Roman" w:eastAsia="Times New Roman" w:hAnsi="Times New Roman" w:cs="Times New Roman"/>
      <w:lang w:val="bg-BG" w:eastAsia="bg-BG" w:bidi="bg-BG"/>
    </w:rPr>
  </w:style>
  <w:style w:type="paragraph" w:styleId="Footer">
    <w:name w:val="footer"/>
    <w:basedOn w:val="Normal"/>
    <w:link w:val="FooterChar"/>
    <w:uiPriority w:val="99"/>
    <w:unhideWhenUsed/>
    <w:rsid w:val="0048499D"/>
    <w:pPr>
      <w:tabs>
        <w:tab w:val="center" w:pos="4536"/>
        <w:tab w:val="right" w:pos="9072"/>
      </w:tabs>
    </w:pPr>
  </w:style>
  <w:style w:type="character" w:customStyle="1" w:styleId="FooterChar">
    <w:name w:val="Footer Char"/>
    <w:basedOn w:val="DefaultParagraphFont"/>
    <w:link w:val="Footer"/>
    <w:uiPriority w:val="99"/>
    <w:rsid w:val="0048499D"/>
    <w:rPr>
      <w:rFonts w:ascii="Times New Roman" w:eastAsia="Times New Roman" w:hAnsi="Times New Roman" w:cs="Times New Roman"/>
      <w:lang w:val="bg-BG" w:eastAsia="bg-BG" w:bidi="bg-BG"/>
    </w:rPr>
  </w:style>
  <w:style w:type="paragraph" w:styleId="BalloonText">
    <w:name w:val="Balloon Text"/>
    <w:basedOn w:val="Normal"/>
    <w:link w:val="BalloonTextChar"/>
    <w:semiHidden/>
    <w:rsid w:val="0048499D"/>
    <w:pPr>
      <w:widowControl/>
      <w:autoSpaceDE/>
      <w:autoSpaceDN/>
    </w:pPr>
    <w:rPr>
      <w:rFonts w:ascii="Tahoma" w:hAnsi="Tahoma" w:cs="Tahoma"/>
      <w:sz w:val="16"/>
      <w:szCs w:val="16"/>
      <w:lang w:bidi="ar-SA"/>
    </w:rPr>
  </w:style>
  <w:style w:type="character" w:customStyle="1" w:styleId="BalloonTextChar">
    <w:name w:val="Balloon Text Char"/>
    <w:basedOn w:val="DefaultParagraphFont"/>
    <w:link w:val="BalloonText"/>
    <w:semiHidden/>
    <w:rsid w:val="0048499D"/>
    <w:rPr>
      <w:rFonts w:ascii="Tahoma" w:eastAsia="Times New Roman" w:hAnsi="Tahoma" w:cs="Tahoma"/>
      <w:sz w:val="16"/>
      <w:szCs w:val="16"/>
      <w:lang w:val="bg-BG" w:eastAsia="bg-BG"/>
    </w:rPr>
  </w:style>
  <w:style w:type="paragraph" w:styleId="NoSpacing">
    <w:name w:val="No Spacing"/>
    <w:uiPriority w:val="1"/>
    <w:qFormat/>
    <w:rsid w:val="00FF0FA7"/>
    <w:rPr>
      <w:rFonts w:ascii="Times New Roman" w:eastAsia="Times New Roman" w:hAnsi="Times New Roman" w:cs="Times New Roman"/>
      <w:lang w:val="bg-BG" w:eastAsia="bg-BG" w:bidi="bg-BG"/>
    </w:rPr>
  </w:style>
  <w:style w:type="character" w:styleId="CommentReference">
    <w:name w:val="annotation reference"/>
    <w:basedOn w:val="DefaultParagraphFont"/>
    <w:uiPriority w:val="99"/>
    <w:semiHidden/>
    <w:unhideWhenUsed/>
    <w:rsid w:val="00AB6556"/>
    <w:rPr>
      <w:sz w:val="16"/>
      <w:szCs w:val="16"/>
    </w:rPr>
  </w:style>
  <w:style w:type="paragraph" w:styleId="CommentText">
    <w:name w:val="annotation text"/>
    <w:basedOn w:val="Normal"/>
    <w:link w:val="CommentTextChar"/>
    <w:uiPriority w:val="99"/>
    <w:semiHidden/>
    <w:unhideWhenUsed/>
    <w:rsid w:val="00AB6556"/>
    <w:rPr>
      <w:sz w:val="20"/>
      <w:szCs w:val="20"/>
    </w:rPr>
  </w:style>
  <w:style w:type="character" w:customStyle="1" w:styleId="CommentTextChar">
    <w:name w:val="Comment Text Char"/>
    <w:basedOn w:val="DefaultParagraphFont"/>
    <w:link w:val="CommentText"/>
    <w:uiPriority w:val="99"/>
    <w:semiHidden/>
    <w:rsid w:val="00AB6556"/>
    <w:rPr>
      <w:rFonts w:ascii="Times New Roman" w:eastAsia="Times New Roman" w:hAnsi="Times New Roman" w:cs="Times New Roman"/>
      <w:sz w:val="20"/>
      <w:szCs w:val="20"/>
      <w:lang w:val="bg-BG" w:eastAsia="bg-BG" w:bidi="bg-BG"/>
    </w:rPr>
  </w:style>
  <w:style w:type="paragraph" w:styleId="CommentSubject">
    <w:name w:val="annotation subject"/>
    <w:basedOn w:val="CommentText"/>
    <w:next w:val="CommentText"/>
    <w:link w:val="CommentSubjectChar"/>
    <w:uiPriority w:val="99"/>
    <w:semiHidden/>
    <w:unhideWhenUsed/>
    <w:rsid w:val="00AB6556"/>
    <w:rPr>
      <w:b/>
      <w:bCs/>
    </w:rPr>
  </w:style>
  <w:style w:type="character" w:customStyle="1" w:styleId="CommentSubjectChar">
    <w:name w:val="Comment Subject Char"/>
    <w:basedOn w:val="CommentTextChar"/>
    <w:link w:val="CommentSubject"/>
    <w:uiPriority w:val="99"/>
    <w:semiHidden/>
    <w:rsid w:val="00AB6556"/>
    <w:rPr>
      <w:rFonts w:ascii="Times New Roman" w:eastAsia="Times New Roman" w:hAnsi="Times New Roman" w:cs="Times New Roman"/>
      <w:b/>
      <w:bCs/>
      <w:sz w:val="20"/>
      <w:szCs w:val="20"/>
      <w:lang w:val="bg-BG" w:eastAsia="bg-BG" w:bidi="bg-BG"/>
    </w:rPr>
  </w:style>
  <w:style w:type="paragraph" w:styleId="Revision">
    <w:name w:val="Revision"/>
    <w:hidden/>
    <w:uiPriority w:val="99"/>
    <w:semiHidden/>
    <w:rsid w:val="0011798F"/>
    <w:pPr>
      <w:widowControl/>
      <w:autoSpaceDE/>
      <w:autoSpaceDN/>
    </w:pPr>
    <w:rPr>
      <w:rFonts w:ascii="Times New Roman" w:eastAsia="Times New Roman" w:hAnsi="Times New Roman" w:cs="Times New Roman"/>
      <w:lang w:val="bg-BG" w:eastAsia="bg-BG" w:bidi="bg-BG"/>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11798F"/>
    <w:rPr>
      <w:rFonts w:ascii="Arial" w:hAnsi="Arial" w:cs="Arial"/>
      <w:b/>
      <w:bCs/>
      <w:i/>
      <w:sz w:val="26"/>
      <w:szCs w:val="26"/>
      <w:lang w:val="bg-BG" w:eastAsia="bg-BG" w:bidi="ar-SA"/>
    </w:rPr>
  </w:style>
  <w:style w:type="character" w:customStyle="1" w:styleId="Heading1Char">
    <w:name w:val="Heading 1 Char"/>
    <w:basedOn w:val="DefaultParagraphFont"/>
    <w:link w:val="Heading1"/>
    <w:uiPriority w:val="1"/>
    <w:rsid w:val="00A87C53"/>
    <w:rPr>
      <w:rFonts w:ascii="Times New Roman" w:eastAsia="Times New Roman" w:hAnsi="Times New Roman" w:cs="Times New Roman"/>
      <w:b/>
      <w:bCs/>
      <w:sz w:val="20"/>
      <w:szCs w:val="20"/>
      <w:lang w:val="bg-BG" w:eastAsia="bg-BG" w:bidi="bg-BG"/>
    </w:rPr>
  </w:style>
  <w:style w:type="character" w:customStyle="1" w:styleId="BodyTextChar">
    <w:name w:val="Body Text Char"/>
    <w:basedOn w:val="DefaultParagraphFont"/>
    <w:link w:val="BodyText"/>
    <w:uiPriority w:val="1"/>
    <w:rsid w:val="00A87C53"/>
    <w:rPr>
      <w:rFonts w:ascii="Times New Roman" w:eastAsia="Times New Roman" w:hAnsi="Times New Roman" w:cs="Times New Roman"/>
      <w:sz w:val="20"/>
      <w:szCs w:val="20"/>
      <w:lang w:val="bg-BG" w:eastAsia="bg-BG" w:bidi="bg-BG"/>
    </w:rPr>
  </w:style>
  <w:style w:type="paragraph" w:styleId="Title">
    <w:name w:val="Title"/>
    <w:basedOn w:val="Normal"/>
    <w:link w:val="TitleChar"/>
    <w:uiPriority w:val="1"/>
    <w:qFormat/>
    <w:rsid w:val="00ED7576"/>
    <w:pPr>
      <w:spacing w:before="11"/>
      <w:ind w:left="20"/>
    </w:pPr>
    <w:rPr>
      <w:b/>
      <w:bCs/>
      <w:i/>
      <w:iCs/>
      <w:lang w:eastAsia="en-US" w:bidi="ar-SA"/>
    </w:rPr>
  </w:style>
  <w:style w:type="character" w:customStyle="1" w:styleId="TitleChar">
    <w:name w:val="Title Char"/>
    <w:basedOn w:val="DefaultParagraphFont"/>
    <w:link w:val="Title"/>
    <w:uiPriority w:val="1"/>
    <w:rsid w:val="00ED7576"/>
    <w:rPr>
      <w:rFonts w:ascii="Times New Roman" w:eastAsia="Times New Roman" w:hAnsi="Times New Roman" w:cs="Times New Roman"/>
      <w:b/>
      <w:bCs/>
      <w:i/>
      <w:iCs/>
      <w:lang w:val="bg-BG"/>
    </w:rPr>
  </w:style>
  <w:style w:type="table" w:customStyle="1" w:styleId="TableNormal11">
    <w:name w:val="Table Normal11"/>
    <w:uiPriority w:val="2"/>
    <w:semiHidden/>
    <w:unhideWhenUsed/>
    <w:qFormat/>
    <w:rsid w:val="005929FA"/>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19068">
      <w:bodyDiv w:val="1"/>
      <w:marLeft w:val="0"/>
      <w:marRight w:val="0"/>
      <w:marTop w:val="0"/>
      <w:marBottom w:val="0"/>
      <w:divBdr>
        <w:top w:val="none" w:sz="0" w:space="0" w:color="auto"/>
        <w:left w:val="none" w:sz="0" w:space="0" w:color="auto"/>
        <w:bottom w:val="none" w:sz="0" w:space="0" w:color="auto"/>
        <w:right w:val="none" w:sz="0" w:space="0" w:color="auto"/>
      </w:divBdr>
    </w:div>
    <w:div w:id="1213276412">
      <w:bodyDiv w:val="1"/>
      <w:marLeft w:val="0"/>
      <w:marRight w:val="0"/>
      <w:marTop w:val="0"/>
      <w:marBottom w:val="0"/>
      <w:divBdr>
        <w:top w:val="none" w:sz="0" w:space="0" w:color="auto"/>
        <w:left w:val="none" w:sz="0" w:space="0" w:color="auto"/>
        <w:bottom w:val="none" w:sz="0" w:space="0" w:color="auto"/>
        <w:right w:val="none" w:sz="0" w:space="0" w:color="auto"/>
      </w:divBdr>
    </w:div>
    <w:div w:id="1855224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7EDB6-7C92-4E87-BC03-FFA527916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31975</Words>
  <Characters>182260</Characters>
  <Application>Microsoft Office Word</Application>
  <DocSecurity>0</DocSecurity>
  <Lines>1518</Lines>
  <Paragraphs>427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24</vt:lpstr>
      <vt:lpstr>24</vt:lpstr>
    </vt:vector>
  </TitlesOfParts>
  <Company/>
  <LinksUpToDate>false</LinksUpToDate>
  <CharactersWithSpaces>213808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Галина Георгиева Христова</cp:lastModifiedBy>
  <cp:revision>10</cp:revision>
  <dcterms:created xsi:type="dcterms:W3CDTF">2022-12-19T09:35:00Z</dcterms:created>
  <dcterms:modified xsi:type="dcterms:W3CDTF">2023-11-10T07:54:00Z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2019-11-26T00:00:00Z</vt:filetime>
  </property>
  <property fmtid="{D5CDD505-2E9C-101B-9397-08002B2CF9AE}" pid="3" name="Creator">
    <vt:lpwstr>Microsoft® Word 2016</vt:lpwstr>
  </property>
  <property fmtid="{D5CDD505-2E9C-101B-9397-08002B2CF9AE}" pid="4" name="LastSaved">
    <vt:filetime>2020-02-10T00:00:00Z</vt:filetime>
  </property>
</Properties>
</file>